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DFA446" w14:textId="77777777" w:rsidR="006E7140" w:rsidRPr="00D93CE5" w:rsidRDefault="006E7140" w:rsidP="003D0A52">
      <w:pPr>
        <w:pStyle w:val="ad"/>
      </w:pPr>
      <w:r w:rsidRPr="00D93CE5">
        <w:rPr>
          <w:rFonts w:hint="cs"/>
          <w:rtl/>
        </w:rPr>
        <w:t>ב"ה</w:t>
      </w:r>
    </w:p>
    <w:p w14:paraId="21ADF443" w14:textId="6B278C54" w:rsidR="006E7140" w:rsidRPr="003D0A52" w:rsidRDefault="00700F4A" w:rsidP="00AE35D6">
      <w:pPr>
        <w:pStyle w:val="aff1"/>
        <w:rPr>
          <w:rtl/>
        </w:rPr>
      </w:pPr>
      <w:r w:rsidRPr="00700F4A">
        <w:rPr>
          <w:rtl/>
        </w:rPr>
        <w:t xml:space="preserve">תיק </w:t>
      </w:r>
      <w:r w:rsidR="00AE35D6" w:rsidRPr="00FF1945">
        <w:rPr>
          <w:rFonts w:hint="cs"/>
          <w:rtl/>
        </w:rPr>
        <w:t>1182883</w:t>
      </w:r>
      <w:r w:rsidR="00B26BBA" w:rsidRPr="00FF1945">
        <w:rPr>
          <w:rFonts w:hint="cs"/>
          <w:rtl/>
        </w:rPr>
        <w:t>/</w:t>
      </w:r>
      <w:r w:rsidR="00AE35D6">
        <w:rPr>
          <w:rFonts w:hint="cs"/>
          <w:rtl/>
        </w:rPr>
        <w:t>6</w:t>
      </w:r>
    </w:p>
    <w:p w14:paraId="29807839" w14:textId="77777777" w:rsidR="006E7140" w:rsidRPr="00D57447" w:rsidRDefault="006E7140" w:rsidP="00273287">
      <w:pPr>
        <w:pStyle w:val="affb"/>
        <w:rPr>
          <w:sz w:val="28"/>
          <w:rtl/>
        </w:rPr>
      </w:pPr>
      <w:r w:rsidRPr="003D0A52">
        <w:rPr>
          <w:rFonts w:hint="cs"/>
          <w:rtl/>
        </w:rPr>
        <w:t xml:space="preserve">בבית הדין הרבני </w:t>
      </w:r>
      <w:r w:rsidR="00700F4A" w:rsidRPr="00BE2E0A">
        <w:rPr>
          <w:rFonts w:hint="cs"/>
          <w:sz w:val="28"/>
          <w:rtl/>
        </w:rPr>
        <w:t>ה</w:t>
      </w:r>
      <w:sdt>
        <w:sdtPr>
          <w:rPr>
            <w:rFonts w:hint="cs"/>
            <w:b w:val="0"/>
            <w:bCs w:val="0"/>
            <w:sz w:val="28"/>
            <w:rtl/>
          </w:rPr>
          <w:alias w:val="CourtTypeDesc"/>
          <w:tag w:val="CourtTypeDesc"/>
          <w:id w:val="-792599422"/>
          <w:placeholder>
            <w:docPart w:val="C52AFB1B7B494E19B4247F4D6899FE79"/>
          </w:placeholder>
          <w:temporary/>
        </w:sdtPr>
        <w:sdtEndPr/>
        <w:sdtContent>
          <w:r w:rsidR="00700F4A" w:rsidRPr="00BE2E0A">
            <w:rPr>
              <w:rFonts w:hint="cs"/>
              <w:sz w:val="28"/>
              <w:rtl/>
            </w:rPr>
            <w:t>אזורי</w:t>
          </w:r>
        </w:sdtContent>
      </w:sdt>
      <w:r w:rsidR="00700F4A" w:rsidRPr="00BE2E0A">
        <w:rPr>
          <w:rFonts w:hint="cs"/>
          <w:sz w:val="28"/>
          <w:rtl/>
        </w:rPr>
        <w:t xml:space="preserve"> באר שבע</w:t>
      </w:r>
    </w:p>
    <w:p w14:paraId="4090D9EE" w14:textId="77777777" w:rsidR="006E7140" w:rsidRPr="00D93CE5" w:rsidRDefault="006E7140" w:rsidP="006E7140">
      <w:pPr>
        <w:pStyle w:val="affc"/>
        <w:rPr>
          <w:rtl/>
        </w:rPr>
      </w:pPr>
      <w:r w:rsidRPr="00D93CE5">
        <w:rPr>
          <w:rFonts w:hint="cs"/>
          <w:rtl/>
        </w:rPr>
        <w:t>לפני כבוד הדיינים:</w:t>
      </w:r>
    </w:p>
    <w:p w14:paraId="10055448" w14:textId="77777777" w:rsidR="00A522D8" w:rsidRPr="00A522D8" w:rsidRDefault="00273287" w:rsidP="000C6F0A">
      <w:pPr>
        <w:pStyle w:val="af9"/>
        <w:rPr>
          <w:szCs w:val="28"/>
          <w:rtl/>
          <w:lang w:eastAsia="he-IL"/>
        </w:rPr>
      </w:pPr>
      <w:r w:rsidRPr="00273287">
        <w:rPr>
          <w:rtl/>
        </w:rPr>
        <w:t xml:space="preserve">הרב אליהו אריאל אדרי – אב"ד, הרב אבידן משה </w:t>
      </w:r>
      <w:proofErr w:type="spellStart"/>
      <w:r w:rsidRPr="00273287">
        <w:rPr>
          <w:rtl/>
        </w:rPr>
        <w:t>שפנייר</w:t>
      </w:r>
      <w:proofErr w:type="spellEnd"/>
      <w:r w:rsidRPr="00273287">
        <w:rPr>
          <w:rtl/>
        </w:rPr>
        <w:t>, הרב אברהם הרוש</w:t>
      </w:r>
    </w:p>
    <w:p w14:paraId="0A5AB220" w14:textId="16521D2E" w:rsidR="006C0DB5" w:rsidRPr="00AE02C2" w:rsidRDefault="006C0DB5" w:rsidP="002E3788">
      <w:pPr>
        <w:pStyle w:val="aff3"/>
        <w:rPr>
          <w:rtl/>
        </w:rPr>
      </w:pPr>
      <w:r>
        <w:rPr>
          <w:rFonts w:hint="cs"/>
          <w:rtl/>
        </w:rPr>
        <w:t>התובע</w:t>
      </w:r>
      <w:r w:rsidR="007026FD">
        <w:rPr>
          <w:rFonts w:hint="cs"/>
          <w:rtl/>
        </w:rPr>
        <w:t>:</w:t>
      </w:r>
      <w:r w:rsidR="007026FD">
        <w:rPr>
          <w:rtl/>
        </w:rPr>
        <w:tab/>
      </w:r>
      <w:r w:rsidR="00273287">
        <w:rPr>
          <w:rFonts w:hint="cs"/>
          <w:rtl/>
        </w:rPr>
        <w:t>פלוני</w:t>
      </w:r>
      <w:r>
        <w:rPr>
          <w:rFonts w:hint="cs"/>
          <w:rtl/>
        </w:rPr>
        <w:t xml:space="preserve"> </w:t>
      </w:r>
      <w:r w:rsidR="00066447">
        <w:rPr>
          <w:rFonts w:hint="cs"/>
          <w:szCs w:val="28"/>
          <w:rtl/>
        </w:rPr>
        <w:t xml:space="preserve">(ע"י ב"כ </w:t>
      </w:r>
      <w:r w:rsidRPr="00AE02C2">
        <w:rPr>
          <w:rFonts w:hint="cs"/>
          <w:szCs w:val="28"/>
          <w:rtl/>
        </w:rPr>
        <w:t>עו"ד</w:t>
      </w:r>
      <w:r w:rsidR="00066447" w:rsidRPr="00066447">
        <w:rPr>
          <w:rtl/>
        </w:rPr>
        <w:t xml:space="preserve"> </w:t>
      </w:r>
      <w:r w:rsidR="00AE35D6">
        <w:rPr>
          <w:rFonts w:hint="cs"/>
          <w:szCs w:val="28"/>
          <w:rtl/>
        </w:rPr>
        <w:t>אריאל ממן</w:t>
      </w:r>
      <w:r w:rsidRPr="00AE02C2">
        <w:rPr>
          <w:rFonts w:hint="cs"/>
          <w:szCs w:val="28"/>
          <w:rtl/>
        </w:rPr>
        <w:t>)</w:t>
      </w:r>
    </w:p>
    <w:p w14:paraId="377F194F" w14:textId="38E20D15" w:rsidR="007026FD" w:rsidRPr="00AE02C2" w:rsidRDefault="006C0DB5" w:rsidP="00273287">
      <w:pPr>
        <w:pStyle w:val="aff3"/>
        <w:rPr>
          <w:sz w:val="30"/>
          <w:szCs w:val="36"/>
          <w:rtl/>
        </w:rPr>
      </w:pPr>
      <w:r w:rsidRPr="00AE02C2">
        <w:rPr>
          <w:rFonts w:hint="cs"/>
          <w:rtl/>
        </w:rPr>
        <w:t>נגד</w:t>
      </w:r>
      <w:r w:rsidR="007026FD" w:rsidRPr="00AE02C2">
        <w:rPr>
          <w:rFonts w:hint="cs"/>
          <w:sz w:val="30"/>
          <w:szCs w:val="36"/>
          <w:rtl/>
        </w:rPr>
        <w:t xml:space="preserve"> </w:t>
      </w:r>
    </w:p>
    <w:p w14:paraId="21FACCA9" w14:textId="345B763E" w:rsidR="00150C88" w:rsidRPr="00B40942" w:rsidRDefault="006E7140" w:rsidP="00AE35D6">
      <w:pPr>
        <w:pStyle w:val="aff3"/>
        <w:rPr>
          <w:sz w:val="28"/>
          <w:szCs w:val="28"/>
          <w:rtl/>
        </w:rPr>
      </w:pPr>
      <w:r w:rsidRPr="003D0A52">
        <w:rPr>
          <w:rFonts w:hint="cs"/>
          <w:rtl/>
        </w:rPr>
        <w:t>ה</w:t>
      </w:r>
      <w:r w:rsidR="006C0DB5">
        <w:rPr>
          <w:rFonts w:hint="cs"/>
          <w:rtl/>
        </w:rPr>
        <w:t>נתבע</w:t>
      </w:r>
      <w:r w:rsidR="002E3788">
        <w:rPr>
          <w:rFonts w:hint="cs"/>
          <w:rtl/>
        </w:rPr>
        <w:t>ת</w:t>
      </w:r>
      <w:r w:rsidRPr="003D0A52">
        <w:rPr>
          <w:rFonts w:hint="cs"/>
          <w:rtl/>
        </w:rPr>
        <w:t>:</w:t>
      </w:r>
      <w:r w:rsidRPr="003D0A52">
        <w:rPr>
          <w:rtl/>
        </w:rPr>
        <w:tab/>
      </w:r>
      <w:r w:rsidRPr="003D0A52">
        <w:rPr>
          <w:rFonts w:hint="cs"/>
          <w:rtl/>
        </w:rPr>
        <w:t>פלוני</w:t>
      </w:r>
      <w:r w:rsidR="002E3788">
        <w:rPr>
          <w:rFonts w:hint="cs"/>
          <w:rtl/>
        </w:rPr>
        <w:t>ת</w:t>
      </w:r>
      <w:r w:rsidR="006C0DB5">
        <w:rPr>
          <w:rFonts w:hint="cs"/>
          <w:rtl/>
        </w:rPr>
        <w:t xml:space="preserve"> </w:t>
      </w:r>
      <w:r w:rsidR="006C0DB5" w:rsidRPr="00F10F2C">
        <w:rPr>
          <w:rFonts w:hint="cs"/>
          <w:sz w:val="32"/>
          <w:szCs w:val="28"/>
          <w:rtl/>
        </w:rPr>
        <w:t xml:space="preserve">(ע"י ב"כ </w:t>
      </w:r>
      <w:r w:rsidR="00AE35D6" w:rsidRPr="00F10F2C">
        <w:rPr>
          <w:rFonts w:hint="cs"/>
          <w:sz w:val="32"/>
          <w:szCs w:val="28"/>
          <w:rtl/>
        </w:rPr>
        <w:t xml:space="preserve">עו"ד </w:t>
      </w:r>
      <w:r w:rsidR="00AE35D6" w:rsidRPr="00F10F2C">
        <w:rPr>
          <w:sz w:val="32"/>
          <w:szCs w:val="28"/>
          <w:rtl/>
        </w:rPr>
        <w:t xml:space="preserve">מינה </w:t>
      </w:r>
      <w:proofErr w:type="spellStart"/>
      <w:r w:rsidR="00AE35D6" w:rsidRPr="00F10F2C">
        <w:rPr>
          <w:sz w:val="32"/>
          <w:szCs w:val="28"/>
          <w:rtl/>
        </w:rPr>
        <w:t>ביליה</w:t>
      </w:r>
      <w:proofErr w:type="spellEnd"/>
      <w:r w:rsidR="00AE35D6" w:rsidRPr="00F10F2C">
        <w:rPr>
          <w:sz w:val="32"/>
          <w:szCs w:val="28"/>
          <w:rtl/>
        </w:rPr>
        <w:t xml:space="preserve"> ועו"ד</w:t>
      </w:r>
      <w:r w:rsidR="00AE35D6" w:rsidRPr="00F10F2C">
        <w:rPr>
          <w:rFonts w:hint="cs"/>
          <w:sz w:val="32"/>
          <w:szCs w:val="28"/>
          <w:rtl/>
        </w:rPr>
        <w:t xml:space="preserve"> </w:t>
      </w:r>
      <w:r w:rsidR="00AE35D6" w:rsidRPr="00F10F2C">
        <w:rPr>
          <w:sz w:val="32"/>
          <w:szCs w:val="28"/>
          <w:rtl/>
        </w:rPr>
        <w:t>ערן כהן</w:t>
      </w:r>
      <w:r w:rsidR="006C0DB5" w:rsidRPr="00F10F2C">
        <w:rPr>
          <w:rFonts w:hint="cs"/>
          <w:sz w:val="32"/>
          <w:szCs w:val="28"/>
          <w:rtl/>
        </w:rPr>
        <w:t>)</w:t>
      </w:r>
    </w:p>
    <w:p w14:paraId="2D8A2485" w14:textId="0A65750D" w:rsidR="007026FD" w:rsidRPr="00F56382" w:rsidRDefault="007026FD" w:rsidP="00016902">
      <w:pPr>
        <w:pStyle w:val="aff5"/>
        <w:spacing w:before="280"/>
        <w:rPr>
          <w:rtl/>
        </w:rPr>
      </w:pPr>
      <w:r w:rsidRPr="00F56382">
        <w:rPr>
          <w:rtl/>
        </w:rPr>
        <w:t>הנדון:</w:t>
      </w:r>
      <w:r w:rsidRPr="00F56382">
        <w:rPr>
          <w:rFonts w:hint="cs"/>
          <w:rtl/>
        </w:rPr>
        <w:t xml:space="preserve"> </w:t>
      </w:r>
      <w:r w:rsidR="00016902">
        <w:rPr>
          <w:rFonts w:hint="cs"/>
          <w:rtl/>
        </w:rPr>
        <w:t>כללים ב</w:t>
      </w:r>
      <w:r w:rsidR="00AE35D6">
        <w:rPr>
          <w:rFonts w:hint="cs"/>
          <w:rtl/>
        </w:rPr>
        <w:t xml:space="preserve">פרשנות </w:t>
      </w:r>
      <w:r w:rsidR="00016902">
        <w:rPr>
          <w:rFonts w:hint="cs"/>
          <w:rtl/>
        </w:rPr>
        <w:t>שטר (ו</w:t>
      </w:r>
      <w:r w:rsidR="00AE35D6">
        <w:rPr>
          <w:rFonts w:hint="cs"/>
          <w:rtl/>
        </w:rPr>
        <w:t>הסכם ממון</w:t>
      </w:r>
      <w:r w:rsidR="00016902">
        <w:rPr>
          <w:rFonts w:hint="cs"/>
          <w:rtl/>
        </w:rPr>
        <w:t>)</w:t>
      </w:r>
    </w:p>
    <w:p w14:paraId="7436CC81" w14:textId="72A4D5A7" w:rsidR="008D1C38" w:rsidRPr="008D1C38" w:rsidRDefault="006562CE" w:rsidP="008D1C38">
      <w:pPr>
        <w:keepNext/>
        <w:overflowPunct w:val="0"/>
        <w:autoSpaceDE w:val="0"/>
        <w:autoSpaceDN w:val="0"/>
        <w:adjustRightInd w:val="0"/>
        <w:spacing w:before="360" w:after="240" w:line="276" w:lineRule="exact"/>
        <w:jc w:val="center"/>
        <w:rPr>
          <w:rFonts w:ascii="Arial" w:eastAsia="Calibri" w:hAnsi="Arial"/>
          <w:bCs/>
          <w:spacing w:val="20"/>
          <w:kern w:val="28"/>
          <w:sz w:val="24"/>
          <w:szCs w:val="32"/>
          <w:rtl/>
        </w:rPr>
      </w:pPr>
      <w:r>
        <w:rPr>
          <w:rFonts w:ascii="Arial" w:eastAsia="Calibri" w:hAnsi="Arial" w:hint="cs"/>
          <w:bCs/>
          <w:spacing w:val="20"/>
          <w:kern w:val="28"/>
          <w:sz w:val="24"/>
          <w:szCs w:val="32"/>
          <w:rtl/>
        </w:rPr>
        <w:t>פסק דין</w:t>
      </w:r>
    </w:p>
    <w:p w14:paraId="7851D013" w14:textId="77777777" w:rsidR="00AE35D6" w:rsidRPr="00B51B59" w:rsidRDefault="00AE35D6" w:rsidP="00AE35D6">
      <w:pPr>
        <w:pStyle w:val="ad"/>
        <w:rPr>
          <w:rtl/>
        </w:rPr>
      </w:pPr>
      <w:r w:rsidRPr="00B51B59">
        <w:rPr>
          <w:rtl/>
        </w:rPr>
        <w:t xml:space="preserve">בפנינו תביעה לחלוקת רכוש. </w:t>
      </w:r>
    </w:p>
    <w:p w14:paraId="75A86189" w14:textId="77777777" w:rsidR="00AE35D6" w:rsidRPr="00B51B59" w:rsidRDefault="00AE35D6" w:rsidP="00AE35D6">
      <w:pPr>
        <w:keepNext/>
        <w:tabs>
          <w:tab w:val="left" w:pos="454"/>
        </w:tabs>
        <w:spacing w:before="360" w:after="120"/>
        <w:outlineLvl w:val="3"/>
        <w:rPr>
          <w:rFonts w:ascii="Arial" w:eastAsia="Times New Roman" w:hAnsi="Arial" w:cs="Narkisim"/>
          <w:b/>
          <w:bCs/>
          <w:sz w:val="24"/>
          <w:szCs w:val="24"/>
          <w:rtl/>
        </w:rPr>
      </w:pPr>
      <w:r w:rsidRPr="00B51B59">
        <w:rPr>
          <w:rFonts w:ascii="Arial" w:eastAsia="Times New Roman" w:hAnsi="Arial" w:hint="cs"/>
          <w:b/>
          <w:bCs/>
          <w:sz w:val="24"/>
          <w:szCs w:val="24"/>
          <w:rtl/>
        </w:rPr>
        <w:t>ר</w:t>
      </w:r>
      <w:r w:rsidRPr="00B51B59">
        <w:rPr>
          <w:rFonts w:ascii="Arial" w:eastAsia="Times New Roman" w:hAnsi="Arial" w:cs="Narkisim"/>
          <w:b/>
          <w:bCs/>
          <w:sz w:val="24"/>
          <w:szCs w:val="24"/>
          <w:rtl/>
        </w:rPr>
        <w:t>קע עובדתי</w:t>
      </w:r>
    </w:p>
    <w:p w14:paraId="57B2AFB1" w14:textId="77777777" w:rsidR="00AE35D6" w:rsidRPr="00B51B59" w:rsidRDefault="00AE35D6" w:rsidP="00AE35D6">
      <w:pPr>
        <w:pStyle w:val="ad"/>
        <w:rPr>
          <w:rtl/>
        </w:rPr>
      </w:pPr>
      <w:r w:rsidRPr="00B51B59">
        <w:rPr>
          <w:rtl/>
        </w:rPr>
        <w:t xml:space="preserve">הצדדים הכירו </w:t>
      </w:r>
      <w:r w:rsidRPr="004B1AFE">
        <w:rPr>
          <w:rtl/>
        </w:rPr>
        <w:t>וחיו</w:t>
      </w:r>
      <w:r w:rsidRPr="00B51B59">
        <w:rPr>
          <w:rtl/>
        </w:rPr>
        <w:t xml:space="preserve"> חיי זוגיות משותפים עוד לפני נישואין. ביום 6.4.2016 חתמו הצדדים על הסכם ממון, אשר אושר בביהמ"ש לענייני משפחה כחודש לאחר מכן, ביום 3.5.2016.</w:t>
      </w:r>
    </w:p>
    <w:p w14:paraId="7D0AFAEE" w14:textId="77777777" w:rsidR="00AE35D6" w:rsidRPr="00B51B59" w:rsidRDefault="00AE35D6" w:rsidP="00B555CC">
      <w:pPr>
        <w:pStyle w:val="ae"/>
        <w:rPr>
          <w:rtl/>
        </w:rPr>
      </w:pPr>
      <w:r w:rsidRPr="00B51B59">
        <w:rPr>
          <w:rtl/>
        </w:rPr>
        <w:t xml:space="preserve">הצדדים נישאו בחודש תמוז תשע"ו </w:t>
      </w:r>
      <w:r w:rsidRPr="00F10F2C">
        <w:rPr>
          <w:szCs w:val="24"/>
          <w:rtl/>
        </w:rPr>
        <w:t>(7/2016)</w:t>
      </w:r>
      <w:r w:rsidRPr="00B51B59">
        <w:rPr>
          <w:rtl/>
        </w:rPr>
        <w:t>, ונולד להם בן משותף בהמשך.</w:t>
      </w:r>
    </w:p>
    <w:p w14:paraId="2949704D" w14:textId="2B2F81BE" w:rsidR="00AE35D6" w:rsidRPr="00B51B59" w:rsidRDefault="00AE35D6" w:rsidP="00B555CC">
      <w:pPr>
        <w:pStyle w:val="ae"/>
        <w:rPr>
          <w:rFonts w:eastAsia="Times New Roman"/>
          <w:rtl/>
        </w:rPr>
      </w:pPr>
      <w:r w:rsidRPr="00B51B59">
        <w:rPr>
          <w:rFonts w:eastAsia="Times New Roman"/>
          <w:rtl/>
        </w:rPr>
        <w:t>ביום 12.7.2018 הגיש הבעל בקשה ליישוב סכסוך. היה פ</w:t>
      </w:r>
      <w:r w:rsidR="002E3788">
        <w:rPr>
          <w:rFonts w:eastAsia="Times New Roman"/>
          <w:rtl/>
        </w:rPr>
        <w:t>ירוד בין הצדדים בעקבות צו הרחקה</w:t>
      </w:r>
      <w:r w:rsidRPr="00B51B59">
        <w:rPr>
          <w:rFonts w:eastAsia="Times New Roman"/>
          <w:rtl/>
        </w:rPr>
        <w:t xml:space="preserve">, אך שוב חזרו יחד </w:t>
      </w:r>
      <w:proofErr w:type="spellStart"/>
      <w:r w:rsidRPr="00B51B59">
        <w:rPr>
          <w:rFonts w:eastAsia="Times New Roman"/>
          <w:rtl/>
        </w:rPr>
        <w:t>לשלו"ב</w:t>
      </w:r>
      <w:proofErr w:type="spellEnd"/>
      <w:r w:rsidRPr="00B51B59">
        <w:rPr>
          <w:rFonts w:eastAsia="Times New Roman"/>
          <w:rtl/>
        </w:rPr>
        <w:t xml:space="preserve">. באמצע חודש 12/2018 עזבה </w:t>
      </w:r>
      <w:proofErr w:type="spellStart"/>
      <w:r w:rsidRPr="00B51B59">
        <w:rPr>
          <w:rFonts w:eastAsia="Times New Roman"/>
          <w:rtl/>
        </w:rPr>
        <w:t>האשה</w:t>
      </w:r>
      <w:proofErr w:type="spellEnd"/>
      <w:r w:rsidRPr="00B51B59">
        <w:rPr>
          <w:rFonts w:eastAsia="Times New Roman"/>
          <w:rtl/>
        </w:rPr>
        <w:t xml:space="preserve"> את הבית המשותף והצדדים נפרדו סופית.</w:t>
      </w:r>
    </w:p>
    <w:p w14:paraId="01660CEC" w14:textId="77777777" w:rsidR="00AE35D6" w:rsidRDefault="00AE35D6" w:rsidP="00B555CC">
      <w:pPr>
        <w:pStyle w:val="ae"/>
        <w:rPr>
          <w:rFonts w:eastAsia="Times New Roman"/>
          <w:rtl/>
        </w:rPr>
      </w:pPr>
      <w:r w:rsidRPr="00B51B59">
        <w:rPr>
          <w:rFonts w:eastAsia="Times New Roman"/>
          <w:rtl/>
        </w:rPr>
        <w:t xml:space="preserve">ביום 22.1.2019 הגיש הבעל תביעת </w:t>
      </w:r>
      <w:r w:rsidRPr="00B555CC">
        <w:rPr>
          <w:rtl/>
        </w:rPr>
        <w:t>גירושין</w:t>
      </w:r>
      <w:r w:rsidRPr="00B51B59">
        <w:rPr>
          <w:rFonts w:eastAsia="Times New Roman"/>
          <w:rtl/>
        </w:rPr>
        <w:t>, וכרך</w:t>
      </w:r>
      <w:r>
        <w:rPr>
          <w:rFonts w:eastAsia="Times New Roman" w:hint="cs"/>
          <w:rtl/>
        </w:rPr>
        <w:t xml:space="preserve"> </w:t>
      </w:r>
      <w:r w:rsidRPr="00B51B59">
        <w:rPr>
          <w:rFonts w:eastAsia="Times New Roman"/>
          <w:rtl/>
        </w:rPr>
        <w:t xml:space="preserve">בה תביעה לחלוקת רכוש. </w:t>
      </w:r>
    </w:p>
    <w:p w14:paraId="430A7022" w14:textId="77777777" w:rsidR="00AE35D6" w:rsidRPr="00A759A6" w:rsidRDefault="00AE35D6" w:rsidP="00B555CC">
      <w:pPr>
        <w:pStyle w:val="ae"/>
        <w:rPr>
          <w:rFonts w:eastAsia="Times New Roman"/>
          <w:rtl/>
        </w:rPr>
      </w:pPr>
      <w:r>
        <w:rPr>
          <w:rFonts w:eastAsia="Times New Roman"/>
          <w:rtl/>
        </w:rPr>
        <w:t xml:space="preserve">במסגרת תביעה זו יש </w:t>
      </w:r>
      <w:r>
        <w:rPr>
          <w:rFonts w:eastAsia="Times New Roman" w:hint="cs"/>
          <w:rtl/>
        </w:rPr>
        <w:t xml:space="preserve">שבעה </w:t>
      </w:r>
      <w:r w:rsidRPr="00A759A6">
        <w:rPr>
          <w:rFonts w:eastAsia="Times New Roman"/>
          <w:rtl/>
        </w:rPr>
        <w:t xml:space="preserve">נושאים </w:t>
      </w:r>
      <w:r w:rsidRPr="00B555CC">
        <w:rPr>
          <w:rtl/>
        </w:rPr>
        <w:t>הטעונים</w:t>
      </w:r>
      <w:r w:rsidRPr="00A759A6">
        <w:rPr>
          <w:rFonts w:eastAsia="Times New Roman"/>
          <w:rtl/>
        </w:rPr>
        <w:t xml:space="preserve"> הכרעת ביה"ד</w:t>
      </w:r>
      <w:r>
        <w:rPr>
          <w:rFonts w:eastAsia="Times New Roman" w:hint="cs"/>
          <w:rtl/>
        </w:rPr>
        <w:t>,</w:t>
      </w:r>
      <w:r>
        <w:rPr>
          <w:rFonts w:eastAsia="Times New Roman"/>
          <w:rtl/>
        </w:rPr>
        <w:t xml:space="preserve"> </w:t>
      </w:r>
      <w:r w:rsidRPr="00A759A6">
        <w:rPr>
          <w:rFonts w:eastAsia="Times New Roman"/>
          <w:rtl/>
        </w:rPr>
        <w:t>ונפרטם:</w:t>
      </w:r>
    </w:p>
    <w:p w14:paraId="027C9D40" w14:textId="77777777" w:rsidR="00AE35D6" w:rsidRPr="00A759A6" w:rsidRDefault="00AE35D6" w:rsidP="00AE35D6">
      <w:pPr>
        <w:pStyle w:val="ae"/>
        <w:numPr>
          <w:ilvl w:val="0"/>
          <w:numId w:val="49"/>
        </w:numPr>
        <w:rPr>
          <w:rtl/>
        </w:rPr>
      </w:pPr>
      <w:r>
        <w:rPr>
          <w:rtl/>
        </w:rPr>
        <w:t xml:space="preserve">בעלות על מגרש </w:t>
      </w:r>
      <w:r>
        <w:rPr>
          <w:rFonts w:hint="cs"/>
          <w:rtl/>
        </w:rPr>
        <w:t>עליו הגיש</w:t>
      </w:r>
      <w:r>
        <w:rPr>
          <w:rtl/>
        </w:rPr>
        <w:t xml:space="preserve"> הבעל </w:t>
      </w:r>
      <w:r>
        <w:rPr>
          <w:rFonts w:hint="cs"/>
          <w:rtl/>
        </w:rPr>
        <w:t>הצעה ל</w:t>
      </w:r>
      <w:r>
        <w:rPr>
          <w:rtl/>
        </w:rPr>
        <w:t>מ</w:t>
      </w:r>
      <w:r w:rsidRPr="00A759A6">
        <w:rPr>
          <w:rtl/>
        </w:rPr>
        <w:t>כרז טרם חתמו הזוג על הסכם ממון</w:t>
      </w:r>
      <w:r>
        <w:rPr>
          <w:rFonts w:hint="cs"/>
          <w:rtl/>
        </w:rPr>
        <w:t>,</w:t>
      </w:r>
      <w:r w:rsidRPr="00A759A6">
        <w:rPr>
          <w:rtl/>
        </w:rPr>
        <w:t xml:space="preserve"> ואולם </w:t>
      </w:r>
      <w:r>
        <w:rPr>
          <w:rFonts w:hint="cs"/>
          <w:rtl/>
        </w:rPr>
        <w:t>זכייתו במכרז ו</w:t>
      </w:r>
      <w:r w:rsidRPr="00A759A6">
        <w:rPr>
          <w:rtl/>
        </w:rPr>
        <w:t>רכישתו ב</w:t>
      </w:r>
      <w:r>
        <w:rPr>
          <w:rtl/>
        </w:rPr>
        <w:t>פועל נע</w:t>
      </w:r>
      <w:r>
        <w:rPr>
          <w:rFonts w:hint="cs"/>
          <w:rtl/>
        </w:rPr>
        <w:t>שו</w:t>
      </w:r>
      <w:r>
        <w:rPr>
          <w:rtl/>
        </w:rPr>
        <w:t xml:space="preserve"> לאחר החתימה על ההסכם</w:t>
      </w:r>
      <w:r w:rsidRPr="00A759A6">
        <w:rPr>
          <w:rtl/>
        </w:rPr>
        <w:t>.</w:t>
      </w:r>
    </w:p>
    <w:p w14:paraId="01A9577A" w14:textId="77777777" w:rsidR="00AE35D6" w:rsidRDefault="00AE35D6" w:rsidP="00AE35D6">
      <w:pPr>
        <w:pStyle w:val="ae"/>
        <w:numPr>
          <w:ilvl w:val="0"/>
          <w:numId w:val="49"/>
        </w:numPr>
      </w:pPr>
      <w:r w:rsidRPr="00A759A6">
        <w:rPr>
          <w:rtl/>
        </w:rPr>
        <w:t>איזון חשבונות ובפרט חשבון ע"ש הבעל וההשקעות המצויים בו</w:t>
      </w:r>
      <w:r>
        <w:rPr>
          <w:rFonts w:hint="cs"/>
          <w:rtl/>
        </w:rPr>
        <w:t>,</w:t>
      </w:r>
      <w:r w:rsidRPr="00A759A6">
        <w:rPr>
          <w:rtl/>
        </w:rPr>
        <w:t xml:space="preserve"> שבמסגרת ההסכם ישנו סעיף המגדיר זאת כבעלות משותפת מיום החתימה על ההסכם</w:t>
      </w:r>
      <w:r>
        <w:rPr>
          <w:rFonts w:hint="cs"/>
          <w:rtl/>
        </w:rPr>
        <w:t>.</w:t>
      </w:r>
      <w:r w:rsidRPr="00A759A6">
        <w:rPr>
          <w:rtl/>
        </w:rPr>
        <w:t xml:space="preserve"> כאן צריך ביה"ד להכריע האם הכוונה אף לכספים אשר נצברו בחשבון זה עוד טרם החתימה על ההסכם.</w:t>
      </w:r>
      <w:r w:rsidRPr="000F4B13">
        <w:rPr>
          <w:rFonts w:hint="cs"/>
          <w:rtl/>
        </w:rPr>
        <w:t xml:space="preserve"> </w:t>
      </w:r>
      <w:r>
        <w:rPr>
          <w:rFonts w:hint="cs"/>
          <w:rtl/>
        </w:rPr>
        <w:t>פועל יוצא מדיון זה היא קביעת גובה ה"ההשקעה" של הבעל במגרש, עליו זכאי להחזר לפי ההסכם.</w:t>
      </w:r>
    </w:p>
    <w:p w14:paraId="588D91C7" w14:textId="77777777" w:rsidR="00AE35D6" w:rsidRPr="00A759A6" w:rsidRDefault="00AE35D6" w:rsidP="00AE35D6">
      <w:pPr>
        <w:pStyle w:val="ae"/>
        <w:numPr>
          <w:ilvl w:val="0"/>
          <w:numId w:val="49"/>
        </w:numPr>
        <w:rPr>
          <w:rtl/>
        </w:rPr>
      </w:pPr>
      <w:r w:rsidRPr="00A759A6">
        <w:rPr>
          <w:rtl/>
        </w:rPr>
        <w:t>מהו מועד הקרע.</w:t>
      </w:r>
    </w:p>
    <w:p w14:paraId="4A1E6171" w14:textId="74C54CDD" w:rsidR="00AE35D6" w:rsidRDefault="00AE35D6" w:rsidP="002E3788">
      <w:pPr>
        <w:pStyle w:val="ae"/>
        <w:numPr>
          <w:ilvl w:val="0"/>
          <w:numId w:val="49"/>
        </w:numPr>
        <w:rPr>
          <w:rtl/>
        </w:rPr>
      </w:pPr>
      <w:r w:rsidRPr="00A759A6">
        <w:rPr>
          <w:rtl/>
        </w:rPr>
        <w:t xml:space="preserve">משכורת </w:t>
      </w:r>
      <w:proofErr w:type="spellStart"/>
      <w:r w:rsidRPr="00A759A6">
        <w:rPr>
          <w:rtl/>
        </w:rPr>
        <w:t>האשה</w:t>
      </w:r>
      <w:proofErr w:type="spellEnd"/>
      <w:r w:rsidRPr="00A759A6">
        <w:rPr>
          <w:rtl/>
        </w:rPr>
        <w:t xml:space="preserve"> </w:t>
      </w:r>
      <w:r>
        <w:rPr>
          <w:rtl/>
        </w:rPr>
        <w:t xml:space="preserve">שנכנסה לחשבון </w:t>
      </w:r>
      <w:r>
        <w:rPr>
          <w:rFonts w:hint="cs"/>
          <w:rtl/>
        </w:rPr>
        <w:t xml:space="preserve">ששימש כחשבונם של בני הזוג </w:t>
      </w:r>
      <w:r w:rsidR="002E3788">
        <w:rPr>
          <w:rFonts w:hint="cs"/>
          <w:rtl/>
        </w:rPr>
        <w:t>בחודש</w:t>
      </w:r>
      <w:r w:rsidRPr="00A759A6">
        <w:rPr>
          <w:rtl/>
        </w:rPr>
        <w:t xml:space="preserve"> </w:t>
      </w:r>
      <w:r>
        <w:rPr>
          <w:rFonts w:hint="cs"/>
          <w:rtl/>
        </w:rPr>
        <w:t>01/</w:t>
      </w:r>
      <w:r w:rsidR="002E3788">
        <w:rPr>
          <w:rFonts w:hint="cs"/>
          <w:rtl/>
        </w:rPr>
        <w:t>20</w:t>
      </w:r>
      <w:r>
        <w:rPr>
          <w:rFonts w:hint="cs"/>
          <w:rtl/>
        </w:rPr>
        <w:t xml:space="preserve">19 לאחר הפירוד ביניהם, </w:t>
      </w:r>
      <w:proofErr w:type="spellStart"/>
      <w:r w:rsidRPr="00A759A6">
        <w:rPr>
          <w:rtl/>
        </w:rPr>
        <w:t>האשה</w:t>
      </w:r>
      <w:proofErr w:type="spellEnd"/>
      <w:r w:rsidRPr="00A759A6">
        <w:rPr>
          <w:rtl/>
        </w:rPr>
        <w:t xml:space="preserve"> תובעת להחזיר לה סכום זה במלואו</w:t>
      </w:r>
      <w:r>
        <w:rPr>
          <w:rFonts w:hint="cs"/>
          <w:rtl/>
        </w:rPr>
        <w:t>.</w:t>
      </w:r>
    </w:p>
    <w:p w14:paraId="0A8D1734" w14:textId="77777777" w:rsidR="00AE35D6" w:rsidRDefault="00AE35D6" w:rsidP="00AE35D6">
      <w:pPr>
        <w:pStyle w:val="ae"/>
        <w:numPr>
          <w:ilvl w:val="0"/>
          <w:numId w:val="49"/>
        </w:numPr>
        <w:rPr>
          <w:rtl/>
        </w:rPr>
      </w:pPr>
      <w:r>
        <w:rPr>
          <w:rFonts w:hint="cs"/>
          <w:rtl/>
        </w:rPr>
        <w:t xml:space="preserve">חלוקת הרכב מסוג </w:t>
      </w:r>
      <w:proofErr w:type="spellStart"/>
      <w:r>
        <w:rPr>
          <w:rFonts w:hint="cs"/>
          <w:rtl/>
        </w:rPr>
        <w:t>קאיה</w:t>
      </w:r>
      <w:proofErr w:type="spellEnd"/>
      <w:r>
        <w:rPr>
          <w:rFonts w:hint="cs"/>
          <w:rtl/>
        </w:rPr>
        <w:t xml:space="preserve"> </w:t>
      </w:r>
      <w:proofErr w:type="spellStart"/>
      <w:r>
        <w:rPr>
          <w:rFonts w:hint="cs"/>
          <w:rtl/>
        </w:rPr>
        <w:t>פיקנטו</w:t>
      </w:r>
      <w:proofErr w:type="spellEnd"/>
      <w:r>
        <w:rPr>
          <w:rFonts w:hint="cs"/>
          <w:rtl/>
        </w:rPr>
        <w:t>.</w:t>
      </w:r>
    </w:p>
    <w:p w14:paraId="61BFCFA0" w14:textId="1538714A" w:rsidR="00AE35D6" w:rsidRPr="00A759A6" w:rsidRDefault="00AE35D6" w:rsidP="002E3788">
      <w:pPr>
        <w:pStyle w:val="ae"/>
        <w:numPr>
          <w:ilvl w:val="0"/>
          <w:numId w:val="49"/>
        </w:numPr>
        <w:rPr>
          <w:rtl/>
        </w:rPr>
      </w:pPr>
      <w:r>
        <w:rPr>
          <w:rFonts w:hint="cs"/>
          <w:rtl/>
        </w:rPr>
        <w:t xml:space="preserve">ישנה דירה ברחוב </w:t>
      </w:r>
      <w:r w:rsidR="002E3788">
        <w:rPr>
          <w:rFonts w:hint="cs"/>
          <w:rtl/>
        </w:rPr>
        <w:t>[ע']</w:t>
      </w:r>
      <w:r>
        <w:rPr>
          <w:rFonts w:hint="cs"/>
          <w:rtl/>
        </w:rPr>
        <w:t xml:space="preserve"> הרשומה ע"ש</w:t>
      </w:r>
      <w:r w:rsidR="004D089B">
        <w:rPr>
          <w:rFonts w:hint="cs"/>
          <w:rtl/>
        </w:rPr>
        <w:t xml:space="preserve"> אם </w:t>
      </w:r>
      <w:proofErr w:type="spellStart"/>
      <w:r w:rsidR="004D089B">
        <w:rPr>
          <w:rFonts w:hint="cs"/>
          <w:rtl/>
        </w:rPr>
        <w:t>האשה</w:t>
      </w:r>
      <w:proofErr w:type="spellEnd"/>
      <w:r w:rsidR="004D089B">
        <w:rPr>
          <w:rFonts w:hint="cs"/>
          <w:rtl/>
        </w:rPr>
        <w:t xml:space="preserve"> עם הערת אזהרה ע"ש </w:t>
      </w:r>
      <w:proofErr w:type="spellStart"/>
      <w:r w:rsidR="004D089B">
        <w:rPr>
          <w:rFonts w:hint="cs"/>
          <w:rtl/>
        </w:rPr>
        <w:t>האשה</w:t>
      </w:r>
      <w:proofErr w:type="spellEnd"/>
      <w:r w:rsidR="004D089B">
        <w:rPr>
          <w:rFonts w:hint="cs"/>
          <w:rtl/>
        </w:rPr>
        <w:t>.</w:t>
      </w:r>
      <w:r>
        <w:rPr>
          <w:rFonts w:hint="cs"/>
          <w:rtl/>
        </w:rPr>
        <w:t xml:space="preserve"> לטענת הבעל לשעבר הדירה וזכויותיה שייכים לאשה ובמסגרת איזון יש אף לבעל זכויות בדירה זו.</w:t>
      </w:r>
    </w:p>
    <w:p w14:paraId="168D0DA3" w14:textId="77777777" w:rsidR="00AE35D6" w:rsidRDefault="00AE35D6" w:rsidP="00AE35D6">
      <w:pPr>
        <w:pStyle w:val="ae"/>
        <w:numPr>
          <w:ilvl w:val="0"/>
          <w:numId w:val="49"/>
        </w:numPr>
        <w:rPr>
          <w:rtl/>
        </w:rPr>
      </w:pPr>
      <w:r w:rsidRPr="00A759A6">
        <w:rPr>
          <w:rtl/>
        </w:rPr>
        <w:t xml:space="preserve">תכולת הדירה, </w:t>
      </w:r>
      <w:proofErr w:type="spellStart"/>
      <w:r w:rsidRPr="00A759A6">
        <w:rPr>
          <w:rtl/>
        </w:rPr>
        <w:t>לצערינו</w:t>
      </w:r>
      <w:proofErr w:type="spellEnd"/>
      <w:r w:rsidRPr="00A759A6">
        <w:rPr>
          <w:rtl/>
        </w:rPr>
        <w:t xml:space="preserve"> אף בנושא זה לא מצליחים בני הזוג להגיע להסכמה על חלוקה </w:t>
      </w:r>
      <w:proofErr w:type="spellStart"/>
      <w:r w:rsidRPr="00A759A6">
        <w:rPr>
          <w:rtl/>
        </w:rPr>
        <w:t>שיויונית</w:t>
      </w:r>
      <w:proofErr w:type="spellEnd"/>
      <w:r w:rsidRPr="00A759A6">
        <w:rPr>
          <w:rtl/>
        </w:rPr>
        <w:t xml:space="preserve"> הוגנת.</w:t>
      </w:r>
    </w:p>
    <w:p w14:paraId="3C50D7E5" w14:textId="77777777" w:rsidR="00AE35D6" w:rsidRDefault="00AE35D6" w:rsidP="00B555CC">
      <w:pPr>
        <w:pStyle w:val="ae"/>
        <w:rPr>
          <w:rFonts w:eastAsia="Times New Roman"/>
          <w:rtl/>
        </w:rPr>
      </w:pPr>
      <w:proofErr w:type="spellStart"/>
      <w:r>
        <w:rPr>
          <w:rFonts w:eastAsia="Times New Roman" w:hint="cs"/>
          <w:rtl/>
        </w:rPr>
        <w:t>לדאבונינו</w:t>
      </w:r>
      <w:proofErr w:type="spellEnd"/>
      <w:r>
        <w:rPr>
          <w:rFonts w:eastAsia="Times New Roman" w:hint="cs"/>
          <w:rtl/>
        </w:rPr>
        <w:t xml:space="preserve"> הרב, הצדדים ניהלו </w:t>
      </w:r>
      <w:proofErr w:type="spellStart"/>
      <w:r>
        <w:rPr>
          <w:rFonts w:eastAsia="Times New Roman" w:hint="cs"/>
          <w:rtl/>
        </w:rPr>
        <w:t>סיכסוך</w:t>
      </w:r>
      <w:proofErr w:type="spellEnd"/>
      <w:r>
        <w:rPr>
          <w:rFonts w:eastAsia="Times New Roman" w:hint="cs"/>
          <w:rtl/>
        </w:rPr>
        <w:t xml:space="preserve"> בעצימות גבוהה ולא השכילו להגיע להסכמות בשום נושא, חרף הצעות פשרה של ביה"ד לסיום כל ההליכים, ומכאן לפסיקה.</w:t>
      </w:r>
    </w:p>
    <w:p w14:paraId="04773015" w14:textId="77777777" w:rsidR="00AE35D6" w:rsidRDefault="00AE35D6" w:rsidP="00B555CC">
      <w:pPr>
        <w:pStyle w:val="ae"/>
        <w:rPr>
          <w:rFonts w:eastAsia="Times New Roman"/>
          <w:rtl/>
        </w:rPr>
      </w:pPr>
      <w:r w:rsidRPr="00B51B59">
        <w:rPr>
          <w:rFonts w:eastAsia="Times New Roman"/>
          <w:rtl/>
        </w:rPr>
        <w:t xml:space="preserve">הצדדים הסכימו כי על אף שהסכם הממון אושר בבית המשפט, הסמכות לפרשנותו תהיה בידי בית הדין. התקיימו מספר דיונים </w:t>
      </w:r>
      <w:proofErr w:type="spellStart"/>
      <w:r w:rsidRPr="00B51B59">
        <w:rPr>
          <w:rFonts w:eastAsia="Times New Roman"/>
          <w:rtl/>
        </w:rPr>
        <w:t>בענין</w:t>
      </w:r>
      <w:proofErr w:type="spellEnd"/>
      <w:r w:rsidRPr="00B51B59">
        <w:rPr>
          <w:rFonts w:eastAsia="Times New Roman"/>
          <w:rtl/>
        </w:rPr>
        <w:t xml:space="preserve"> הרכוש, וכן התקבלו סיכומי הצדדים בנדון. </w:t>
      </w:r>
    </w:p>
    <w:p w14:paraId="6B7C3878" w14:textId="77777777" w:rsidR="00AE35D6" w:rsidRPr="004020A3" w:rsidRDefault="00AE35D6" w:rsidP="00AE35D6">
      <w:pPr>
        <w:pStyle w:val="-0"/>
        <w:numPr>
          <w:ilvl w:val="0"/>
          <w:numId w:val="48"/>
        </w:numPr>
        <w:rPr>
          <w:rtl/>
        </w:rPr>
      </w:pPr>
      <w:r w:rsidRPr="004020A3">
        <w:rPr>
          <w:rtl/>
        </w:rPr>
        <w:t>המגרש</w:t>
      </w:r>
    </w:p>
    <w:p w14:paraId="178F3F32" w14:textId="7D68CF84" w:rsidR="00AE35D6" w:rsidRPr="00B51B59" w:rsidRDefault="00AE35D6" w:rsidP="00AE35D6">
      <w:pPr>
        <w:pStyle w:val="ad"/>
        <w:rPr>
          <w:rtl/>
        </w:rPr>
      </w:pPr>
      <w:r w:rsidRPr="00B51B59">
        <w:rPr>
          <w:rtl/>
        </w:rPr>
        <w:t xml:space="preserve">ביום 4.4.2016 </w:t>
      </w:r>
      <w:r w:rsidRPr="00F10F2C">
        <w:rPr>
          <w:szCs w:val="24"/>
          <w:rtl/>
        </w:rPr>
        <w:t>(יומיים לפני החתימה על הסכם הממון)</w:t>
      </w:r>
      <w:r w:rsidRPr="00B51B59">
        <w:rPr>
          <w:rtl/>
        </w:rPr>
        <w:t xml:space="preserve"> הגיש הבעל הצעה למכרז על מגרש, אליה צרף שיק ערבות </w:t>
      </w:r>
      <w:r w:rsidRPr="004B1AFE">
        <w:rPr>
          <w:rtl/>
        </w:rPr>
        <w:t>בנקאית</w:t>
      </w:r>
      <w:r w:rsidRPr="00B51B59">
        <w:rPr>
          <w:rtl/>
        </w:rPr>
        <w:t xml:space="preserve"> ע"ס 60,000 </w:t>
      </w:r>
      <w:r w:rsidR="006E2D91">
        <w:rPr>
          <w:rtl/>
        </w:rPr>
        <w:t>ש"ח</w:t>
      </w:r>
      <w:r w:rsidRPr="00B51B59">
        <w:rPr>
          <w:rtl/>
        </w:rPr>
        <w:t xml:space="preserve">. הבעל זכה במכרז ביום 27.6.2016 </w:t>
      </w:r>
      <w:r w:rsidRPr="00F10F2C">
        <w:rPr>
          <w:szCs w:val="24"/>
          <w:rtl/>
        </w:rPr>
        <w:t>(לאחר החתימה על הסכם הממון)</w:t>
      </w:r>
      <w:r w:rsidRPr="00B51B59">
        <w:rPr>
          <w:rtl/>
        </w:rPr>
        <w:t xml:space="preserve">, ושילם סכומים נוספים: סך 62,850 </w:t>
      </w:r>
      <w:r w:rsidR="006E2D91">
        <w:rPr>
          <w:rtl/>
        </w:rPr>
        <w:t>ש"ח</w:t>
      </w:r>
      <w:r w:rsidRPr="00B51B59">
        <w:rPr>
          <w:rtl/>
        </w:rPr>
        <w:t xml:space="preserve"> ביום 17.7.16 </w:t>
      </w:r>
      <w:r w:rsidRPr="00F10F2C">
        <w:rPr>
          <w:szCs w:val="24"/>
          <w:rtl/>
        </w:rPr>
        <w:t>(לאחר הנישואין)</w:t>
      </w:r>
      <w:r w:rsidRPr="00B51B59">
        <w:rPr>
          <w:rtl/>
        </w:rPr>
        <w:t xml:space="preserve">, סך 551,000 </w:t>
      </w:r>
      <w:r w:rsidR="006E2D91">
        <w:rPr>
          <w:rtl/>
        </w:rPr>
        <w:t>ש"ח</w:t>
      </w:r>
      <w:r w:rsidRPr="00B51B59">
        <w:rPr>
          <w:rtl/>
        </w:rPr>
        <w:t xml:space="preserve"> ביום 16.8.2016 </w:t>
      </w:r>
      <w:r w:rsidRPr="00F10F2C">
        <w:rPr>
          <w:szCs w:val="24"/>
          <w:rtl/>
        </w:rPr>
        <w:t xml:space="preserve">(אשר כלל 402,000 </w:t>
      </w:r>
      <w:r w:rsidR="006E2D91">
        <w:rPr>
          <w:szCs w:val="24"/>
          <w:rtl/>
        </w:rPr>
        <w:t>ש"ח</w:t>
      </w:r>
      <w:r w:rsidRPr="00F10F2C">
        <w:rPr>
          <w:szCs w:val="24"/>
          <w:rtl/>
        </w:rPr>
        <w:t xml:space="preserve"> משכנתא)</w:t>
      </w:r>
      <w:r w:rsidRPr="00B51B59">
        <w:rPr>
          <w:rtl/>
        </w:rPr>
        <w:t xml:space="preserve">, ומס רכישה בסך 13,947 ביום 24.8.16. לפי שמאות מתחילת 2020 שווי המגרש הוא כ-890,000 </w:t>
      </w:r>
      <w:r w:rsidR="006E2D91">
        <w:rPr>
          <w:rtl/>
        </w:rPr>
        <w:t>ש"ח</w:t>
      </w:r>
      <w:r w:rsidRPr="00B51B59">
        <w:rPr>
          <w:rtl/>
        </w:rPr>
        <w:t>.</w:t>
      </w:r>
    </w:p>
    <w:p w14:paraId="6D780E58" w14:textId="77777777" w:rsidR="00AE35D6" w:rsidRPr="00B51B59" w:rsidRDefault="00AE35D6" w:rsidP="00B555CC">
      <w:pPr>
        <w:pStyle w:val="ae"/>
        <w:rPr>
          <w:rFonts w:eastAsia="Times New Roman"/>
          <w:rtl/>
        </w:rPr>
      </w:pPr>
      <w:r w:rsidRPr="00B51B59">
        <w:rPr>
          <w:rFonts w:eastAsia="Times New Roman"/>
          <w:rtl/>
        </w:rPr>
        <w:t xml:space="preserve">לפי סעיף 3.6 של הסכם הגירושין, במידה והצדדים ירכשו מקרקעין הוא יהיה בבעלות משותפת, אך במידה והשותפות </w:t>
      </w:r>
      <w:r w:rsidRPr="00B555CC">
        <w:rPr>
          <w:rtl/>
        </w:rPr>
        <w:t>תפורק</w:t>
      </w:r>
      <w:r w:rsidRPr="00B51B59">
        <w:rPr>
          <w:rFonts w:eastAsia="Times New Roman"/>
          <w:rtl/>
        </w:rPr>
        <w:t xml:space="preserve">, כל צד יזכה ב"השקעה" שלו מנכסים שצבר לפני החתימה על הסכם הממון. </w:t>
      </w:r>
    </w:p>
    <w:p w14:paraId="31CB341D" w14:textId="77777777" w:rsidR="00AE35D6" w:rsidRPr="006B02F7" w:rsidRDefault="00AE35D6" w:rsidP="004020A3">
      <w:pPr>
        <w:pStyle w:val="-0"/>
        <w:rPr>
          <w:rtl/>
          <w:lang w:eastAsia="he-IL"/>
        </w:rPr>
      </w:pPr>
      <w:r w:rsidRPr="004020A3">
        <w:rPr>
          <w:rtl/>
        </w:rPr>
        <w:t>טענות</w:t>
      </w:r>
      <w:r w:rsidRPr="006B02F7">
        <w:rPr>
          <w:rtl/>
          <w:lang w:eastAsia="he-IL"/>
        </w:rPr>
        <w:t xml:space="preserve"> הצדדים </w:t>
      </w:r>
    </w:p>
    <w:p w14:paraId="5B9B16F9" w14:textId="1936E868" w:rsidR="00AE35D6" w:rsidRPr="00B51B59" w:rsidRDefault="00AE35D6" w:rsidP="00AE35D6">
      <w:pPr>
        <w:pStyle w:val="ad"/>
        <w:rPr>
          <w:rtl/>
        </w:rPr>
      </w:pPr>
      <w:r w:rsidRPr="00B51B59">
        <w:rPr>
          <w:rtl/>
        </w:rPr>
        <w:t xml:space="preserve">לטענת </w:t>
      </w:r>
      <w:proofErr w:type="spellStart"/>
      <w:r w:rsidRPr="00B51B59">
        <w:rPr>
          <w:rtl/>
        </w:rPr>
        <w:t>האשה</w:t>
      </w:r>
      <w:proofErr w:type="spellEnd"/>
      <w:r w:rsidRPr="00B51B59">
        <w:rPr>
          <w:rtl/>
        </w:rPr>
        <w:t xml:space="preserve">, הבעל לשעבר לכל אורך ההסכם דאג היטב לשמר את נכסיו וביאר בלשון ההסכם ביתר דקדקנות את כל הנכסים בו הוא שומר לעצמו, את הכסף ולחילופין את הנכסים, ואילו בסעיף 3.4 כותב הבעל מפורשות שחשבון </w:t>
      </w:r>
      <w:r>
        <w:rPr>
          <w:rFonts w:hint="cs"/>
          <w:rtl/>
        </w:rPr>
        <w:t>אישי</w:t>
      </w:r>
      <w:r>
        <w:t xml:space="preserve"> </w:t>
      </w:r>
      <w:r w:rsidRPr="00B51B59">
        <w:rPr>
          <w:rtl/>
        </w:rPr>
        <w:t xml:space="preserve">הנמצא ע"ש הבעל הוא בבעלות משותפת [להלן נביא סעיף זה בשלימות]. הרי </w:t>
      </w:r>
      <w:proofErr w:type="spellStart"/>
      <w:r w:rsidRPr="00B51B59">
        <w:rPr>
          <w:rtl/>
        </w:rPr>
        <w:t>שמכח</w:t>
      </w:r>
      <w:proofErr w:type="spellEnd"/>
      <w:r w:rsidRPr="00B51B59">
        <w:rPr>
          <w:rtl/>
        </w:rPr>
        <w:t xml:space="preserve"> זה נגזרים לאשה שתי זכויות: הזכות הראשונה, חלוקה שוויונית בכסף שקיים בחשבון זה, </w:t>
      </w:r>
      <w:proofErr w:type="spellStart"/>
      <w:r w:rsidRPr="00B51B59">
        <w:rPr>
          <w:rtl/>
        </w:rPr>
        <w:t>והשניה</w:t>
      </w:r>
      <w:proofErr w:type="spellEnd"/>
      <w:r w:rsidRPr="00B51B59">
        <w:rPr>
          <w:rtl/>
        </w:rPr>
        <w:t xml:space="preserve">, </w:t>
      </w:r>
      <w:proofErr w:type="spellStart"/>
      <w:r w:rsidRPr="00B51B59">
        <w:rPr>
          <w:rtl/>
        </w:rPr>
        <w:t>מכיון</w:t>
      </w:r>
      <w:proofErr w:type="spellEnd"/>
      <w:r w:rsidRPr="00B51B59">
        <w:rPr>
          <w:rtl/>
        </w:rPr>
        <w:t xml:space="preserve"> שהבעל זכה במגרש לאחר חתימת הסכם הממון, הוא בבעלות משותפת. גם החשבונות מהם שילם הבעל הוגדרו בהסכם כחשבונות משותפים, ולכן – מלבד סך 60,000 </w:t>
      </w:r>
      <w:r w:rsidR="006E2D91">
        <w:rPr>
          <w:rtl/>
        </w:rPr>
        <w:t>ש"ח</w:t>
      </w:r>
      <w:r w:rsidRPr="00B51B59">
        <w:rPr>
          <w:rtl/>
        </w:rPr>
        <w:t xml:space="preserve"> ששילם לפני חתימת ההסכם – יש לראות את שאר הסכום כשולם מנכסים משותפים.</w:t>
      </w:r>
    </w:p>
    <w:p w14:paraId="67CD3183" w14:textId="26E4F0DB" w:rsidR="00AE35D6" w:rsidRPr="00B51B59" w:rsidRDefault="00AE35D6" w:rsidP="00B555CC">
      <w:pPr>
        <w:pStyle w:val="ae"/>
        <w:rPr>
          <w:rFonts w:eastAsia="Times New Roman"/>
          <w:rtl/>
        </w:rPr>
      </w:pPr>
      <w:r w:rsidRPr="00B51B59">
        <w:rPr>
          <w:rFonts w:eastAsia="Times New Roman"/>
          <w:rtl/>
        </w:rPr>
        <w:t xml:space="preserve">חיזוק לעמדה זו ניתן </w:t>
      </w:r>
      <w:r w:rsidRPr="00B555CC">
        <w:rPr>
          <w:rtl/>
        </w:rPr>
        <w:t>לכאורה</w:t>
      </w:r>
      <w:r w:rsidRPr="00B51B59">
        <w:rPr>
          <w:rFonts w:eastAsia="Times New Roman"/>
          <w:rtl/>
        </w:rPr>
        <w:t xml:space="preserve"> למצוא בסעיף 7.2 בהסכם</w:t>
      </w:r>
      <w:r w:rsidR="002E3788">
        <w:rPr>
          <w:rFonts w:eastAsia="Times New Roman" w:hint="cs"/>
          <w:rtl/>
        </w:rPr>
        <w:t>,</w:t>
      </w:r>
      <w:r w:rsidRPr="00B51B59">
        <w:rPr>
          <w:rFonts w:eastAsia="Times New Roman"/>
          <w:rtl/>
        </w:rPr>
        <w:t xml:space="preserve"> ונצטט אותו:</w:t>
      </w:r>
    </w:p>
    <w:p w14:paraId="45F14D60" w14:textId="77777777" w:rsidR="00AE35D6" w:rsidRPr="00B51B59" w:rsidRDefault="00AE35D6" w:rsidP="00AE35D6">
      <w:pPr>
        <w:snapToGrid w:val="0"/>
        <w:spacing w:after="120"/>
        <w:ind w:left="851" w:right="851"/>
        <w:rPr>
          <w:rFonts w:eastAsia="Times New Roman"/>
          <w:i/>
          <w:color w:val="000000"/>
          <w:kern w:val="28"/>
          <w:rtl/>
        </w:rPr>
      </w:pPr>
      <w:r w:rsidRPr="00B51B59">
        <w:rPr>
          <w:rFonts w:eastAsia="Times New Roman"/>
          <w:i/>
          <w:color w:val="000000"/>
          <w:kern w:val="28"/>
          <w:rtl/>
        </w:rPr>
        <w:t xml:space="preserve">"חשבונות בנק שיפתחו לאחר החתימה על הסכם זה וכן חשבונות בנק בבעלות משותפת כאמור בסעיף 3.4 לעיל יהוו רכוש משותף ותכולתם תהיה באחריות ובבעלות משותפת וזאת גם אם יהיו רשומים ע"ש צד אחד בלבד." </w:t>
      </w:r>
    </w:p>
    <w:p w14:paraId="55322D19" w14:textId="77777777" w:rsidR="00AE35D6" w:rsidRPr="00B51B59" w:rsidRDefault="00AE35D6" w:rsidP="00B555CC">
      <w:pPr>
        <w:pStyle w:val="ae"/>
        <w:rPr>
          <w:rFonts w:eastAsia="Times New Roman"/>
          <w:rtl/>
        </w:rPr>
      </w:pPr>
      <w:r w:rsidRPr="00B51B59">
        <w:rPr>
          <w:rFonts w:eastAsia="Times New Roman"/>
          <w:rtl/>
        </w:rPr>
        <w:t>מנגד, טענות הבעל לשעבר הם שאמנם חשבון זה ניתן וצריך להתייחס אליו כחשבון משותף משעת חתימת ההסכם, אולם הנכסים שנצברו בו ערב החתימה על ההסכם</w:t>
      </w:r>
      <w:r>
        <w:rPr>
          <w:rFonts w:eastAsia="Times New Roman" w:hint="cs"/>
          <w:rtl/>
        </w:rPr>
        <w:t xml:space="preserve"> עדיין</w:t>
      </w:r>
      <w:r w:rsidRPr="00B51B59">
        <w:rPr>
          <w:rFonts w:eastAsia="Times New Roman"/>
          <w:rtl/>
        </w:rPr>
        <w:t xml:space="preserve"> שייכים אליו כאמור בסעיף 3.3, שם מודגש </w:t>
      </w:r>
      <w:r w:rsidRPr="00B555CC">
        <w:rPr>
          <w:rtl/>
        </w:rPr>
        <w:t>שכספים</w:t>
      </w:r>
      <w:r w:rsidRPr="00B51B59">
        <w:rPr>
          <w:rFonts w:eastAsia="Times New Roman"/>
          <w:rtl/>
        </w:rPr>
        <w:t xml:space="preserve"> שנצברו לבעל עד למועד חתימה על ההסכם שייכים לו. כמו כן, בסעיף 3.5 מוזכר שכספים שייצברו לאחר חתימת ההסכם יהיו שייכים לשני בני הזוג, הרי שכספים שנצברו לפני החתימה עד ההסכם שייכים לבעל, לרבות הכספים המוזכרים בסעיף 3.4, נשוא המחלוקת.</w:t>
      </w:r>
    </w:p>
    <w:p w14:paraId="00F8EE07" w14:textId="77777777" w:rsidR="00AE35D6" w:rsidRDefault="00AE35D6" w:rsidP="00B555CC">
      <w:pPr>
        <w:pStyle w:val="ae"/>
        <w:rPr>
          <w:rFonts w:eastAsia="Times New Roman"/>
          <w:rtl/>
        </w:rPr>
      </w:pPr>
      <w:r>
        <w:rPr>
          <w:rFonts w:eastAsia="Times New Roman" w:hint="cs"/>
          <w:rtl/>
        </w:rPr>
        <w:t xml:space="preserve">באשר למגרש </w:t>
      </w:r>
      <w:r w:rsidRPr="00B51B59">
        <w:rPr>
          <w:rFonts w:eastAsia="Times New Roman"/>
          <w:rtl/>
        </w:rPr>
        <w:t xml:space="preserve">טענת הבעל לשעבר </w:t>
      </w:r>
      <w:r>
        <w:rPr>
          <w:rFonts w:eastAsia="Times New Roman" w:hint="cs"/>
          <w:rtl/>
        </w:rPr>
        <w:t xml:space="preserve">שמגרש זה יש לראות בו כמגרש שלו לכל דבר ועניין </w:t>
      </w:r>
      <w:proofErr w:type="spellStart"/>
      <w:r w:rsidRPr="00EA576C">
        <w:rPr>
          <w:rFonts w:eastAsia="Times New Roman"/>
          <w:rtl/>
        </w:rPr>
        <w:t>מכיון</w:t>
      </w:r>
      <w:proofErr w:type="spellEnd"/>
      <w:r w:rsidRPr="00EA576C">
        <w:rPr>
          <w:rFonts w:eastAsia="Times New Roman"/>
          <w:rtl/>
        </w:rPr>
        <w:t xml:space="preserve"> שלטענתו הוא פרי של נכסים שצבר קודם הנישואין, אשר לפי ההסכם נשאר בבעלותו.</w:t>
      </w:r>
      <w:r>
        <w:rPr>
          <w:rFonts w:eastAsia="Times New Roman" w:hint="cs"/>
          <w:rtl/>
        </w:rPr>
        <w:t xml:space="preserve"> הנה כי כן טוען הבעל </w:t>
      </w:r>
      <w:r>
        <w:rPr>
          <w:rFonts w:eastAsia="Times New Roman"/>
          <w:rtl/>
        </w:rPr>
        <w:t>לבעלות על כל המגרש</w:t>
      </w:r>
      <w:r>
        <w:rPr>
          <w:rFonts w:eastAsia="Times New Roman" w:hint="cs"/>
          <w:rtl/>
        </w:rPr>
        <w:t>.</w:t>
      </w:r>
    </w:p>
    <w:p w14:paraId="68D04321" w14:textId="77777777" w:rsidR="00AE35D6" w:rsidRPr="00B51B59" w:rsidRDefault="00AE35D6" w:rsidP="00B555CC">
      <w:pPr>
        <w:pStyle w:val="ae"/>
        <w:rPr>
          <w:rFonts w:eastAsia="Times New Roman"/>
          <w:rtl/>
        </w:rPr>
      </w:pPr>
      <w:r>
        <w:rPr>
          <w:rFonts w:eastAsia="Times New Roman" w:hint="cs"/>
          <w:rtl/>
        </w:rPr>
        <w:t xml:space="preserve">נעיר </w:t>
      </w:r>
      <w:r>
        <w:rPr>
          <w:rFonts w:eastAsia="Times New Roman"/>
          <w:rtl/>
        </w:rPr>
        <w:t xml:space="preserve">שעיקר </w:t>
      </w:r>
      <w:r>
        <w:rPr>
          <w:rFonts w:eastAsia="Times New Roman" w:hint="cs"/>
          <w:rtl/>
        </w:rPr>
        <w:t xml:space="preserve">טענותיהם של הצדדים נסובים </w:t>
      </w:r>
      <w:r w:rsidRPr="009528CE">
        <w:rPr>
          <w:rFonts w:eastAsia="Times New Roman"/>
          <w:rtl/>
        </w:rPr>
        <w:t xml:space="preserve">בנוגע למגרש הרשום על שם הבעל, שזכויות הצדדים בו תלויות </w:t>
      </w:r>
      <w:r w:rsidRPr="00B555CC">
        <w:rPr>
          <w:rtl/>
        </w:rPr>
        <w:t>בפרשנות</w:t>
      </w:r>
      <w:r w:rsidRPr="009528CE">
        <w:rPr>
          <w:rFonts w:eastAsia="Times New Roman"/>
          <w:rtl/>
        </w:rPr>
        <w:t xml:space="preserve"> הסכם הממון שנחתם בין הצדדים טרם נישואיהם. כך העלו בכתב התביעה וכן נכתב בסי</w:t>
      </w:r>
      <w:r>
        <w:rPr>
          <w:rFonts w:eastAsia="Times New Roman"/>
          <w:rtl/>
        </w:rPr>
        <w:t>כומי הצדדים. אולם נוכח טענותיהם</w:t>
      </w:r>
      <w:r>
        <w:rPr>
          <w:rFonts w:eastAsia="Times New Roman" w:hint="cs"/>
          <w:rtl/>
        </w:rPr>
        <w:t>,</w:t>
      </w:r>
      <w:r w:rsidRPr="009528CE">
        <w:rPr>
          <w:rFonts w:eastAsia="Times New Roman"/>
          <w:rtl/>
        </w:rPr>
        <w:t xml:space="preserve"> </w:t>
      </w:r>
      <w:r>
        <w:rPr>
          <w:rFonts w:eastAsia="Times New Roman" w:hint="cs"/>
          <w:rtl/>
        </w:rPr>
        <w:t>נראה</w:t>
      </w:r>
      <w:r w:rsidRPr="009528CE">
        <w:rPr>
          <w:rFonts w:eastAsia="Times New Roman"/>
          <w:rtl/>
        </w:rPr>
        <w:t xml:space="preserve"> שעיקר המיקוד הינו בהכרעה לגבי הכספים שנצברו טרם מועד החתימה על ההסכם בחשבון הבעל אשר </w:t>
      </w:r>
      <w:proofErr w:type="spellStart"/>
      <w:r w:rsidRPr="009528CE">
        <w:rPr>
          <w:rFonts w:eastAsia="Times New Roman"/>
          <w:rtl/>
        </w:rPr>
        <w:t>מכח</w:t>
      </w:r>
      <w:proofErr w:type="spellEnd"/>
      <w:r w:rsidRPr="009528CE">
        <w:rPr>
          <w:rFonts w:eastAsia="Times New Roman"/>
          <w:rtl/>
        </w:rPr>
        <w:t xml:space="preserve"> ההסכם חשבון זה הפך להיות חשבון משותף, האם הכוונה היא אף לכספים עצמם שיהיו בבעלות משותפת או שמא הכונה רק למזג את החשבון למשותף ממועד החתימה על ההסכם, אך הכספים עצמם שנצברו יישארו בבעלות הבעל. לעניין זה יש השלכה נוספת לחלוקת הכספים במגרש הנזכר בסעיף 1, </w:t>
      </w:r>
      <w:proofErr w:type="spellStart"/>
      <w:r w:rsidRPr="009528CE">
        <w:rPr>
          <w:rFonts w:eastAsia="Times New Roman"/>
          <w:rtl/>
        </w:rPr>
        <w:t>מכח</w:t>
      </w:r>
      <w:proofErr w:type="spellEnd"/>
      <w:r w:rsidRPr="009528CE">
        <w:rPr>
          <w:rFonts w:eastAsia="Times New Roman"/>
          <w:rtl/>
        </w:rPr>
        <w:t xml:space="preserve"> סעיף בהסכם הקובע שכל נדל"ן </w:t>
      </w:r>
      <w:proofErr w:type="spellStart"/>
      <w:r w:rsidRPr="009528CE">
        <w:rPr>
          <w:rFonts w:eastAsia="Times New Roman"/>
          <w:rtl/>
        </w:rPr>
        <w:t>שירכש</w:t>
      </w:r>
      <w:proofErr w:type="spellEnd"/>
      <w:r w:rsidRPr="009528CE">
        <w:rPr>
          <w:rFonts w:eastAsia="Times New Roman"/>
          <w:rtl/>
        </w:rPr>
        <w:t xml:space="preserve"> תהיה חלוקת הכספים מנכס זה בניכוי ה"השקעה" של כל אחד, ובשאר יחלקו </w:t>
      </w:r>
      <w:proofErr w:type="spellStart"/>
      <w:r w:rsidRPr="009528CE">
        <w:rPr>
          <w:rFonts w:eastAsia="Times New Roman"/>
          <w:rtl/>
        </w:rPr>
        <w:t>בשוה</w:t>
      </w:r>
      <w:proofErr w:type="spellEnd"/>
      <w:r w:rsidRPr="009528CE">
        <w:rPr>
          <w:rFonts w:eastAsia="Times New Roman"/>
          <w:rtl/>
        </w:rPr>
        <w:t>.</w:t>
      </w:r>
      <w:r>
        <w:rPr>
          <w:rFonts w:eastAsia="Times New Roman" w:hint="cs"/>
          <w:rtl/>
        </w:rPr>
        <w:t xml:space="preserve"> </w:t>
      </w:r>
    </w:p>
    <w:p w14:paraId="18AC38DC" w14:textId="77777777" w:rsidR="00AE35D6" w:rsidRPr="00C516FF" w:rsidRDefault="00AE35D6" w:rsidP="004020A3">
      <w:pPr>
        <w:pStyle w:val="-0"/>
        <w:rPr>
          <w:rtl/>
          <w:lang w:eastAsia="he-IL"/>
        </w:rPr>
      </w:pPr>
      <w:r w:rsidRPr="006E2D91">
        <w:rPr>
          <w:rtl/>
          <w:lang w:eastAsia="he-IL"/>
        </w:rPr>
        <w:t>דיון והכרעה</w:t>
      </w:r>
    </w:p>
    <w:p w14:paraId="220E1622" w14:textId="424C7B36" w:rsidR="00AE35D6" w:rsidRDefault="00AE35D6" w:rsidP="00F10F2C">
      <w:pPr>
        <w:pStyle w:val="ad"/>
        <w:rPr>
          <w:rtl/>
        </w:rPr>
      </w:pPr>
      <w:r w:rsidRPr="00B51B59">
        <w:rPr>
          <w:rtl/>
        </w:rPr>
        <w:t>עיקר הוויכוח אינו בעובדות, אלא בהבנה של סעיפי הסכם הממון, ובפרט סעיף 3.4.</w:t>
      </w:r>
    </w:p>
    <w:p w14:paraId="1173D166" w14:textId="04F6AD31" w:rsidR="00AE35D6" w:rsidRPr="00DA409C" w:rsidRDefault="00AE35D6" w:rsidP="00AE35D6">
      <w:pPr>
        <w:pStyle w:val="ae"/>
        <w:rPr>
          <w:rtl/>
          <w:lang w:eastAsia="he-IL"/>
        </w:rPr>
      </w:pPr>
      <w:r>
        <w:rPr>
          <w:rFonts w:hint="cs"/>
          <w:rtl/>
          <w:lang w:eastAsia="he-IL"/>
        </w:rPr>
        <w:t>כמו כן</w:t>
      </w:r>
      <w:r w:rsidR="00F10F2C">
        <w:rPr>
          <w:rFonts w:hint="cs"/>
          <w:rtl/>
          <w:lang w:eastAsia="he-IL"/>
        </w:rPr>
        <w:t>,</w:t>
      </w:r>
      <w:r>
        <w:rPr>
          <w:rFonts w:hint="cs"/>
          <w:rtl/>
          <w:lang w:eastAsia="he-IL"/>
        </w:rPr>
        <w:t xml:space="preserve"> אין מחלוקת מניין שולמו הכספים של המגרש, וכן מפורט בחשבונות </w:t>
      </w:r>
      <w:proofErr w:type="spellStart"/>
      <w:r>
        <w:rPr>
          <w:rFonts w:hint="cs"/>
          <w:rtl/>
          <w:lang w:eastAsia="he-IL"/>
        </w:rPr>
        <w:t>העו"ש</w:t>
      </w:r>
      <w:proofErr w:type="spellEnd"/>
      <w:r>
        <w:rPr>
          <w:rFonts w:hint="cs"/>
          <w:rtl/>
          <w:lang w:eastAsia="he-IL"/>
        </w:rPr>
        <w:t xml:space="preserve"> שצורפו לכתבי </w:t>
      </w:r>
      <w:r>
        <w:rPr>
          <w:rFonts w:hint="cs"/>
          <w:rtl/>
        </w:rPr>
        <w:t>התביעה</w:t>
      </w:r>
      <w:r>
        <w:rPr>
          <w:rFonts w:hint="cs"/>
          <w:rtl/>
          <w:lang w:eastAsia="he-IL"/>
        </w:rPr>
        <w:t>.</w:t>
      </w:r>
    </w:p>
    <w:p w14:paraId="2334EEA1" w14:textId="25CEB739" w:rsidR="00AE35D6" w:rsidRPr="00B51B59" w:rsidRDefault="00AE35D6" w:rsidP="00B555CC">
      <w:pPr>
        <w:pStyle w:val="ae"/>
        <w:rPr>
          <w:rFonts w:eastAsia="Times New Roman"/>
          <w:rtl/>
        </w:rPr>
      </w:pPr>
      <w:r w:rsidRPr="00B51B59">
        <w:rPr>
          <w:rFonts w:eastAsia="Times New Roman"/>
          <w:rtl/>
        </w:rPr>
        <w:t>כאמור לעיל</w:t>
      </w:r>
      <w:r w:rsidR="00F10F2C">
        <w:rPr>
          <w:rFonts w:eastAsia="Times New Roman" w:hint="cs"/>
          <w:rtl/>
        </w:rPr>
        <w:t>,</w:t>
      </w:r>
      <w:r w:rsidRPr="00B51B59">
        <w:rPr>
          <w:rFonts w:eastAsia="Times New Roman"/>
          <w:rtl/>
        </w:rPr>
        <w:t xml:space="preserve"> בהסכם הגירושין מיום 16.5.2019 הסכימו הצדדים שביה"ד יפרש את הסכם הממון, על אף שאושר בביהמ"ש. </w:t>
      </w:r>
    </w:p>
    <w:p w14:paraId="40B34F49" w14:textId="77777777" w:rsidR="00AE35D6" w:rsidRPr="00B51B59" w:rsidRDefault="00AE35D6" w:rsidP="00B555CC">
      <w:pPr>
        <w:pStyle w:val="ae"/>
        <w:rPr>
          <w:rFonts w:eastAsia="Times New Roman"/>
          <w:rtl/>
        </w:rPr>
      </w:pPr>
      <w:r w:rsidRPr="00B51B59">
        <w:rPr>
          <w:rFonts w:eastAsia="Times New Roman"/>
          <w:rtl/>
        </w:rPr>
        <w:t xml:space="preserve">נזכיר את </w:t>
      </w:r>
      <w:r w:rsidRPr="00B555CC">
        <w:rPr>
          <w:rtl/>
        </w:rPr>
        <w:t>סעיפי</w:t>
      </w:r>
      <w:r w:rsidRPr="00B51B59">
        <w:rPr>
          <w:rFonts w:eastAsia="Times New Roman"/>
          <w:rtl/>
        </w:rPr>
        <w:t xml:space="preserve"> הסכם הממון הרלוונטיים בקיצור.</w:t>
      </w:r>
    </w:p>
    <w:p w14:paraId="39F57139" w14:textId="77777777" w:rsidR="00AE35D6" w:rsidRPr="00B51B59" w:rsidRDefault="00AE35D6" w:rsidP="00AE35D6">
      <w:pPr>
        <w:numPr>
          <w:ilvl w:val="0"/>
          <w:numId w:val="46"/>
        </w:numPr>
        <w:spacing w:before="120" w:after="120" w:line="276" w:lineRule="auto"/>
        <w:rPr>
          <w:rFonts w:eastAsia="Times New Roman"/>
          <w:sz w:val="28"/>
          <w:rtl/>
          <w:lang w:eastAsia="he-IL"/>
        </w:rPr>
      </w:pPr>
      <w:r w:rsidRPr="00B51B59">
        <w:rPr>
          <w:rFonts w:eastAsia="Times New Roman"/>
          <w:sz w:val="28"/>
          <w:rtl/>
          <w:lang w:eastAsia="he-IL"/>
        </w:rPr>
        <w:t>בסעיף 3.1 הוגדרו "נכסים שנצברו עד למועד החתימה על ההסכם" של הבעל, שהם בעיקר נכסים ונדל"ן עסקיים.</w:t>
      </w:r>
    </w:p>
    <w:p w14:paraId="1805590C" w14:textId="77777777" w:rsidR="00AE35D6" w:rsidRPr="00B51B59" w:rsidRDefault="00AE35D6" w:rsidP="00AE35D6">
      <w:pPr>
        <w:numPr>
          <w:ilvl w:val="0"/>
          <w:numId w:val="46"/>
        </w:numPr>
        <w:spacing w:before="120" w:after="120" w:line="276" w:lineRule="auto"/>
        <w:rPr>
          <w:rFonts w:eastAsia="Times New Roman"/>
          <w:sz w:val="28"/>
          <w:rtl/>
          <w:lang w:eastAsia="he-IL"/>
        </w:rPr>
      </w:pPr>
      <w:r w:rsidRPr="00B51B59">
        <w:rPr>
          <w:rFonts w:eastAsia="Times New Roman"/>
          <w:sz w:val="28"/>
          <w:rtl/>
          <w:lang w:eastAsia="he-IL"/>
        </w:rPr>
        <w:t>בסעיף 3.2 הוגדרו "חשבונות בנק עסקיים ומשפחתיים" של הבעל.</w:t>
      </w:r>
    </w:p>
    <w:p w14:paraId="2035E3D3" w14:textId="77777777" w:rsidR="00AE35D6" w:rsidRPr="00B51B59" w:rsidRDefault="00AE35D6" w:rsidP="00AE35D6">
      <w:pPr>
        <w:numPr>
          <w:ilvl w:val="0"/>
          <w:numId w:val="46"/>
        </w:numPr>
        <w:spacing w:before="120" w:after="120" w:line="276" w:lineRule="auto"/>
        <w:rPr>
          <w:rFonts w:eastAsia="Times New Roman"/>
          <w:sz w:val="28"/>
          <w:rtl/>
          <w:lang w:eastAsia="he-IL"/>
        </w:rPr>
      </w:pPr>
      <w:r w:rsidRPr="00B51B59">
        <w:rPr>
          <w:rFonts w:eastAsia="Times New Roman"/>
          <w:sz w:val="28"/>
          <w:rtl/>
          <w:lang w:eastAsia="he-IL"/>
        </w:rPr>
        <w:t xml:space="preserve">בסעיף 3.3 מובהר שנכסים אלו </w:t>
      </w:r>
      <w:r w:rsidRPr="00F10F2C">
        <w:rPr>
          <w:rFonts w:eastAsia="Times New Roman"/>
          <w:sz w:val="28"/>
          <w:szCs w:val="24"/>
          <w:rtl/>
          <w:lang w:eastAsia="he-IL"/>
        </w:rPr>
        <w:t>(3.1.ו-3.2)</w:t>
      </w:r>
      <w:r w:rsidRPr="00B51B59">
        <w:rPr>
          <w:rFonts w:eastAsia="Times New Roman"/>
          <w:sz w:val="28"/>
          <w:rtl/>
          <w:lang w:eastAsia="he-IL"/>
        </w:rPr>
        <w:t xml:space="preserve"> ופירותיהם יישארו בבעלות הבעל בלבד.</w:t>
      </w:r>
    </w:p>
    <w:p w14:paraId="4E71CD8C" w14:textId="77777777" w:rsidR="00AE35D6" w:rsidRPr="00B51B59" w:rsidRDefault="00AE35D6" w:rsidP="00AE35D6">
      <w:pPr>
        <w:numPr>
          <w:ilvl w:val="0"/>
          <w:numId w:val="46"/>
        </w:numPr>
        <w:spacing w:before="120" w:after="120" w:line="276" w:lineRule="auto"/>
        <w:rPr>
          <w:rFonts w:eastAsia="Times New Roman"/>
          <w:sz w:val="28"/>
          <w:rtl/>
          <w:lang w:eastAsia="he-IL"/>
        </w:rPr>
      </w:pPr>
      <w:r w:rsidRPr="00B51B59">
        <w:rPr>
          <w:rFonts w:eastAsia="Times New Roman"/>
          <w:sz w:val="28"/>
          <w:rtl/>
          <w:lang w:eastAsia="he-IL"/>
        </w:rPr>
        <w:t xml:space="preserve">בסעיף 3.4 הוגדרו "חשבונות בבעלות משותפת", שהם בעצם "חשבונות בנק אישיים" של שני הצדדים, אשר יהוו רכוש משותף מיום חתימת ההסכם. לסעיף זה והפרשנות שלו ישנה השלכה מכרעת בבירור העניין, על כן נביאו בשלימות: </w:t>
      </w:r>
    </w:p>
    <w:p w14:paraId="7EE76107" w14:textId="77777777" w:rsidR="00AE35D6" w:rsidRPr="00B51B59" w:rsidRDefault="00AE35D6" w:rsidP="00AE35D6">
      <w:pPr>
        <w:snapToGrid w:val="0"/>
        <w:spacing w:after="120"/>
        <w:ind w:left="1440" w:right="851"/>
        <w:rPr>
          <w:rFonts w:eastAsia="Times New Roman"/>
          <w:i/>
          <w:color w:val="000000"/>
          <w:kern w:val="28"/>
          <w:rtl/>
          <w:lang w:eastAsia="he-IL"/>
        </w:rPr>
      </w:pPr>
      <w:r w:rsidRPr="00B51B59">
        <w:rPr>
          <w:rFonts w:eastAsia="Times New Roman"/>
          <w:i/>
          <w:color w:val="000000"/>
          <w:kern w:val="28"/>
          <w:rtl/>
          <w:lang w:eastAsia="he-IL"/>
        </w:rPr>
        <w:t xml:space="preserve">"3.4 על שם שני הצדדים חשבונות בנק אישיים, לרבות חשבון ע"ש בן הזוג מח-ן [...] סניף [...] בבנק הפועלים לרבות תיקי ההשקעות פעילים מח-ן [...] </w:t>
      </w:r>
      <w:r w:rsidRPr="00F10F2C">
        <w:rPr>
          <w:rFonts w:eastAsia="Times New Roman"/>
          <w:i/>
          <w:color w:val="000000"/>
          <w:kern w:val="28"/>
          <w:szCs w:val="24"/>
          <w:rtl/>
          <w:lang w:eastAsia="he-IL"/>
        </w:rPr>
        <w:t>(חשבון השקעות אישי)</w:t>
      </w:r>
      <w:r w:rsidRPr="00B51B59">
        <w:rPr>
          <w:rFonts w:eastAsia="Times New Roman"/>
          <w:i/>
          <w:color w:val="000000"/>
          <w:kern w:val="28"/>
          <w:rtl/>
          <w:lang w:eastAsia="he-IL"/>
        </w:rPr>
        <w:t xml:space="preserve"> חשבונות אלו יהוו רכוש משותף ויהיו בבעלות משותפת מיום החתימה על הסכם זה, וזאת גם אם יהיו ע"ש אחד מבנ</w:t>
      </w:r>
      <w:r w:rsidRPr="00F10F2C">
        <w:rPr>
          <w:rFonts w:eastAsia="Times New Roman"/>
          <w:i/>
          <w:color w:val="000000"/>
          <w:kern w:val="28"/>
          <w:sz w:val="28"/>
          <w:rtl/>
          <w:lang w:eastAsia="he-IL"/>
        </w:rPr>
        <w:t>י הזוג (להלן חשבונו בבעלות משותפת)."</w:t>
      </w:r>
      <w:r w:rsidRPr="00B51B59">
        <w:rPr>
          <w:rFonts w:eastAsia="Times New Roman"/>
          <w:i/>
          <w:color w:val="000000"/>
          <w:kern w:val="28"/>
          <w:rtl/>
          <w:lang w:eastAsia="he-IL"/>
        </w:rPr>
        <w:t xml:space="preserve"> </w:t>
      </w:r>
    </w:p>
    <w:p w14:paraId="0D823C56" w14:textId="77777777" w:rsidR="00AE35D6" w:rsidRPr="00B51B59" w:rsidRDefault="00AE35D6" w:rsidP="00AE35D6">
      <w:pPr>
        <w:numPr>
          <w:ilvl w:val="0"/>
          <w:numId w:val="46"/>
        </w:numPr>
        <w:spacing w:before="120" w:after="120" w:line="276" w:lineRule="auto"/>
        <w:rPr>
          <w:rFonts w:eastAsia="Times New Roman"/>
          <w:sz w:val="28"/>
          <w:rtl/>
          <w:lang w:eastAsia="he-IL"/>
        </w:rPr>
      </w:pPr>
      <w:r w:rsidRPr="00B51B59">
        <w:rPr>
          <w:rFonts w:eastAsia="Times New Roman"/>
          <w:sz w:val="28"/>
          <w:rtl/>
          <w:lang w:eastAsia="he-IL"/>
        </w:rPr>
        <w:t>בסעיף 3.5 הוגדרו "נכסים שנצברו החל ממועד החתימה על הסכם זה", אשר דינם לבעלות שווה.</w:t>
      </w:r>
    </w:p>
    <w:p w14:paraId="58516D35" w14:textId="77777777" w:rsidR="00AE35D6" w:rsidRPr="00B51B59" w:rsidRDefault="00AE35D6" w:rsidP="00AE35D6">
      <w:pPr>
        <w:numPr>
          <w:ilvl w:val="0"/>
          <w:numId w:val="46"/>
        </w:numPr>
        <w:spacing w:before="120" w:after="120" w:line="276" w:lineRule="auto"/>
        <w:rPr>
          <w:rFonts w:eastAsia="Times New Roman"/>
          <w:sz w:val="28"/>
          <w:rtl/>
          <w:lang w:eastAsia="he-IL"/>
        </w:rPr>
      </w:pPr>
      <w:r w:rsidRPr="00B51B59">
        <w:rPr>
          <w:rFonts w:eastAsia="Times New Roman"/>
          <w:sz w:val="28"/>
          <w:rtl/>
          <w:lang w:eastAsia="he-IL"/>
        </w:rPr>
        <w:t>בסעיף 3.6 ישנו התייחסות מפורשת לרכישת נכס מקרקעין, אשר הותנה שיירשם בבעלות שני הצדדים, אך "השקעה" של מי מהצדדים ש"מקורה בכספים שנצברו לפני מועד החתימה על הסכם זה" יתווסף לאותו צד בעת פירוק השיתוף. סעיף זה יכול לסייע לנו בבירור עניין זה ועל כן נביא אותו במלואו:</w:t>
      </w:r>
    </w:p>
    <w:p w14:paraId="46D76C69" w14:textId="167D2CCC" w:rsidR="00AE35D6" w:rsidRPr="00B51B59" w:rsidRDefault="00AE35D6" w:rsidP="00AE35D6">
      <w:pPr>
        <w:snapToGrid w:val="0"/>
        <w:spacing w:after="120"/>
        <w:ind w:left="1440" w:right="851"/>
        <w:rPr>
          <w:rFonts w:eastAsia="Times New Roman"/>
          <w:i/>
          <w:color w:val="000000"/>
          <w:kern w:val="28"/>
          <w:rtl/>
        </w:rPr>
      </w:pPr>
      <w:r w:rsidRPr="00B51B59">
        <w:rPr>
          <w:rFonts w:eastAsia="Times New Roman"/>
          <w:i/>
          <w:color w:val="000000"/>
          <w:kern w:val="28"/>
          <w:rtl/>
        </w:rPr>
        <w:t xml:space="preserve">"3.6 מבלי לפגוע בכלליות האמור לעיל, ככל שהצדדים ירכשו נכס מקרקעין משותף, הרי שנכס זה יהיה בבעלות משותפת. אולם במקרה של איזון נכסים ו/או פירוק שיתוף בנכס זה, תופחת מערכו של נכס זה כל השקעה של מי מהצדדים, שהושקעה בנכס לצורך רכישתו וזאת רק בתנאי שהשקעה זו, מקורה בכספים שנצברו לפני החתימה על הסכם זה [לדוגמא: באם הושקע לצורך רכישת הנכס </w:t>
      </w:r>
      <w:r>
        <w:rPr>
          <w:rFonts w:eastAsia="Times New Roman" w:hint="cs"/>
          <w:i/>
          <w:color w:val="000000"/>
          <w:kern w:val="28"/>
          <w:rtl/>
        </w:rPr>
        <w:t>ס</w:t>
      </w:r>
      <w:r w:rsidRPr="00B51B59">
        <w:rPr>
          <w:rFonts w:eastAsia="Times New Roman"/>
          <w:i/>
          <w:color w:val="000000"/>
          <w:kern w:val="28"/>
          <w:rtl/>
        </w:rPr>
        <w:t xml:space="preserve">ך של 500,000 </w:t>
      </w:r>
      <w:r w:rsidR="006E2D91">
        <w:rPr>
          <w:rFonts w:eastAsia="Times New Roman"/>
          <w:i/>
          <w:color w:val="000000"/>
          <w:kern w:val="28"/>
          <w:rtl/>
        </w:rPr>
        <w:t>ש"ח</w:t>
      </w:r>
      <w:r w:rsidRPr="00B51B59">
        <w:rPr>
          <w:rFonts w:eastAsia="Times New Roman"/>
          <w:i/>
          <w:color w:val="000000"/>
          <w:kern w:val="28"/>
          <w:rtl/>
        </w:rPr>
        <w:t xml:space="preserve"> מכספים שצבר אחד הצדדים לפני מועד החתימ</w:t>
      </w:r>
      <w:r w:rsidRPr="00F10F2C">
        <w:rPr>
          <w:rFonts w:eastAsia="Times New Roman"/>
          <w:i/>
          <w:color w:val="000000"/>
          <w:kern w:val="28"/>
          <w:sz w:val="28"/>
          <w:rtl/>
        </w:rPr>
        <w:t>ה על הסכם זה (להלן: "ההשקעה"), הרי שבעת פירוק השיתוף בבית, יו</w:t>
      </w:r>
      <w:r w:rsidRPr="00B51B59">
        <w:rPr>
          <w:rFonts w:eastAsia="Times New Roman"/>
          <w:i/>
          <w:color w:val="000000"/>
          <w:kern w:val="28"/>
          <w:rtl/>
        </w:rPr>
        <w:t>פחת מערכו של הבית הסך האמור והוא יתווסף לחלקו של אותו צד שהשקיעו בנכס ולצד השני לא יהיה חלק באותה השקעה]. לצורך תיעוד אותה השקעה, יחתמו הצדדים על תצהיר שיפרט את גובה ההשקעה ואת הגורם שביצע השקעה זו. מובהר כי תצהיר זה יחייב את שני הצדדים."</w:t>
      </w:r>
    </w:p>
    <w:p w14:paraId="5166D009" w14:textId="4AE89428" w:rsidR="00AE35D6" w:rsidRDefault="00AE35D6" w:rsidP="00AE35D6">
      <w:pPr>
        <w:numPr>
          <w:ilvl w:val="0"/>
          <w:numId w:val="46"/>
        </w:numPr>
        <w:spacing w:before="120" w:after="120" w:line="276" w:lineRule="auto"/>
        <w:rPr>
          <w:rFonts w:eastAsia="Times New Roman"/>
          <w:sz w:val="28"/>
          <w:lang w:eastAsia="he-IL"/>
        </w:rPr>
      </w:pPr>
      <w:r w:rsidRPr="00B51B59">
        <w:rPr>
          <w:rFonts w:eastAsia="Times New Roman"/>
          <w:sz w:val="28"/>
          <w:rtl/>
          <w:lang w:eastAsia="he-IL"/>
        </w:rPr>
        <w:t xml:space="preserve">בנספח להסכם, התחייב הבעל להשקיע 1,000,000 </w:t>
      </w:r>
      <w:r w:rsidR="006E2D91">
        <w:rPr>
          <w:rFonts w:eastAsia="Times New Roman"/>
          <w:sz w:val="28"/>
          <w:rtl/>
          <w:lang w:eastAsia="he-IL"/>
        </w:rPr>
        <w:t>ש"ח</w:t>
      </w:r>
      <w:r w:rsidRPr="00B51B59">
        <w:rPr>
          <w:rFonts w:eastAsia="Times New Roman"/>
          <w:sz w:val="28"/>
          <w:rtl/>
          <w:lang w:eastAsia="he-IL"/>
        </w:rPr>
        <w:t xml:space="preserve"> "מתוך כספים אישיים שלו, שנצברו עד למועד החתימה על הסכם הממון", ובהתאם לנ"ל יתווסף לחלקו בעת פירוק השיתוף.</w:t>
      </w:r>
    </w:p>
    <w:p w14:paraId="7047C594" w14:textId="553D480C" w:rsidR="00AE35D6" w:rsidRPr="00DA409C" w:rsidRDefault="00AE35D6" w:rsidP="00AE35D6">
      <w:pPr>
        <w:pStyle w:val="ae"/>
        <w:rPr>
          <w:sz w:val="28"/>
          <w:rtl/>
          <w:lang w:eastAsia="he-IL"/>
        </w:rPr>
      </w:pPr>
      <w:r>
        <w:rPr>
          <w:rFonts w:hint="cs"/>
          <w:sz w:val="28"/>
          <w:rtl/>
          <w:lang w:eastAsia="he-IL"/>
        </w:rPr>
        <w:t>כעת</w:t>
      </w:r>
      <w:r w:rsidR="00F10F2C">
        <w:rPr>
          <w:rFonts w:hint="cs"/>
          <w:sz w:val="28"/>
          <w:rtl/>
          <w:lang w:eastAsia="he-IL"/>
        </w:rPr>
        <w:t>,</w:t>
      </w:r>
      <w:r>
        <w:rPr>
          <w:rFonts w:hint="cs"/>
          <w:sz w:val="28"/>
          <w:rtl/>
          <w:lang w:eastAsia="he-IL"/>
        </w:rPr>
        <w:t xml:space="preserve"> משראינו את ההסכם לכל רוחבו, ביה"ד מכריע</w:t>
      </w:r>
      <w:r w:rsidRPr="00B51B59">
        <w:rPr>
          <w:rtl/>
        </w:rPr>
        <w:t xml:space="preserve"> שלאור סעיף 3.5 יש לראות את בעלות המגרש כמשותפת, למרות שנרשם על שם הבעל בלבד, כיון שהזכייה בו </w:t>
      </w:r>
      <w:proofErr w:type="spellStart"/>
      <w:r w:rsidRPr="00B51B59">
        <w:rPr>
          <w:rtl/>
        </w:rPr>
        <w:t>היתה</w:t>
      </w:r>
      <w:proofErr w:type="spellEnd"/>
      <w:r w:rsidRPr="00B51B59">
        <w:rPr>
          <w:rtl/>
        </w:rPr>
        <w:t xml:space="preserve"> לאחר חתימת ההסכם. יש לדחות את טענת הבעל בסיכומיו שכיון שהצדדים לא גרו באותה דירה בתקופה לפני הנישואין </w:t>
      </w:r>
      <w:r w:rsidRPr="00F10F2C">
        <w:rPr>
          <w:szCs w:val="24"/>
          <w:rtl/>
        </w:rPr>
        <w:t xml:space="preserve">(טענה שלא אושרה ע"י </w:t>
      </w:r>
      <w:proofErr w:type="spellStart"/>
      <w:r w:rsidRPr="00F10F2C">
        <w:rPr>
          <w:szCs w:val="24"/>
          <w:rtl/>
        </w:rPr>
        <w:t>האשה</w:t>
      </w:r>
      <w:proofErr w:type="spellEnd"/>
      <w:r w:rsidRPr="00F10F2C">
        <w:rPr>
          <w:szCs w:val="24"/>
          <w:rtl/>
        </w:rPr>
        <w:t>, אך גם לא הוכחשה לגמרי)</w:t>
      </w:r>
      <w:r w:rsidRPr="00B51B59">
        <w:rPr>
          <w:rtl/>
        </w:rPr>
        <w:t xml:space="preserve"> חלות ההסכם הוא רק מעת הנישואין, </w:t>
      </w:r>
      <w:proofErr w:type="spellStart"/>
      <w:r w:rsidRPr="00B51B59">
        <w:rPr>
          <w:rtl/>
        </w:rPr>
        <w:t>מכיון</w:t>
      </w:r>
      <w:proofErr w:type="spellEnd"/>
      <w:r w:rsidRPr="00B51B59">
        <w:rPr>
          <w:rtl/>
        </w:rPr>
        <w:t xml:space="preserve"> שמפורש בהסכם שכל ההסכמות הממוניות הן "מעת חתימת ההסכם", ולא מיום הנישואין.</w:t>
      </w:r>
    </w:p>
    <w:p w14:paraId="0C73B694" w14:textId="77777777" w:rsidR="00AE35D6" w:rsidRDefault="00AE35D6" w:rsidP="00B555CC">
      <w:pPr>
        <w:pStyle w:val="ae"/>
        <w:rPr>
          <w:rFonts w:eastAsia="Times New Roman"/>
          <w:rtl/>
        </w:rPr>
      </w:pPr>
      <w:r w:rsidRPr="00B51B59">
        <w:rPr>
          <w:rFonts w:eastAsia="Times New Roman"/>
          <w:rtl/>
        </w:rPr>
        <w:t xml:space="preserve">כמו כן רוב הסכום ששולם למגרש זה נלקח ממשכנתא שלקחו שני בני הזוג, </w:t>
      </w:r>
      <w:r>
        <w:rPr>
          <w:rFonts w:eastAsia="Times New Roman"/>
          <w:rtl/>
        </w:rPr>
        <w:t xml:space="preserve">וכיון שהיא עיקר </w:t>
      </w:r>
      <w:r w:rsidRPr="00B555CC">
        <w:rPr>
          <w:rtl/>
        </w:rPr>
        <w:t>מסת</w:t>
      </w:r>
      <w:r>
        <w:rPr>
          <w:rFonts w:eastAsia="Times New Roman"/>
          <w:rtl/>
        </w:rPr>
        <w:t xml:space="preserve"> הרכישה </w:t>
      </w:r>
      <w:r>
        <w:rPr>
          <w:rFonts w:eastAsia="Times New Roman" w:hint="cs"/>
          <w:rtl/>
        </w:rPr>
        <w:t xml:space="preserve">צריך </w:t>
      </w:r>
      <w:r w:rsidRPr="00B51B59">
        <w:rPr>
          <w:rFonts w:eastAsia="Times New Roman"/>
          <w:rtl/>
        </w:rPr>
        <w:t>להתייחס אליה כרכישה משותפת.</w:t>
      </w:r>
    </w:p>
    <w:p w14:paraId="4E301053" w14:textId="7D595BDA" w:rsidR="00AE35D6" w:rsidRPr="00C516FF" w:rsidRDefault="00AE35D6" w:rsidP="00F10F2C">
      <w:pPr>
        <w:pStyle w:val="-0"/>
        <w:numPr>
          <w:ilvl w:val="0"/>
          <w:numId w:val="48"/>
        </w:numPr>
        <w:rPr>
          <w:kern w:val="28"/>
          <w:rtl/>
        </w:rPr>
      </w:pPr>
      <w:r w:rsidRPr="00C516FF">
        <w:rPr>
          <w:rFonts w:hint="cs"/>
          <w:rtl/>
        </w:rPr>
        <w:t xml:space="preserve">איזון </w:t>
      </w:r>
      <w:r w:rsidRPr="004020A3">
        <w:rPr>
          <w:rFonts w:hint="cs"/>
          <w:rtl/>
        </w:rPr>
        <w:t>חשבונות</w:t>
      </w:r>
      <w:r w:rsidRPr="00C516FF">
        <w:rPr>
          <w:rFonts w:hint="cs"/>
          <w:rtl/>
        </w:rPr>
        <w:t xml:space="preserve"> הצדדים ו</w:t>
      </w:r>
      <w:r w:rsidR="00F10F2C">
        <w:rPr>
          <w:rFonts w:hint="cs"/>
          <w:rtl/>
        </w:rPr>
        <w:t xml:space="preserve">בפרט החשבון [ע"ש הבעל] </w:t>
      </w:r>
      <w:r w:rsidRPr="00C516FF">
        <w:rPr>
          <w:rFonts w:hint="cs"/>
          <w:rtl/>
        </w:rPr>
        <w:t>המוזכר בסעיף 3.4 בהסכם.</w:t>
      </w:r>
    </w:p>
    <w:p w14:paraId="24EF21B6" w14:textId="080C9EB5" w:rsidR="00AE35D6" w:rsidRDefault="00AE35D6" w:rsidP="00F10F2C">
      <w:pPr>
        <w:pStyle w:val="ad"/>
        <w:rPr>
          <w:rtl/>
        </w:rPr>
      </w:pPr>
      <w:r w:rsidRPr="00B51B59">
        <w:rPr>
          <w:rtl/>
        </w:rPr>
        <w:t xml:space="preserve">מוקד השאלה הוא: איך לפרש את סעיף 3.4, האם כדברי </w:t>
      </w:r>
      <w:proofErr w:type="spellStart"/>
      <w:r w:rsidRPr="00B51B59">
        <w:rPr>
          <w:rtl/>
        </w:rPr>
        <w:t>האשה</w:t>
      </w:r>
      <w:proofErr w:type="spellEnd"/>
      <w:r w:rsidRPr="00B51B59">
        <w:rPr>
          <w:rtl/>
        </w:rPr>
        <w:t xml:space="preserve"> שחשבון הבנק המדובר – שהיה ערב החתימה על ההסכם</w:t>
      </w:r>
      <w:r>
        <w:rPr>
          <w:rtl/>
        </w:rPr>
        <w:t xml:space="preserve"> של הבעל ועבר להיות חשבון משותף</w:t>
      </w:r>
      <w:r>
        <w:rPr>
          <w:rFonts w:hint="cs"/>
          <w:rtl/>
        </w:rPr>
        <w:t xml:space="preserve"> </w:t>
      </w:r>
      <w:r w:rsidRPr="00B51B59">
        <w:rPr>
          <w:rtl/>
        </w:rPr>
        <w:t xml:space="preserve">– האם להגדיר את כלל הכספים בתוכו ככספים </w:t>
      </w:r>
      <w:r>
        <w:rPr>
          <w:rFonts w:hint="cs"/>
          <w:rtl/>
        </w:rPr>
        <w:t xml:space="preserve">בבעלות </w:t>
      </w:r>
      <w:r w:rsidRPr="00B51B59">
        <w:rPr>
          <w:rtl/>
        </w:rPr>
        <w:t>משותפ</w:t>
      </w:r>
      <w:r>
        <w:rPr>
          <w:rFonts w:hint="cs"/>
          <w:rtl/>
        </w:rPr>
        <w:t>ת</w:t>
      </w:r>
      <w:r w:rsidRPr="00B51B59">
        <w:rPr>
          <w:rtl/>
        </w:rPr>
        <w:t xml:space="preserve"> ואף הכספים שנצברו לפני החתימה על ההסכם</w:t>
      </w:r>
      <w:r w:rsidR="00F10F2C">
        <w:rPr>
          <w:rFonts w:hint="cs"/>
          <w:rtl/>
        </w:rPr>
        <w:t>,</w:t>
      </w:r>
      <w:r w:rsidRPr="00B51B59">
        <w:rPr>
          <w:rtl/>
        </w:rPr>
        <w:t xml:space="preserve"> או כדברי הבעל שאכן החשבון הפך להיות חשבון משותף אבל </w:t>
      </w:r>
      <w:r>
        <w:rPr>
          <w:rFonts w:hint="cs"/>
          <w:rtl/>
        </w:rPr>
        <w:t xml:space="preserve">רק לגבי </w:t>
      </w:r>
      <w:r w:rsidRPr="00B51B59">
        <w:rPr>
          <w:rtl/>
        </w:rPr>
        <w:t>הכספים שיצברו מכאן ואילך</w:t>
      </w:r>
      <w:r>
        <w:rPr>
          <w:rFonts w:hint="cs"/>
          <w:rtl/>
        </w:rPr>
        <w:t>,</w:t>
      </w:r>
      <w:r w:rsidRPr="00B51B59">
        <w:rPr>
          <w:rtl/>
        </w:rPr>
        <w:t xml:space="preserve"> ואילו הכספים שנצברו לפני כן </w:t>
      </w:r>
      <w:proofErr w:type="spellStart"/>
      <w:r w:rsidRPr="00B51B59">
        <w:rPr>
          <w:rtl/>
        </w:rPr>
        <w:t>ישארו</w:t>
      </w:r>
      <w:proofErr w:type="spellEnd"/>
      <w:r w:rsidRPr="00B51B59">
        <w:rPr>
          <w:rtl/>
        </w:rPr>
        <w:t xml:space="preserve"> בבעלותו.</w:t>
      </w:r>
    </w:p>
    <w:p w14:paraId="04ED09A1" w14:textId="77777777" w:rsidR="00AE35D6" w:rsidRPr="00B51B59" w:rsidRDefault="00AE35D6" w:rsidP="00B555CC">
      <w:pPr>
        <w:pStyle w:val="ae"/>
        <w:rPr>
          <w:rFonts w:eastAsia="Times New Roman"/>
          <w:rtl/>
        </w:rPr>
      </w:pPr>
      <w:r>
        <w:rPr>
          <w:rFonts w:eastAsia="Times New Roman" w:hint="cs"/>
          <w:rtl/>
        </w:rPr>
        <w:t>שאלה זו מזקיקה אותנו לצלול לנבכי ההסכם ולבחון נקודה זו.</w:t>
      </w:r>
      <w:r w:rsidRPr="00B51B59">
        <w:rPr>
          <w:rFonts w:eastAsia="Times New Roman"/>
          <w:rtl/>
        </w:rPr>
        <w:t xml:space="preserve"> </w:t>
      </w:r>
    </w:p>
    <w:p w14:paraId="1497160B" w14:textId="77777777" w:rsidR="00AE35D6" w:rsidRPr="00EA235C" w:rsidRDefault="00AE35D6" w:rsidP="00F10F2C">
      <w:pPr>
        <w:pStyle w:val="-0"/>
        <w:rPr>
          <w:rtl/>
          <w:lang w:eastAsia="he-IL"/>
        </w:rPr>
      </w:pPr>
      <w:r w:rsidRPr="00EA235C">
        <w:rPr>
          <w:rtl/>
          <w:lang w:eastAsia="he-IL"/>
        </w:rPr>
        <w:t>כללים יסודיים בפרשנות שטר לפי ההלכה.</w:t>
      </w:r>
    </w:p>
    <w:p w14:paraId="03357273" w14:textId="77777777" w:rsidR="00AE35D6" w:rsidRPr="00B51B59" w:rsidRDefault="00AE35D6" w:rsidP="00AE35D6">
      <w:pPr>
        <w:pStyle w:val="ad"/>
        <w:rPr>
          <w:rtl/>
        </w:rPr>
      </w:pPr>
      <w:r w:rsidRPr="00B51B59">
        <w:rPr>
          <w:rtl/>
        </w:rPr>
        <w:t xml:space="preserve">לפני שאנו ניגשים לפרשנות </w:t>
      </w:r>
      <w:r w:rsidRPr="004B1AFE">
        <w:rPr>
          <w:rtl/>
        </w:rPr>
        <w:t>הסכם</w:t>
      </w:r>
      <w:r w:rsidRPr="00B51B59">
        <w:rPr>
          <w:rtl/>
        </w:rPr>
        <w:t xml:space="preserve"> הממון שלפנינו, ראיתי נכון לתת כללים בפרשנות שטר, וממנו נשאב לנידון דנן.</w:t>
      </w:r>
    </w:p>
    <w:p w14:paraId="34746013" w14:textId="43A95DA4" w:rsidR="00AE35D6" w:rsidRPr="00B51B59" w:rsidRDefault="00AE35D6" w:rsidP="00F10F2C">
      <w:pPr>
        <w:pStyle w:val="af6"/>
        <w:rPr>
          <w:rtl/>
          <w:lang w:eastAsia="he-IL"/>
        </w:rPr>
      </w:pPr>
      <w:r w:rsidRPr="00B51B59">
        <w:rPr>
          <w:rtl/>
          <w:lang w:eastAsia="he-IL"/>
        </w:rPr>
        <w:t>בשטרות הולכים אחר לשון בנ</w:t>
      </w:r>
      <w:r w:rsidR="00F10F2C">
        <w:rPr>
          <w:rFonts w:hint="cs"/>
          <w:rtl/>
          <w:lang w:eastAsia="he-IL"/>
        </w:rPr>
        <w:t>י אדם</w:t>
      </w:r>
    </w:p>
    <w:p w14:paraId="6F967884" w14:textId="77777777" w:rsidR="00AE35D6" w:rsidRPr="00B51B59" w:rsidRDefault="00AE35D6" w:rsidP="00AE35D6">
      <w:pPr>
        <w:pStyle w:val="ad"/>
        <w:rPr>
          <w:rtl/>
        </w:rPr>
      </w:pPr>
      <w:r w:rsidRPr="00B51B59">
        <w:rPr>
          <w:rtl/>
        </w:rPr>
        <w:t xml:space="preserve">ראשית לכל, נעיר את המובן: דבר פשוט הוא שבכל ענייני שטרות הולכים אחר לשון בני אדם. </w:t>
      </w:r>
      <w:proofErr w:type="spellStart"/>
      <w:r w:rsidRPr="00B51B59">
        <w:rPr>
          <w:rtl/>
        </w:rPr>
        <w:t>יעויין</w:t>
      </w:r>
      <w:proofErr w:type="spellEnd"/>
      <w:r w:rsidRPr="00B51B59">
        <w:rPr>
          <w:rtl/>
        </w:rPr>
        <w:t xml:space="preserve"> </w:t>
      </w:r>
      <w:proofErr w:type="spellStart"/>
      <w:r w:rsidRPr="00B51B59">
        <w:rPr>
          <w:rtl/>
        </w:rPr>
        <w:t>בשו"ת</w:t>
      </w:r>
      <w:proofErr w:type="spellEnd"/>
      <w:r w:rsidRPr="00B51B59">
        <w:rPr>
          <w:rtl/>
        </w:rPr>
        <w:t xml:space="preserve"> </w:t>
      </w:r>
      <w:proofErr w:type="spellStart"/>
      <w:r w:rsidRPr="00B51B59">
        <w:rPr>
          <w:rtl/>
        </w:rPr>
        <w:t>הריב"ש</w:t>
      </w:r>
      <w:proofErr w:type="spellEnd"/>
      <w:r w:rsidRPr="00B51B59">
        <w:rPr>
          <w:rtl/>
        </w:rPr>
        <w:t xml:space="preserve"> </w:t>
      </w:r>
      <w:r w:rsidRPr="00F10F2C">
        <w:rPr>
          <w:szCs w:val="24"/>
          <w:rtl/>
        </w:rPr>
        <w:t xml:space="preserve">(סימן </w:t>
      </w:r>
      <w:proofErr w:type="spellStart"/>
      <w:r w:rsidRPr="00F10F2C">
        <w:rPr>
          <w:szCs w:val="24"/>
          <w:rtl/>
        </w:rPr>
        <w:t>שז</w:t>
      </w:r>
      <w:proofErr w:type="spellEnd"/>
      <w:r w:rsidRPr="00F10F2C">
        <w:rPr>
          <w:szCs w:val="24"/>
          <w:rtl/>
        </w:rPr>
        <w:t>)</w:t>
      </w:r>
      <w:r w:rsidRPr="00B51B59">
        <w:rPr>
          <w:rtl/>
        </w:rPr>
        <w:t xml:space="preserve"> במה שכתב, הביאו </w:t>
      </w:r>
      <w:proofErr w:type="spellStart"/>
      <w:r w:rsidRPr="00B51B59">
        <w:rPr>
          <w:rtl/>
        </w:rPr>
        <w:t>הב"י</w:t>
      </w:r>
      <w:proofErr w:type="spellEnd"/>
      <w:r w:rsidRPr="00B51B59">
        <w:rPr>
          <w:rtl/>
        </w:rPr>
        <w:t xml:space="preserve"> </w:t>
      </w:r>
      <w:r w:rsidRPr="00F10F2C">
        <w:rPr>
          <w:szCs w:val="24"/>
          <w:rtl/>
        </w:rPr>
        <w:t>(</w:t>
      </w:r>
      <w:proofErr w:type="spellStart"/>
      <w:r w:rsidRPr="00F10F2C">
        <w:rPr>
          <w:szCs w:val="24"/>
          <w:rtl/>
        </w:rPr>
        <w:t>חו"מ</w:t>
      </w:r>
      <w:proofErr w:type="spellEnd"/>
      <w:r w:rsidRPr="00F10F2C">
        <w:rPr>
          <w:szCs w:val="24"/>
          <w:rtl/>
        </w:rPr>
        <w:t xml:space="preserve"> סימן </w:t>
      </w:r>
      <w:proofErr w:type="spellStart"/>
      <w:r w:rsidRPr="00F10F2C">
        <w:rPr>
          <w:szCs w:val="24"/>
          <w:rtl/>
        </w:rPr>
        <w:t>סא</w:t>
      </w:r>
      <w:proofErr w:type="spellEnd"/>
      <w:r w:rsidRPr="00F10F2C">
        <w:rPr>
          <w:szCs w:val="24"/>
          <w:rtl/>
        </w:rPr>
        <w:t xml:space="preserve"> מחודש כ)</w:t>
      </w:r>
      <w:r w:rsidRPr="00B51B59">
        <w:rPr>
          <w:rtl/>
        </w:rPr>
        <w:t xml:space="preserve">, וכן כותב הרמב"ם </w:t>
      </w:r>
      <w:r w:rsidRPr="00F10F2C">
        <w:rPr>
          <w:szCs w:val="24"/>
          <w:rtl/>
        </w:rPr>
        <w:t xml:space="preserve">(פרק </w:t>
      </w:r>
      <w:proofErr w:type="spellStart"/>
      <w:r w:rsidRPr="00F10F2C">
        <w:rPr>
          <w:szCs w:val="24"/>
          <w:rtl/>
        </w:rPr>
        <w:t>כח</w:t>
      </w:r>
      <w:proofErr w:type="spellEnd"/>
      <w:r w:rsidRPr="00F10F2C">
        <w:rPr>
          <w:szCs w:val="24"/>
          <w:rtl/>
        </w:rPr>
        <w:t xml:space="preserve"> מהל' מכירה הלכה טו)</w:t>
      </w:r>
      <w:r w:rsidRPr="00B51B59">
        <w:rPr>
          <w:rtl/>
        </w:rPr>
        <w:t xml:space="preserve">, וז"ל: "וכן כל הדברים האלו [...] במקום שיש מנהג הלך אחר המנהג ואחר לשון רוב אנשי המקום הידועים להן". וביאר אבן האזל </w:t>
      </w:r>
      <w:r w:rsidRPr="00F10F2C">
        <w:rPr>
          <w:szCs w:val="24"/>
          <w:rtl/>
        </w:rPr>
        <w:t>(שם)</w:t>
      </w:r>
      <w:r w:rsidRPr="00B51B59">
        <w:rPr>
          <w:rtl/>
        </w:rPr>
        <w:t xml:space="preserve"> דאף שלא הולכים בממון אחר הרוב, מכל מקום הרוב קובע הלשון לכל העולם, והכל יודעים איך הרוב </w:t>
      </w:r>
      <w:proofErr w:type="spellStart"/>
      <w:r w:rsidRPr="00B51B59">
        <w:rPr>
          <w:rtl/>
        </w:rPr>
        <w:t>קוראין</w:t>
      </w:r>
      <w:proofErr w:type="spellEnd"/>
      <w:r w:rsidRPr="00B51B59">
        <w:rPr>
          <w:rtl/>
        </w:rPr>
        <w:t xml:space="preserve"> לזה.</w:t>
      </w:r>
    </w:p>
    <w:p w14:paraId="7A9A58F6" w14:textId="7422A89A" w:rsidR="00AE35D6" w:rsidRPr="00B51B59" w:rsidRDefault="006E2D91" w:rsidP="00AE35D6">
      <w:pPr>
        <w:pStyle w:val="af6"/>
        <w:rPr>
          <w:b w:val="0"/>
          <w:bCs w:val="0"/>
          <w:rtl/>
          <w:lang w:eastAsia="he-IL"/>
        </w:rPr>
      </w:pPr>
      <w:r w:rsidRPr="00B51B59">
        <w:rPr>
          <w:rtl/>
          <w:lang w:eastAsia="he-IL"/>
        </w:rPr>
        <w:t>כאשר אין כו</w:t>
      </w:r>
      <w:r>
        <w:rPr>
          <w:rFonts w:hint="cs"/>
          <w:rtl/>
          <w:lang w:eastAsia="he-IL"/>
        </w:rPr>
        <w:t>ו</w:t>
      </w:r>
      <w:r w:rsidRPr="00B51B59">
        <w:rPr>
          <w:rtl/>
          <w:lang w:eastAsia="he-IL"/>
        </w:rPr>
        <w:t xml:space="preserve">נה גלויה אחרת </w:t>
      </w:r>
      <w:r w:rsidR="00AE35D6" w:rsidRPr="00B51B59">
        <w:rPr>
          <w:rtl/>
          <w:lang w:eastAsia="he-IL"/>
        </w:rPr>
        <w:t xml:space="preserve">בחינת לשון </w:t>
      </w:r>
      <w:r w:rsidR="00AE35D6" w:rsidRPr="004B1AFE">
        <w:rPr>
          <w:rtl/>
          <w:lang w:eastAsia="he-IL"/>
        </w:rPr>
        <w:t>השטר</w:t>
      </w:r>
      <w:r w:rsidR="00AE35D6" w:rsidRPr="00B51B59">
        <w:rPr>
          <w:rtl/>
          <w:lang w:eastAsia="he-IL"/>
        </w:rPr>
        <w:t xml:space="preserve"> היא המכרעת </w:t>
      </w:r>
    </w:p>
    <w:p w14:paraId="0E53BCB2" w14:textId="135F6A27" w:rsidR="00AE35D6" w:rsidRPr="00B51B59" w:rsidRDefault="00AE35D6" w:rsidP="00AE35D6">
      <w:pPr>
        <w:pStyle w:val="ad"/>
        <w:rPr>
          <w:rtl/>
        </w:rPr>
      </w:pPr>
      <w:r w:rsidRPr="00B51B59">
        <w:rPr>
          <w:rtl/>
        </w:rPr>
        <w:t xml:space="preserve">עוד נאמר שהפרשנות הגנוזה בשטר נתונה בראש ובראשונה ללשונו של השטר ואין להשיא לכוונה אחרת מהכתוב בו, וכן ראיתי שהביא בשו"ת אבקת רוכל </w:t>
      </w:r>
      <w:r w:rsidRPr="00F10F2C">
        <w:rPr>
          <w:szCs w:val="24"/>
          <w:rtl/>
        </w:rPr>
        <w:t>(סימן קח)</w:t>
      </w:r>
      <w:r w:rsidRPr="00B51B59">
        <w:rPr>
          <w:rtl/>
        </w:rPr>
        <w:t xml:space="preserve"> תשובה </w:t>
      </w:r>
      <w:proofErr w:type="spellStart"/>
      <w:r w:rsidRPr="00B51B59">
        <w:rPr>
          <w:rtl/>
        </w:rPr>
        <w:t>ממהר"ר</w:t>
      </w:r>
      <w:proofErr w:type="spellEnd"/>
      <w:r w:rsidRPr="00B51B59">
        <w:rPr>
          <w:rtl/>
        </w:rPr>
        <w:t xml:space="preserve"> שמואל </w:t>
      </w:r>
      <w:proofErr w:type="spellStart"/>
      <w:r w:rsidRPr="00B51B59">
        <w:rPr>
          <w:rtl/>
        </w:rPr>
        <w:t>בכ"ר</w:t>
      </w:r>
      <w:proofErr w:type="spellEnd"/>
      <w:r w:rsidRPr="00B51B59">
        <w:rPr>
          <w:rtl/>
        </w:rPr>
        <w:t xml:space="preserve"> משה הלוי </w:t>
      </w:r>
      <w:proofErr w:type="spellStart"/>
      <w:r w:rsidRPr="00B51B59">
        <w:rPr>
          <w:rtl/>
        </w:rPr>
        <w:t>זלה"ה</w:t>
      </w:r>
      <w:proofErr w:type="spellEnd"/>
      <w:r w:rsidRPr="00B51B59">
        <w:rPr>
          <w:rtl/>
        </w:rPr>
        <w:t xml:space="preserve">. תשובה זו </w:t>
      </w:r>
      <w:r w:rsidRPr="004B1AFE">
        <w:rPr>
          <w:rtl/>
        </w:rPr>
        <w:t>מופיעה</w:t>
      </w:r>
      <w:r w:rsidRPr="00B51B59">
        <w:rPr>
          <w:rtl/>
        </w:rPr>
        <w:t xml:space="preserve"> </w:t>
      </w:r>
      <w:proofErr w:type="spellStart"/>
      <w:r w:rsidRPr="00B51B59">
        <w:rPr>
          <w:rtl/>
        </w:rPr>
        <w:t>בשו"ת</w:t>
      </w:r>
      <w:proofErr w:type="spellEnd"/>
      <w:r w:rsidRPr="00B51B59">
        <w:rPr>
          <w:rtl/>
        </w:rPr>
        <w:t xml:space="preserve"> </w:t>
      </w:r>
      <w:proofErr w:type="spellStart"/>
      <w:r w:rsidRPr="00B51B59">
        <w:rPr>
          <w:rtl/>
        </w:rPr>
        <w:t>מהר"י</w:t>
      </w:r>
      <w:proofErr w:type="spellEnd"/>
      <w:r w:rsidRPr="00B51B59">
        <w:rPr>
          <w:rtl/>
        </w:rPr>
        <w:t xml:space="preserve"> </w:t>
      </w:r>
      <w:proofErr w:type="spellStart"/>
      <w:r w:rsidRPr="00B51B59">
        <w:rPr>
          <w:rtl/>
        </w:rPr>
        <w:t>בירב</w:t>
      </w:r>
      <w:proofErr w:type="spellEnd"/>
      <w:r w:rsidRPr="00B51B59">
        <w:rPr>
          <w:rtl/>
        </w:rPr>
        <w:t xml:space="preserve"> </w:t>
      </w:r>
      <w:r w:rsidRPr="00F10F2C">
        <w:rPr>
          <w:szCs w:val="24"/>
          <w:rtl/>
        </w:rPr>
        <w:t>(סימן ט)</w:t>
      </w:r>
      <w:r w:rsidRPr="00B51B59">
        <w:rPr>
          <w:rtl/>
        </w:rPr>
        <w:t xml:space="preserve">, ושם הוא חתום על תשובה זו, הביא הרב שם ראיה בשם התשב"ץ </w:t>
      </w:r>
      <w:r w:rsidRPr="00F10F2C">
        <w:rPr>
          <w:szCs w:val="24"/>
          <w:rtl/>
        </w:rPr>
        <w:t xml:space="preserve">(ואצלנו מופיע תשובה זו </w:t>
      </w:r>
      <w:proofErr w:type="spellStart"/>
      <w:r w:rsidRPr="00F10F2C">
        <w:rPr>
          <w:szCs w:val="24"/>
          <w:rtl/>
        </w:rPr>
        <w:t>בשו"ת</w:t>
      </w:r>
      <w:proofErr w:type="spellEnd"/>
      <w:r w:rsidRPr="00F10F2C">
        <w:rPr>
          <w:szCs w:val="24"/>
          <w:rtl/>
        </w:rPr>
        <w:t xml:space="preserve"> </w:t>
      </w:r>
      <w:proofErr w:type="spellStart"/>
      <w:r w:rsidRPr="00F10F2C">
        <w:rPr>
          <w:szCs w:val="24"/>
          <w:rtl/>
        </w:rPr>
        <w:t>הרשב"ש</w:t>
      </w:r>
      <w:proofErr w:type="spellEnd"/>
      <w:r w:rsidRPr="00F10F2C">
        <w:rPr>
          <w:szCs w:val="24"/>
          <w:rtl/>
        </w:rPr>
        <w:t xml:space="preserve"> סימן </w:t>
      </w:r>
      <w:proofErr w:type="spellStart"/>
      <w:r w:rsidRPr="00F10F2C">
        <w:rPr>
          <w:szCs w:val="24"/>
          <w:rtl/>
        </w:rPr>
        <w:t>עח</w:t>
      </w:r>
      <w:proofErr w:type="spellEnd"/>
      <w:r w:rsidRPr="00F10F2C">
        <w:rPr>
          <w:szCs w:val="24"/>
          <w:rtl/>
        </w:rPr>
        <w:t>)</w:t>
      </w:r>
      <w:r w:rsidRPr="00B51B59">
        <w:rPr>
          <w:rtl/>
        </w:rPr>
        <w:t xml:space="preserve"> </w:t>
      </w:r>
      <w:proofErr w:type="spellStart"/>
      <w:r w:rsidRPr="00B51B59">
        <w:rPr>
          <w:rtl/>
        </w:rPr>
        <w:t>מהגמ</w:t>
      </w:r>
      <w:proofErr w:type="spellEnd"/>
      <w:r w:rsidRPr="00B51B59">
        <w:rPr>
          <w:rtl/>
        </w:rPr>
        <w:t xml:space="preserve">' בשבועות </w:t>
      </w:r>
      <w:r w:rsidRPr="00F10F2C">
        <w:rPr>
          <w:szCs w:val="24"/>
          <w:rtl/>
        </w:rPr>
        <w:t xml:space="preserve">(דף </w:t>
      </w:r>
      <w:proofErr w:type="spellStart"/>
      <w:r w:rsidRPr="00F10F2C">
        <w:rPr>
          <w:szCs w:val="24"/>
          <w:rtl/>
        </w:rPr>
        <w:t>מא</w:t>
      </w:r>
      <w:proofErr w:type="spellEnd"/>
      <w:r w:rsidRPr="00F10F2C">
        <w:rPr>
          <w:szCs w:val="24"/>
          <w:rtl/>
        </w:rPr>
        <w:t xml:space="preserve"> ע"ב)</w:t>
      </w:r>
      <w:r w:rsidRPr="00B51B59">
        <w:rPr>
          <w:rtl/>
        </w:rPr>
        <w:t xml:space="preserve"> שם כותבת </w:t>
      </w:r>
      <w:proofErr w:type="spellStart"/>
      <w:r w:rsidRPr="00B51B59">
        <w:rPr>
          <w:rtl/>
        </w:rPr>
        <w:t>הגמ</w:t>
      </w:r>
      <w:proofErr w:type="spellEnd"/>
      <w:r w:rsidRPr="00B51B59">
        <w:rPr>
          <w:rtl/>
        </w:rPr>
        <w:t xml:space="preserve">' שהאומר </w:t>
      </w:r>
      <w:proofErr w:type="spellStart"/>
      <w:r w:rsidRPr="00B51B59">
        <w:rPr>
          <w:rtl/>
        </w:rPr>
        <w:t>לחבירו</w:t>
      </w:r>
      <w:proofErr w:type="spellEnd"/>
      <w:r w:rsidRPr="00B51B59">
        <w:rPr>
          <w:rtl/>
        </w:rPr>
        <w:t xml:space="preserve"> אל תפרעני אלא בפני פלוני ופלוני והלך ופרעו בפני עדים אחרים "אינו נאמן". כך היא </w:t>
      </w:r>
      <w:proofErr w:type="spellStart"/>
      <w:r w:rsidRPr="00B51B59">
        <w:rPr>
          <w:rtl/>
        </w:rPr>
        <w:t>גירסת</w:t>
      </w:r>
      <w:proofErr w:type="spellEnd"/>
      <w:r w:rsidRPr="00B51B59">
        <w:rPr>
          <w:rtl/>
        </w:rPr>
        <w:t xml:space="preserve"> רש"י, וכן נראה שהיא סברת רבינו האיי ז"ל ורבינו יוסף הלוי ז"ל. ואמנם </w:t>
      </w:r>
      <w:proofErr w:type="spellStart"/>
      <w:r w:rsidRPr="00B51B59">
        <w:rPr>
          <w:rtl/>
        </w:rPr>
        <w:t>גירסת</w:t>
      </w:r>
      <w:proofErr w:type="spellEnd"/>
      <w:r w:rsidRPr="00B51B59">
        <w:rPr>
          <w:rtl/>
        </w:rPr>
        <w:t xml:space="preserve"> רוב הראשונים היא "נאמן", ואפילו </w:t>
      </w:r>
      <w:proofErr w:type="spellStart"/>
      <w:r w:rsidRPr="00B51B59">
        <w:rPr>
          <w:rtl/>
        </w:rPr>
        <w:t>לגירסת</w:t>
      </w:r>
      <w:proofErr w:type="spellEnd"/>
      <w:r w:rsidRPr="00B51B59">
        <w:rPr>
          <w:rtl/>
        </w:rPr>
        <w:t xml:space="preserve"> רש"י ור"ח ור' יוסף ן' </w:t>
      </w:r>
      <w:proofErr w:type="spellStart"/>
      <w:r w:rsidRPr="00B51B59">
        <w:rPr>
          <w:rtl/>
        </w:rPr>
        <w:t>מיגאש</w:t>
      </w:r>
      <w:proofErr w:type="spellEnd"/>
      <w:r w:rsidRPr="00B51B59">
        <w:rPr>
          <w:rtl/>
        </w:rPr>
        <w:t xml:space="preserve"> ז"ל שגורסים "אינו נאמן", מודים הם שאם הביא עדים שהודה שכבר פרעו נאמן, </w:t>
      </w:r>
      <w:proofErr w:type="spellStart"/>
      <w:r w:rsidRPr="00B51B59">
        <w:rPr>
          <w:rtl/>
        </w:rPr>
        <w:t>דהודאה</w:t>
      </w:r>
      <w:proofErr w:type="spellEnd"/>
      <w:r w:rsidRPr="00B51B59">
        <w:rPr>
          <w:rtl/>
        </w:rPr>
        <w:t xml:space="preserve"> מילתא אחריתי היא ולא פסלם אלא </w:t>
      </w:r>
      <w:proofErr w:type="spellStart"/>
      <w:r w:rsidRPr="00B51B59">
        <w:rPr>
          <w:rtl/>
        </w:rPr>
        <w:t>מפרעון</w:t>
      </w:r>
      <w:proofErr w:type="spellEnd"/>
      <w:r w:rsidRPr="00B51B59">
        <w:rPr>
          <w:rtl/>
        </w:rPr>
        <w:t xml:space="preserve">, אבל מהודאה לא פסלם, וכן כתב </w:t>
      </w:r>
      <w:proofErr w:type="spellStart"/>
      <w:r w:rsidRPr="00B51B59">
        <w:rPr>
          <w:rtl/>
        </w:rPr>
        <w:t>הרי"ף</w:t>
      </w:r>
      <w:proofErr w:type="spellEnd"/>
      <w:r w:rsidRPr="00B51B59">
        <w:rPr>
          <w:rtl/>
        </w:rPr>
        <w:t xml:space="preserve"> בתשובה. הרי לנו שלמרות שאין הבדל מהותי בין אם מעידים על הפירעון ובין אם מעידים על הודאה בפניהם שפרע, מכל מקום אין אנו מנסים ליצוק כוונה אחרת מלבד מה שאמר או כתב בשטר,</w:t>
      </w:r>
      <w:r w:rsidR="00F10F2C">
        <w:rPr>
          <w:rtl/>
        </w:rPr>
        <w:t xml:space="preserve"> </w:t>
      </w:r>
      <w:r w:rsidRPr="00B51B59">
        <w:rPr>
          <w:rtl/>
        </w:rPr>
        <w:t>וכך כתב שם בשו"ת אבקת רוכל:</w:t>
      </w:r>
    </w:p>
    <w:p w14:paraId="3D7ABEB9" w14:textId="77777777" w:rsidR="00AE35D6" w:rsidRPr="00B51B59" w:rsidRDefault="00AE35D6" w:rsidP="00F10F2C">
      <w:pPr>
        <w:pStyle w:val="a9"/>
        <w:rPr>
          <w:rtl/>
          <w:lang w:eastAsia="he-IL"/>
        </w:rPr>
      </w:pPr>
      <w:r w:rsidRPr="00B51B59">
        <w:rPr>
          <w:rtl/>
          <w:lang w:eastAsia="he-IL"/>
        </w:rPr>
        <w:t xml:space="preserve">"א"כ יראה בפירוש שבתנאים שמתנה אדם עם </w:t>
      </w:r>
      <w:proofErr w:type="spellStart"/>
      <w:r w:rsidRPr="00B51B59">
        <w:rPr>
          <w:rtl/>
          <w:lang w:eastAsia="he-IL"/>
        </w:rPr>
        <w:t>חבירו</w:t>
      </w:r>
      <w:proofErr w:type="spellEnd"/>
      <w:r w:rsidRPr="00B51B59">
        <w:rPr>
          <w:rtl/>
          <w:lang w:eastAsia="he-IL"/>
        </w:rPr>
        <w:t xml:space="preserve"> אין לנו להלוך אחר הכונה אלא מה שאומרים בפי' בלשונם שהרי לדעת </w:t>
      </w:r>
      <w:proofErr w:type="spellStart"/>
      <w:r w:rsidRPr="00B51B59">
        <w:rPr>
          <w:rtl/>
          <w:lang w:eastAsia="he-IL"/>
        </w:rPr>
        <w:t>הרי"ף</w:t>
      </w:r>
      <w:proofErr w:type="spellEnd"/>
      <w:r w:rsidRPr="00B51B59">
        <w:rPr>
          <w:rtl/>
          <w:lang w:eastAsia="he-IL"/>
        </w:rPr>
        <w:t xml:space="preserve"> ולדעת רבינו </w:t>
      </w:r>
      <w:proofErr w:type="spellStart"/>
      <w:r w:rsidRPr="00B51B59">
        <w:rPr>
          <w:rtl/>
          <w:lang w:eastAsia="he-IL"/>
        </w:rPr>
        <w:t>יהוסף</w:t>
      </w:r>
      <w:proofErr w:type="spellEnd"/>
      <w:r w:rsidRPr="00B51B59">
        <w:rPr>
          <w:rtl/>
          <w:lang w:eastAsia="he-IL"/>
        </w:rPr>
        <w:t xml:space="preserve"> אם באו עדי' שפרעו אינו נאמן ואם הביא עדים שהודה בפניהם שפרע נאמן ואף על גב </w:t>
      </w:r>
      <w:proofErr w:type="spellStart"/>
      <w:r w:rsidRPr="00B51B59">
        <w:rPr>
          <w:rtl/>
          <w:lang w:eastAsia="he-IL"/>
        </w:rPr>
        <w:t>דלכאורה</w:t>
      </w:r>
      <w:proofErr w:type="spellEnd"/>
      <w:r w:rsidRPr="00B51B59">
        <w:rPr>
          <w:rtl/>
          <w:lang w:eastAsia="he-IL"/>
        </w:rPr>
        <w:t xml:space="preserve"> נראה שאין הפרש אין אנו הולכים אלא אחר הלשון."</w:t>
      </w:r>
    </w:p>
    <w:p w14:paraId="28F392AE" w14:textId="71E93F7E" w:rsidR="00AE35D6" w:rsidRPr="00B51B59" w:rsidRDefault="00AE35D6" w:rsidP="00B555CC">
      <w:pPr>
        <w:pStyle w:val="ae"/>
        <w:rPr>
          <w:rFonts w:eastAsia="Times New Roman"/>
          <w:rtl/>
          <w:lang w:eastAsia="he-IL"/>
        </w:rPr>
      </w:pPr>
      <w:r w:rsidRPr="00B51B59">
        <w:rPr>
          <w:rFonts w:eastAsia="Times New Roman"/>
          <w:rtl/>
          <w:lang w:eastAsia="he-IL"/>
        </w:rPr>
        <w:t>בכל זאת, צריך לומר שכל מה שכתבנו שיש ללכת אחר הלשון ולא ליצוק כונה הסותרת את הלשון – ואף שאנו לא מבינים מה מסתתר אחרי הלשון הכתובה, אין זה מתיר לנו ליצוק תוכן אחר ללשון השטר – זאת בתנאי שאכן אין כוונה ברורה העומדת ביסוד השטר או התנאי, ואף אין לנו כוונה לחפש דבר כזה.</w:t>
      </w:r>
      <w:r w:rsidR="00F10F2C">
        <w:rPr>
          <w:rFonts w:eastAsia="Times New Roman"/>
          <w:rtl/>
          <w:lang w:eastAsia="he-IL"/>
        </w:rPr>
        <w:t xml:space="preserve"> </w:t>
      </w:r>
      <w:r w:rsidRPr="00B51B59">
        <w:rPr>
          <w:rFonts w:eastAsia="Times New Roman"/>
          <w:rtl/>
          <w:lang w:eastAsia="he-IL"/>
        </w:rPr>
        <w:t xml:space="preserve">ואולם, פעמים רבות העיסוק בלשון השטר מביאה למצב שניתן לנצל זאת ולהיכנס לדקויות הלשון היבשה, ופעמים רבות להחטיא את מטרתו של השטר ואת הכוונה העומדת מאחרי כתיבת השטר, במצב זה לענ"ד לא דיבר </w:t>
      </w:r>
      <w:proofErr w:type="spellStart"/>
      <w:r w:rsidRPr="00B51B59">
        <w:rPr>
          <w:rFonts w:eastAsia="Times New Roman"/>
          <w:rtl/>
          <w:lang w:eastAsia="he-IL"/>
        </w:rPr>
        <w:t>מהר"י</w:t>
      </w:r>
      <w:proofErr w:type="spellEnd"/>
      <w:r w:rsidRPr="00B51B59">
        <w:rPr>
          <w:rFonts w:eastAsia="Times New Roman"/>
          <w:rtl/>
          <w:lang w:eastAsia="he-IL"/>
        </w:rPr>
        <w:t xml:space="preserve"> </w:t>
      </w:r>
      <w:proofErr w:type="spellStart"/>
      <w:r w:rsidRPr="00B51B59">
        <w:rPr>
          <w:rFonts w:eastAsia="Times New Roman"/>
          <w:rtl/>
          <w:lang w:eastAsia="he-IL"/>
        </w:rPr>
        <w:t>בירב</w:t>
      </w:r>
      <w:proofErr w:type="spellEnd"/>
      <w:r w:rsidRPr="00B51B59">
        <w:rPr>
          <w:rFonts w:eastAsia="Times New Roman"/>
          <w:rtl/>
          <w:lang w:eastAsia="he-IL"/>
        </w:rPr>
        <w:t xml:space="preserve">, שכן בנידון </w:t>
      </w:r>
      <w:proofErr w:type="spellStart"/>
      <w:r w:rsidRPr="00B51B59">
        <w:rPr>
          <w:rFonts w:eastAsia="Times New Roman"/>
          <w:rtl/>
          <w:lang w:eastAsia="he-IL"/>
        </w:rPr>
        <w:t>דידיה</w:t>
      </w:r>
      <w:proofErr w:type="spellEnd"/>
      <w:r w:rsidRPr="00B51B59">
        <w:rPr>
          <w:rFonts w:eastAsia="Times New Roman"/>
          <w:rtl/>
          <w:lang w:eastAsia="he-IL"/>
        </w:rPr>
        <w:t xml:space="preserve"> אין הכרח שישנה כוונה אחרת העומדת בדברי </w:t>
      </w:r>
      <w:proofErr w:type="spellStart"/>
      <w:r w:rsidRPr="00B51B59">
        <w:rPr>
          <w:rFonts w:eastAsia="Times New Roman"/>
          <w:rtl/>
          <w:lang w:eastAsia="he-IL"/>
        </w:rPr>
        <w:t>המלוה</w:t>
      </w:r>
      <w:proofErr w:type="spellEnd"/>
      <w:r w:rsidRPr="00B51B59">
        <w:rPr>
          <w:rFonts w:eastAsia="Times New Roman"/>
          <w:rtl/>
          <w:lang w:eastAsia="he-IL"/>
        </w:rPr>
        <w:t xml:space="preserve">, ובהעדר הכרח כזה או כוונה ברורה אנו חוזרים לפרשנות הפשוטה של השטר. אולם במצב בו ישנה כוונה העומדת מאחרי כתיבת השטר, במצב כזה עלינו לחתור לעומק הדברים הכתובים בשטר ולבחון מהי הכוונה העומדת ביסוד השטר, וכפי שנביא להלן, ובזה יש ליישב את דברי </w:t>
      </w:r>
      <w:proofErr w:type="spellStart"/>
      <w:r w:rsidRPr="00B51B59">
        <w:rPr>
          <w:rFonts w:eastAsia="Times New Roman"/>
          <w:rtl/>
          <w:lang w:eastAsia="he-IL"/>
        </w:rPr>
        <w:t>המהר"י</w:t>
      </w:r>
      <w:proofErr w:type="spellEnd"/>
      <w:r w:rsidRPr="00B51B59">
        <w:rPr>
          <w:rFonts w:eastAsia="Times New Roman"/>
          <w:rtl/>
          <w:lang w:eastAsia="he-IL"/>
        </w:rPr>
        <w:t xml:space="preserve"> </w:t>
      </w:r>
      <w:proofErr w:type="spellStart"/>
      <w:r w:rsidRPr="00B51B59">
        <w:rPr>
          <w:rFonts w:eastAsia="Times New Roman"/>
          <w:rtl/>
          <w:lang w:eastAsia="he-IL"/>
        </w:rPr>
        <w:t>בירב</w:t>
      </w:r>
      <w:proofErr w:type="spellEnd"/>
      <w:r w:rsidRPr="00B51B59">
        <w:rPr>
          <w:rFonts w:eastAsia="Times New Roman"/>
          <w:rtl/>
          <w:lang w:eastAsia="he-IL"/>
        </w:rPr>
        <w:t xml:space="preserve"> עם הדברים שנכתוב להלן. ראה לצורך זה כנסת הגדולה </w:t>
      </w:r>
      <w:r w:rsidRPr="00F10F2C">
        <w:rPr>
          <w:rFonts w:eastAsia="Times New Roman"/>
          <w:szCs w:val="24"/>
          <w:rtl/>
          <w:lang w:eastAsia="he-IL"/>
        </w:rPr>
        <w:t xml:space="preserve">(הגהות ב"י </w:t>
      </w:r>
      <w:proofErr w:type="spellStart"/>
      <w:r w:rsidRPr="00F10F2C">
        <w:rPr>
          <w:rFonts w:eastAsia="Times New Roman"/>
          <w:szCs w:val="24"/>
          <w:rtl/>
          <w:lang w:eastAsia="he-IL"/>
        </w:rPr>
        <w:t>חו"מ</w:t>
      </w:r>
      <w:proofErr w:type="spellEnd"/>
      <w:r w:rsidRPr="00F10F2C">
        <w:rPr>
          <w:rFonts w:eastAsia="Times New Roman"/>
          <w:szCs w:val="24"/>
          <w:rtl/>
          <w:lang w:eastAsia="he-IL"/>
        </w:rPr>
        <w:t xml:space="preserve"> סימן רז </w:t>
      </w:r>
      <w:proofErr w:type="spellStart"/>
      <w:r w:rsidRPr="00F10F2C">
        <w:rPr>
          <w:rFonts w:eastAsia="Times New Roman"/>
          <w:szCs w:val="24"/>
          <w:rtl/>
          <w:lang w:eastAsia="he-IL"/>
        </w:rPr>
        <w:t>ס"ק</w:t>
      </w:r>
      <w:proofErr w:type="spellEnd"/>
      <w:r w:rsidRPr="00F10F2C">
        <w:rPr>
          <w:rFonts w:eastAsia="Times New Roman"/>
          <w:szCs w:val="24"/>
          <w:rtl/>
          <w:lang w:eastAsia="he-IL"/>
        </w:rPr>
        <w:t xml:space="preserve"> נד)</w:t>
      </w:r>
      <w:r w:rsidRPr="00B51B59">
        <w:rPr>
          <w:rFonts w:eastAsia="Times New Roman"/>
          <w:rtl/>
          <w:lang w:eastAsia="he-IL"/>
        </w:rPr>
        <w:t>, ולדברינו הדברים מיושבים.</w:t>
      </w:r>
    </w:p>
    <w:p w14:paraId="234EDE07" w14:textId="77777777" w:rsidR="00AE35D6" w:rsidRPr="00B51B59" w:rsidRDefault="00AE35D6" w:rsidP="00AE35D6">
      <w:pPr>
        <w:pStyle w:val="af6"/>
        <w:rPr>
          <w:b w:val="0"/>
          <w:bCs w:val="0"/>
          <w:rtl/>
          <w:lang w:eastAsia="he-IL"/>
        </w:rPr>
      </w:pPr>
      <w:r w:rsidRPr="00B51B59">
        <w:rPr>
          <w:rtl/>
          <w:lang w:eastAsia="he-IL"/>
        </w:rPr>
        <w:t xml:space="preserve">בחינת </w:t>
      </w:r>
      <w:r w:rsidRPr="004B1AFE">
        <w:rPr>
          <w:rtl/>
          <w:lang w:eastAsia="he-IL"/>
        </w:rPr>
        <w:t>השטר</w:t>
      </w:r>
      <w:r w:rsidRPr="00B51B59">
        <w:rPr>
          <w:rtl/>
          <w:lang w:eastAsia="he-IL"/>
        </w:rPr>
        <w:t xml:space="preserve"> על פי כוונתו</w:t>
      </w:r>
    </w:p>
    <w:p w14:paraId="23A86A97" w14:textId="77777777" w:rsidR="00AE35D6" w:rsidRPr="00B51B59" w:rsidRDefault="00AE35D6" w:rsidP="00AE35D6">
      <w:pPr>
        <w:pStyle w:val="ad"/>
        <w:rPr>
          <w:rtl/>
        </w:rPr>
      </w:pPr>
      <w:r w:rsidRPr="00B51B59">
        <w:rPr>
          <w:rtl/>
        </w:rPr>
        <w:t xml:space="preserve">כפי הבהרתנו, כדי לא "ליפול" למלכודת </w:t>
      </w:r>
      <w:r w:rsidRPr="004B1AFE">
        <w:rPr>
          <w:rtl/>
        </w:rPr>
        <w:t>המילים</w:t>
      </w:r>
      <w:r w:rsidRPr="00B51B59">
        <w:rPr>
          <w:rtl/>
        </w:rPr>
        <w:t xml:space="preserve"> של השטר יש לבחון את מכלול עניינו של השטר, ולעמוד מאחרי הכוונה הגלומה בו במידה ואכן יש כזאת. יסוד זה מבואר בדברי הרשב"א שהביאם רבינו ירוחם </w:t>
      </w:r>
      <w:r w:rsidRPr="00F10F2C">
        <w:rPr>
          <w:szCs w:val="24"/>
          <w:rtl/>
        </w:rPr>
        <w:t>(</w:t>
      </w:r>
      <w:r w:rsidRPr="00F10F2C">
        <w:rPr>
          <w:kern w:val="28"/>
          <w:szCs w:val="24"/>
          <w:rtl/>
        </w:rPr>
        <w:t xml:space="preserve">מישרים נתיב </w:t>
      </w:r>
      <w:proofErr w:type="spellStart"/>
      <w:r w:rsidRPr="00F10F2C">
        <w:rPr>
          <w:kern w:val="28"/>
          <w:szCs w:val="24"/>
          <w:rtl/>
        </w:rPr>
        <w:t>כג</w:t>
      </w:r>
      <w:proofErr w:type="spellEnd"/>
      <w:r w:rsidRPr="00F10F2C">
        <w:rPr>
          <w:kern w:val="28"/>
          <w:szCs w:val="24"/>
          <w:rtl/>
        </w:rPr>
        <w:t xml:space="preserve"> חלק י)</w:t>
      </w:r>
      <w:r w:rsidRPr="00B51B59">
        <w:rPr>
          <w:kern w:val="28"/>
          <w:rtl/>
        </w:rPr>
        <w:t>:</w:t>
      </w:r>
    </w:p>
    <w:p w14:paraId="0F0DF79A"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"כתב הרשב"א בתשובה כי אף על פי שכתב לה במתנה לחוד שתגבה </w:t>
      </w:r>
      <w:proofErr w:type="spellStart"/>
      <w:r w:rsidRPr="00B51B59">
        <w:rPr>
          <w:rFonts w:eastAsia="Times New Roman"/>
          <w:i/>
          <w:color w:val="000000"/>
          <w:kern w:val="28"/>
          <w:rtl/>
          <w:lang w:eastAsia="he-IL"/>
        </w:rPr>
        <w:t>האשה</w:t>
      </w:r>
      <w:proofErr w:type="spellEnd"/>
      <w:r w:rsidRPr="00B51B59">
        <w:rPr>
          <w:rFonts w:eastAsia="Times New Roman"/>
          <w:i/>
          <w:color w:val="000000"/>
          <w:kern w:val="28"/>
          <w:rtl/>
          <w:lang w:eastAsia="he-IL"/>
        </w:rPr>
        <w:t xml:space="preserve"> בין בחייו בין במותו ואפילו בשלום ודאי יראה שאין </w:t>
      </w:r>
      <w:proofErr w:type="spellStart"/>
      <w:r w:rsidRPr="00B51B59">
        <w:rPr>
          <w:rFonts w:eastAsia="Times New Roman"/>
          <w:i/>
          <w:color w:val="000000"/>
          <w:kern w:val="28"/>
          <w:rtl/>
          <w:lang w:eastAsia="he-IL"/>
        </w:rPr>
        <w:t>נזקקין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לדינא</w:t>
      </w:r>
      <w:proofErr w:type="spellEnd"/>
      <w:r w:rsidRPr="00B51B59">
        <w:rPr>
          <w:rFonts w:eastAsia="Times New Roman"/>
          <w:i/>
          <w:color w:val="000000"/>
          <w:kern w:val="28"/>
          <w:rtl/>
          <w:lang w:eastAsia="he-IL"/>
        </w:rPr>
        <w:t xml:space="preserve"> ואין מגבין אותה בחיי הבעל כלל דלא כתב לה רק להיות קיום וחיזוק שלא </w:t>
      </w:r>
      <w:proofErr w:type="spellStart"/>
      <w:r w:rsidRPr="00B51B59">
        <w:rPr>
          <w:rFonts w:eastAsia="Times New Roman"/>
          <w:i/>
          <w:color w:val="000000"/>
          <w:kern w:val="28"/>
          <w:rtl/>
          <w:lang w:eastAsia="he-IL"/>
        </w:rPr>
        <w:t>יוציאנה</w:t>
      </w:r>
      <w:proofErr w:type="spellEnd"/>
      <w:r w:rsidRPr="00B51B59">
        <w:rPr>
          <w:rFonts w:eastAsia="Times New Roman"/>
          <w:i/>
          <w:color w:val="000000"/>
          <w:kern w:val="28"/>
          <w:rtl/>
          <w:lang w:eastAsia="he-IL"/>
        </w:rPr>
        <w:t xml:space="preserve"> כאחת הקלות ושתבטח נפשה בו לא שיכתוב לה היום ותגבה למחר. וכלל גדול בידינו בכל תנאי שאדם מתנה עם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שאין להלך אחר לשון הכתוב אלא אחר הכוונה לבד וראיה </w:t>
      </w:r>
      <w:proofErr w:type="spellStart"/>
      <w:r w:rsidRPr="00B51B59">
        <w:rPr>
          <w:rFonts w:eastAsia="Times New Roman"/>
          <w:i/>
          <w:color w:val="000000"/>
          <w:kern w:val="28"/>
          <w:rtl/>
          <w:lang w:eastAsia="he-IL"/>
        </w:rPr>
        <w:t>דעל</w:t>
      </w:r>
      <w:proofErr w:type="spellEnd"/>
      <w:r w:rsidRPr="00B51B59">
        <w:rPr>
          <w:rFonts w:eastAsia="Times New Roman"/>
          <w:i/>
          <w:color w:val="000000"/>
          <w:kern w:val="28"/>
          <w:rtl/>
          <w:lang w:eastAsia="he-IL"/>
        </w:rPr>
        <w:t xml:space="preserve"> מנת שאראך מאתים זוז </w:t>
      </w:r>
      <w:proofErr w:type="spellStart"/>
      <w:r w:rsidRPr="00B51B59">
        <w:rPr>
          <w:rFonts w:eastAsia="Times New Roman"/>
          <w:i/>
          <w:color w:val="000000"/>
          <w:kern w:val="28"/>
          <w:rtl/>
          <w:lang w:eastAsia="he-IL"/>
        </w:rPr>
        <w:t>דהאיש</w:t>
      </w:r>
      <w:proofErr w:type="spellEnd"/>
      <w:r w:rsidRPr="00B51B59">
        <w:rPr>
          <w:rFonts w:eastAsia="Times New Roman"/>
          <w:i/>
          <w:color w:val="000000"/>
          <w:kern w:val="28"/>
          <w:rtl/>
          <w:lang w:eastAsia="he-IL"/>
        </w:rPr>
        <w:t xml:space="preserve"> מקד' דלא </w:t>
      </w:r>
      <w:proofErr w:type="spellStart"/>
      <w:r w:rsidRPr="00B51B59">
        <w:rPr>
          <w:rFonts w:eastAsia="Times New Roman"/>
          <w:i/>
          <w:color w:val="000000"/>
          <w:kern w:val="28"/>
          <w:rtl/>
          <w:lang w:eastAsia="he-IL"/>
        </w:rPr>
        <w:t>נתכוונה</w:t>
      </w:r>
      <w:proofErr w:type="spellEnd"/>
      <w:r w:rsidRPr="00B51B59">
        <w:rPr>
          <w:rFonts w:eastAsia="Times New Roman"/>
          <w:i/>
          <w:color w:val="000000"/>
          <w:kern w:val="28"/>
          <w:rtl/>
          <w:lang w:eastAsia="he-IL"/>
        </w:rPr>
        <w:t xml:space="preserve"> זאת אלא להראות משלו </w:t>
      </w:r>
      <w:r w:rsidRPr="00F10F2C">
        <w:rPr>
          <w:rFonts w:eastAsia="Times New Roman"/>
          <w:i/>
          <w:color w:val="000000"/>
          <w:kern w:val="28"/>
          <w:szCs w:val="24"/>
          <w:rtl/>
          <w:lang w:eastAsia="he-IL"/>
        </w:rPr>
        <w:t>(אז)</w:t>
      </w:r>
      <w:r w:rsidRPr="00B51B59">
        <w:rPr>
          <w:rFonts w:eastAsia="Times New Roman"/>
          <w:i/>
          <w:color w:val="000000"/>
          <w:kern w:val="28"/>
          <w:rtl/>
          <w:lang w:eastAsia="he-IL"/>
        </w:rPr>
        <w:t xml:space="preserve"> [או] בית כור עפר וכן פסקו שמה </w:t>
      </w:r>
      <w:proofErr w:type="spellStart"/>
      <w:r w:rsidRPr="00B51B59">
        <w:rPr>
          <w:rFonts w:eastAsia="Times New Roman"/>
          <w:i/>
          <w:color w:val="000000"/>
          <w:kern w:val="28"/>
          <w:rtl/>
          <w:lang w:eastAsia="he-IL"/>
        </w:rPr>
        <w:t>החדושין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דאע"ג</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דקנו</w:t>
      </w:r>
      <w:proofErr w:type="spellEnd"/>
      <w:r w:rsidRPr="00B51B59">
        <w:rPr>
          <w:rFonts w:eastAsia="Times New Roman"/>
          <w:i/>
          <w:color w:val="000000"/>
          <w:kern w:val="28"/>
          <w:rtl/>
          <w:lang w:eastAsia="he-IL"/>
        </w:rPr>
        <w:t xml:space="preserve"> מיניה נלך אחר </w:t>
      </w:r>
      <w:proofErr w:type="spellStart"/>
      <w:r w:rsidRPr="00B51B59">
        <w:rPr>
          <w:rFonts w:eastAsia="Times New Roman"/>
          <w:i/>
          <w:color w:val="000000"/>
          <w:kern w:val="28"/>
          <w:rtl/>
          <w:lang w:eastAsia="he-IL"/>
        </w:rPr>
        <w:t>הכוונ</w:t>
      </w:r>
      <w:proofErr w:type="spellEnd"/>
      <w:r w:rsidRPr="00B51B59">
        <w:rPr>
          <w:rFonts w:eastAsia="Times New Roman"/>
          <w:i/>
          <w:color w:val="000000"/>
          <w:kern w:val="28"/>
          <w:rtl/>
          <w:lang w:eastAsia="he-IL"/>
        </w:rPr>
        <w:t xml:space="preserve">' וכן פסק הרמב"ם ז"ל וכן </w:t>
      </w:r>
      <w:proofErr w:type="spellStart"/>
      <w:r w:rsidRPr="00B51B59">
        <w:rPr>
          <w:rFonts w:eastAsia="Times New Roman"/>
          <w:i/>
          <w:color w:val="000000"/>
          <w:kern w:val="28"/>
          <w:rtl/>
          <w:lang w:eastAsia="he-IL"/>
        </w:rPr>
        <w:t>במתנ</w:t>
      </w:r>
      <w:proofErr w:type="spellEnd"/>
      <w:r w:rsidRPr="00B51B59">
        <w:rPr>
          <w:rFonts w:eastAsia="Times New Roman"/>
          <w:i/>
          <w:color w:val="000000"/>
          <w:kern w:val="28"/>
          <w:rtl/>
          <w:lang w:eastAsia="he-IL"/>
        </w:rPr>
        <w:t xml:space="preserve">' שכיב מרע שאם עמד חוזר. </w:t>
      </w:r>
    </w:p>
    <w:p w14:paraId="25E09322"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תשובה לגאון מתנה לחוד אם יש בה תנאי שתגבה מחיים נגבית מחיים אלא אם כן היה המנהג שלא תגבה מחיים [...] ומה שכתבתי למעלה </w:t>
      </w:r>
      <w:proofErr w:type="spellStart"/>
      <w:r w:rsidRPr="00B51B59">
        <w:rPr>
          <w:rFonts w:eastAsia="Times New Roman"/>
          <w:i/>
          <w:color w:val="000000"/>
          <w:kern w:val="28"/>
          <w:rtl/>
          <w:lang w:eastAsia="he-IL"/>
        </w:rPr>
        <w:t>מהרשב"א</w:t>
      </w:r>
      <w:proofErr w:type="spellEnd"/>
      <w:r w:rsidRPr="00B51B59">
        <w:rPr>
          <w:rFonts w:eastAsia="Times New Roman"/>
          <w:i/>
          <w:color w:val="000000"/>
          <w:kern w:val="28"/>
          <w:rtl/>
          <w:lang w:eastAsia="he-IL"/>
        </w:rPr>
        <w:t xml:space="preserve"> חולק על זה זולתי אם היה המנהג בימיו כך אבל הוא לא כתב ולא תלה הדב' במנהג."</w:t>
      </w:r>
    </w:p>
    <w:p w14:paraId="33793E11"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רבינו ירוחם עוסק במקרה בו האיש התחייב לאשתו סכום מסוים באמצעות שטר חוב, ובשטר זה נכתב </w:t>
      </w:r>
      <w:proofErr w:type="spellStart"/>
      <w:r w:rsidRPr="00B51B59">
        <w:rPr>
          <w:rFonts w:eastAsia="Times New Roman"/>
          <w:rtl/>
          <w:lang w:eastAsia="he-IL"/>
        </w:rPr>
        <w:t>שהאשה</w:t>
      </w:r>
      <w:proofErr w:type="spellEnd"/>
      <w:r w:rsidRPr="00B51B59">
        <w:rPr>
          <w:rFonts w:eastAsia="Times New Roman"/>
          <w:rtl/>
          <w:lang w:eastAsia="he-IL"/>
        </w:rPr>
        <w:t xml:space="preserve"> תגבה בו את אותו הסכום בין בחייו ובין במותו. מחדש </w:t>
      </w:r>
      <w:proofErr w:type="spellStart"/>
      <w:r w:rsidRPr="00B51B59">
        <w:rPr>
          <w:rFonts w:eastAsia="Times New Roman"/>
          <w:rtl/>
          <w:lang w:eastAsia="he-IL"/>
        </w:rPr>
        <w:t>הרשב"א</w:t>
      </w:r>
      <w:proofErr w:type="spellEnd"/>
      <w:r w:rsidRPr="00B51B59">
        <w:rPr>
          <w:rFonts w:eastAsia="Times New Roman"/>
          <w:rtl/>
          <w:lang w:eastAsia="he-IL"/>
        </w:rPr>
        <w:t xml:space="preserve"> </w:t>
      </w:r>
      <w:proofErr w:type="spellStart"/>
      <w:r w:rsidRPr="00B51B59">
        <w:rPr>
          <w:rFonts w:eastAsia="Times New Roman"/>
          <w:rtl/>
          <w:lang w:eastAsia="he-IL"/>
        </w:rPr>
        <w:t>שהאשה</w:t>
      </w:r>
      <w:proofErr w:type="spellEnd"/>
      <w:r w:rsidRPr="00B51B59">
        <w:rPr>
          <w:rFonts w:eastAsia="Times New Roman"/>
          <w:rtl/>
          <w:lang w:eastAsia="he-IL"/>
        </w:rPr>
        <w:t xml:space="preserve"> אינה יכולה לגבות חוב זה בחיי הבעל על אף מה שכתוב בו, כיון שישנו אומדן דעת ברור שלא התכוון הבעל לתת מתנה זו כבר מעכשיו אלא על ידי גירושין או לאחר מותו.</w:t>
      </w:r>
    </w:p>
    <w:p w14:paraId="4D4EED4A"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דברי הרשב"א הללו הולידו את הכלל הבא שהביא רבינו ירוחם, שבכל תנאי שאדם מתנה עם </w:t>
      </w:r>
      <w:proofErr w:type="spellStart"/>
      <w:r w:rsidRPr="00B51B59">
        <w:rPr>
          <w:rFonts w:eastAsia="Times New Roman"/>
          <w:rtl/>
          <w:lang w:eastAsia="he-IL"/>
        </w:rPr>
        <w:t>חבירו</w:t>
      </w:r>
      <w:proofErr w:type="spellEnd"/>
      <w:r w:rsidRPr="00B51B59">
        <w:rPr>
          <w:rFonts w:eastAsia="Times New Roman"/>
          <w:rtl/>
          <w:lang w:eastAsia="he-IL"/>
        </w:rPr>
        <w:t xml:space="preserve"> אין </w:t>
      </w:r>
      <w:r w:rsidRPr="00B555CC">
        <w:rPr>
          <w:rtl/>
        </w:rPr>
        <w:t>להלך</w:t>
      </w:r>
      <w:r w:rsidRPr="00B51B59">
        <w:rPr>
          <w:rFonts w:eastAsia="Times New Roman"/>
          <w:rtl/>
          <w:lang w:eastAsia="he-IL"/>
        </w:rPr>
        <w:t xml:space="preserve"> אחר לשון הכתוב אלא אחר הכוונה לבד.</w:t>
      </w:r>
    </w:p>
    <w:p w14:paraId="67F204ED"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שתי ראיות </w:t>
      </w:r>
      <w:r w:rsidRPr="00B555CC">
        <w:rPr>
          <w:rtl/>
        </w:rPr>
        <w:t>הביא</w:t>
      </w:r>
      <w:r w:rsidRPr="00B51B59">
        <w:rPr>
          <w:rFonts w:eastAsia="Times New Roman"/>
          <w:rtl/>
          <w:lang w:eastAsia="he-IL"/>
        </w:rPr>
        <w:t xml:space="preserve"> הרשב"א לדין זה.</w:t>
      </w:r>
    </w:p>
    <w:p w14:paraId="4AB3D828"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ראיה ראשונה </w:t>
      </w:r>
      <w:proofErr w:type="spellStart"/>
      <w:r w:rsidRPr="00B555CC">
        <w:rPr>
          <w:rtl/>
        </w:rPr>
        <w:t>מהגמ</w:t>
      </w:r>
      <w:proofErr w:type="spellEnd"/>
      <w:r w:rsidRPr="00B555CC">
        <w:rPr>
          <w:rtl/>
        </w:rPr>
        <w:t>'</w:t>
      </w:r>
      <w:r w:rsidRPr="00B51B59">
        <w:rPr>
          <w:rFonts w:eastAsia="Times New Roman"/>
          <w:rtl/>
          <w:lang w:eastAsia="he-IL"/>
        </w:rPr>
        <w:t xml:space="preserve"> בקידושין </w:t>
      </w:r>
      <w:r w:rsidRPr="00F10F2C">
        <w:rPr>
          <w:rFonts w:eastAsia="Times New Roman"/>
          <w:szCs w:val="24"/>
          <w:rtl/>
          <w:lang w:eastAsia="he-IL"/>
        </w:rPr>
        <w:t>(דף ס ע"ב)</w:t>
      </w:r>
      <w:r w:rsidRPr="00B51B59">
        <w:rPr>
          <w:rFonts w:eastAsia="Times New Roman"/>
          <w:rtl/>
          <w:lang w:eastAsia="he-IL"/>
        </w:rPr>
        <w:t xml:space="preserve"> העוסקת באיש שקידש </w:t>
      </w:r>
      <w:proofErr w:type="spellStart"/>
      <w:r w:rsidRPr="00B51B59">
        <w:rPr>
          <w:rFonts w:eastAsia="Times New Roman"/>
          <w:rtl/>
          <w:lang w:eastAsia="he-IL"/>
        </w:rPr>
        <w:t>אשה</w:t>
      </w:r>
      <w:proofErr w:type="spellEnd"/>
      <w:r w:rsidRPr="00B51B59">
        <w:rPr>
          <w:rFonts w:eastAsia="Times New Roman"/>
          <w:rtl/>
          <w:lang w:eastAsia="he-IL"/>
        </w:rPr>
        <w:t xml:space="preserve"> ואמר לה על מנת שאראך מאתיים זוז או בית כור עפר, מפרשים שכוונתו הייתה שיראה לה משלו ולא שיראה לה ממון שאינו שלו, על אף שבדבריו לא נאמר הגבלה זו אנו </w:t>
      </w:r>
      <w:proofErr w:type="spellStart"/>
      <w:r w:rsidRPr="00B51B59">
        <w:rPr>
          <w:rFonts w:eastAsia="Times New Roman"/>
          <w:rtl/>
          <w:lang w:eastAsia="he-IL"/>
        </w:rPr>
        <w:t>אומדים</w:t>
      </w:r>
      <w:proofErr w:type="spellEnd"/>
      <w:r w:rsidRPr="00B51B59">
        <w:rPr>
          <w:rFonts w:eastAsia="Times New Roman"/>
          <w:rtl/>
          <w:lang w:eastAsia="he-IL"/>
        </w:rPr>
        <w:t xml:space="preserve"> שכך הייתה כוונתו, ועל דעת זה </w:t>
      </w:r>
      <w:proofErr w:type="spellStart"/>
      <w:r w:rsidRPr="00B51B59">
        <w:rPr>
          <w:rFonts w:eastAsia="Times New Roman"/>
          <w:rtl/>
          <w:lang w:eastAsia="he-IL"/>
        </w:rPr>
        <w:t>האשה</w:t>
      </w:r>
      <w:proofErr w:type="spellEnd"/>
      <w:r w:rsidRPr="00B51B59">
        <w:rPr>
          <w:rFonts w:eastAsia="Times New Roman"/>
          <w:rtl/>
          <w:lang w:eastAsia="he-IL"/>
        </w:rPr>
        <w:t xml:space="preserve"> הסכימה. גמ' זו נפסקה </w:t>
      </w:r>
      <w:proofErr w:type="spellStart"/>
      <w:r w:rsidRPr="00B51B59">
        <w:rPr>
          <w:rFonts w:eastAsia="Times New Roman"/>
          <w:rtl/>
          <w:lang w:eastAsia="he-IL"/>
        </w:rPr>
        <w:t>בשו"ע</w:t>
      </w:r>
      <w:proofErr w:type="spellEnd"/>
      <w:r w:rsidRPr="00B51B59">
        <w:rPr>
          <w:rFonts w:eastAsia="Times New Roman"/>
          <w:rtl/>
          <w:lang w:eastAsia="he-IL"/>
        </w:rPr>
        <w:t xml:space="preserve"> </w:t>
      </w:r>
      <w:r w:rsidRPr="00F10F2C">
        <w:rPr>
          <w:rFonts w:eastAsia="Times New Roman"/>
          <w:szCs w:val="24"/>
          <w:rtl/>
          <w:lang w:eastAsia="he-IL"/>
        </w:rPr>
        <w:t>(</w:t>
      </w:r>
      <w:proofErr w:type="spellStart"/>
      <w:r w:rsidRPr="00F10F2C">
        <w:rPr>
          <w:rFonts w:eastAsia="Times New Roman"/>
          <w:szCs w:val="24"/>
          <w:rtl/>
          <w:lang w:eastAsia="he-IL"/>
        </w:rPr>
        <w:t>אהע"ז</w:t>
      </w:r>
      <w:proofErr w:type="spellEnd"/>
      <w:r w:rsidRPr="00F10F2C">
        <w:rPr>
          <w:rFonts w:eastAsia="Times New Roman"/>
          <w:szCs w:val="24"/>
          <w:rtl/>
          <w:lang w:eastAsia="he-IL"/>
        </w:rPr>
        <w:t xml:space="preserve"> סימן לח סעיף </w:t>
      </w:r>
      <w:proofErr w:type="spellStart"/>
      <w:r w:rsidRPr="00F10F2C">
        <w:rPr>
          <w:rFonts w:eastAsia="Times New Roman"/>
          <w:szCs w:val="24"/>
          <w:rtl/>
          <w:lang w:eastAsia="he-IL"/>
        </w:rPr>
        <w:t>יט</w:t>
      </w:r>
      <w:proofErr w:type="spellEnd"/>
      <w:r w:rsidRPr="00F10F2C">
        <w:rPr>
          <w:rFonts w:eastAsia="Times New Roman"/>
          <w:szCs w:val="24"/>
          <w:rtl/>
          <w:lang w:eastAsia="he-IL"/>
        </w:rPr>
        <w:t>)</w:t>
      </w:r>
      <w:r w:rsidRPr="00B51B59">
        <w:rPr>
          <w:rFonts w:eastAsia="Times New Roman"/>
          <w:rtl/>
          <w:lang w:eastAsia="he-IL"/>
        </w:rPr>
        <w:t>.</w:t>
      </w:r>
    </w:p>
    <w:p w14:paraId="70784B1F"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ראיה נוספת הביא הרשב"א מהגמרא בב"ב </w:t>
      </w:r>
      <w:r w:rsidRPr="00F10F2C">
        <w:rPr>
          <w:rFonts w:eastAsia="Times New Roman"/>
          <w:szCs w:val="24"/>
          <w:rtl/>
          <w:lang w:eastAsia="he-IL"/>
        </w:rPr>
        <w:t>(דף קנא ע"ב)</w:t>
      </w:r>
      <w:r w:rsidRPr="00B51B59">
        <w:rPr>
          <w:rFonts w:eastAsia="Times New Roman"/>
          <w:rtl/>
          <w:lang w:eastAsia="he-IL"/>
        </w:rPr>
        <w:t xml:space="preserve">, שם הגמרא עוסקת </w:t>
      </w:r>
      <w:proofErr w:type="spellStart"/>
      <w:r w:rsidRPr="00B51B59">
        <w:rPr>
          <w:rFonts w:eastAsia="Times New Roman"/>
          <w:rtl/>
          <w:lang w:eastAsia="he-IL"/>
        </w:rPr>
        <w:t>בשכיב</w:t>
      </w:r>
      <w:proofErr w:type="spellEnd"/>
      <w:r w:rsidRPr="00B51B59">
        <w:rPr>
          <w:rFonts w:eastAsia="Times New Roman"/>
          <w:rtl/>
          <w:lang w:eastAsia="he-IL"/>
        </w:rPr>
        <w:t xml:space="preserve"> מרע שנתן כל נכסיו לאחר ועמד מחוליו, הרי שהוא יכול לחזור ממתנתו, שהרי גם כאן יש אומדן דעת ברור שלא נתכוון אלא אחר מיתה. אף גמ' זו פוסק </w:t>
      </w:r>
      <w:proofErr w:type="spellStart"/>
      <w:r w:rsidRPr="00B51B59">
        <w:rPr>
          <w:rFonts w:eastAsia="Times New Roman"/>
          <w:rtl/>
          <w:lang w:eastAsia="he-IL"/>
        </w:rPr>
        <w:t>השו"ע</w:t>
      </w:r>
      <w:proofErr w:type="spellEnd"/>
      <w:r w:rsidRPr="00B51B59">
        <w:rPr>
          <w:rFonts w:eastAsia="Times New Roman"/>
          <w:rtl/>
          <w:lang w:eastAsia="he-IL"/>
        </w:rPr>
        <w:t xml:space="preserve"> </w:t>
      </w:r>
      <w:r w:rsidRPr="00F10F2C">
        <w:rPr>
          <w:rFonts w:eastAsia="Times New Roman"/>
          <w:szCs w:val="24"/>
          <w:rtl/>
          <w:lang w:eastAsia="he-IL"/>
        </w:rPr>
        <w:t>(</w:t>
      </w:r>
      <w:proofErr w:type="spellStart"/>
      <w:r w:rsidRPr="00F10F2C">
        <w:rPr>
          <w:rFonts w:eastAsia="Times New Roman"/>
          <w:szCs w:val="24"/>
          <w:rtl/>
          <w:lang w:eastAsia="he-IL"/>
        </w:rPr>
        <w:t>חו"מ</w:t>
      </w:r>
      <w:proofErr w:type="spellEnd"/>
      <w:r w:rsidRPr="00F10F2C">
        <w:rPr>
          <w:rFonts w:eastAsia="Times New Roman"/>
          <w:szCs w:val="24"/>
          <w:rtl/>
          <w:lang w:eastAsia="he-IL"/>
        </w:rPr>
        <w:t xml:space="preserve"> סימן </w:t>
      </w:r>
      <w:proofErr w:type="spellStart"/>
      <w:r w:rsidRPr="00F10F2C">
        <w:rPr>
          <w:rFonts w:eastAsia="Times New Roman"/>
          <w:szCs w:val="24"/>
          <w:rtl/>
          <w:lang w:eastAsia="he-IL"/>
        </w:rPr>
        <w:t>רנ</w:t>
      </w:r>
      <w:proofErr w:type="spellEnd"/>
      <w:r w:rsidRPr="00F10F2C">
        <w:rPr>
          <w:rFonts w:eastAsia="Times New Roman"/>
          <w:szCs w:val="24"/>
          <w:rtl/>
          <w:lang w:eastAsia="he-IL"/>
        </w:rPr>
        <w:t xml:space="preserve"> סעיף ב)</w:t>
      </w:r>
      <w:r w:rsidRPr="00B51B59">
        <w:rPr>
          <w:rFonts w:eastAsia="Times New Roman"/>
          <w:rtl/>
          <w:lang w:eastAsia="he-IL"/>
        </w:rPr>
        <w:t>.</w:t>
      </w:r>
    </w:p>
    <w:p w14:paraId="51E6E73C"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אולם בסוף דבריו </w:t>
      </w:r>
      <w:r w:rsidRPr="00B555CC">
        <w:rPr>
          <w:rtl/>
        </w:rPr>
        <w:t>הביא</w:t>
      </w:r>
      <w:r w:rsidRPr="00B51B59">
        <w:rPr>
          <w:rFonts w:eastAsia="Times New Roman"/>
          <w:rtl/>
          <w:lang w:eastAsia="he-IL"/>
        </w:rPr>
        <w:t xml:space="preserve"> רבינו ירוחם תשובה בשם גאון </w:t>
      </w:r>
      <w:proofErr w:type="spellStart"/>
      <w:r w:rsidRPr="00B51B59">
        <w:rPr>
          <w:rFonts w:eastAsia="Times New Roman"/>
          <w:rtl/>
          <w:lang w:eastAsia="he-IL"/>
        </w:rPr>
        <w:t>שהאשה</w:t>
      </w:r>
      <w:proofErr w:type="spellEnd"/>
      <w:r w:rsidRPr="00B51B59">
        <w:rPr>
          <w:rFonts w:eastAsia="Times New Roman"/>
          <w:rtl/>
          <w:lang w:eastAsia="he-IL"/>
        </w:rPr>
        <w:t xml:space="preserve"> גובה חוב זה אף בחייו וכפי מה שכתוב בו, אלא א"כ היה מנהג אחר. רבינו ירוחם סובר שדברים הללו שהביא בשם גאון חולקים על דעת הרשב"א, ומנמק זאת בעובדה </w:t>
      </w:r>
      <w:proofErr w:type="spellStart"/>
      <w:r w:rsidRPr="00B51B59">
        <w:rPr>
          <w:rFonts w:eastAsia="Times New Roman"/>
          <w:rtl/>
          <w:lang w:eastAsia="he-IL"/>
        </w:rPr>
        <w:t>שהרשב"א</w:t>
      </w:r>
      <w:proofErr w:type="spellEnd"/>
      <w:r w:rsidRPr="00B51B59">
        <w:rPr>
          <w:rFonts w:eastAsia="Times New Roman"/>
          <w:rtl/>
          <w:lang w:eastAsia="he-IL"/>
        </w:rPr>
        <w:t xml:space="preserve"> לא תלה את הדבר במנהג.</w:t>
      </w:r>
    </w:p>
    <w:p w14:paraId="2241D61F"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כלל זה של הרשב"א נפסק </w:t>
      </w:r>
      <w:proofErr w:type="spellStart"/>
      <w:r w:rsidRPr="00B51B59">
        <w:rPr>
          <w:rFonts w:eastAsia="Times New Roman"/>
          <w:rtl/>
          <w:lang w:eastAsia="he-IL"/>
        </w:rPr>
        <w:t>בשו"ע</w:t>
      </w:r>
      <w:proofErr w:type="spellEnd"/>
      <w:r w:rsidRPr="00B51B59">
        <w:rPr>
          <w:rFonts w:eastAsia="Times New Roman"/>
          <w:rtl/>
          <w:lang w:eastAsia="he-IL"/>
        </w:rPr>
        <w:t xml:space="preserve"> </w:t>
      </w:r>
      <w:r w:rsidRPr="00F10F2C">
        <w:rPr>
          <w:rFonts w:eastAsia="Times New Roman"/>
          <w:szCs w:val="24"/>
          <w:rtl/>
          <w:lang w:eastAsia="he-IL"/>
        </w:rPr>
        <w:t>(</w:t>
      </w:r>
      <w:proofErr w:type="spellStart"/>
      <w:r w:rsidRPr="00F10F2C">
        <w:rPr>
          <w:rFonts w:eastAsia="Times New Roman"/>
          <w:szCs w:val="24"/>
          <w:rtl/>
          <w:lang w:eastAsia="he-IL"/>
        </w:rPr>
        <w:t>חו"מ</w:t>
      </w:r>
      <w:proofErr w:type="spellEnd"/>
      <w:r w:rsidRPr="00F10F2C">
        <w:rPr>
          <w:rFonts w:eastAsia="Times New Roman"/>
          <w:szCs w:val="24"/>
          <w:rtl/>
          <w:lang w:eastAsia="he-IL"/>
        </w:rPr>
        <w:t xml:space="preserve"> סימן </w:t>
      </w:r>
      <w:proofErr w:type="spellStart"/>
      <w:r w:rsidRPr="00F10F2C">
        <w:rPr>
          <w:rFonts w:eastAsia="Times New Roman"/>
          <w:szCs w:val="24"/>
          <w:rtl/>
          <w:lang w:eastAsia="he-IL"/>
        </w:rPr>
        <w:t>סא</w:t>
      </w:r>
      <w:proofErr w:type="spellEnd"/>
      <w:r w:rsidRPr="00F10F2C">
        <w:rPr>
          <w:rFonts w:eastAsia="Times New Roman"/>
          <w:szCs w:val="24"/>
          <w:rtl/>
          <w:lang w:eastAsia="he-IL"/>
        </w:rPr>
        <w:t xml:space="preserve"> סעיף </w:t>
      </w:r>
      <w:proofErr w:type="spellStart"/>
      <w:r w:rsidRPr="00F10F2C">
        <w:rPr>
          <w:rFonts w:eastAsia="Times New Roman"/>
          <w:szCs w:val="24"/>
          <w:rtl/>
          <w:lang w:eastAsia="he-IL"/>
        </w:rPr>
        <w:t>טז</w:t>
      </w:r>
      <w:proofErr w:type="spellEnd"/>
      <w:r w:rsidRPr="00F10F2C">
        <w:rPr>
          <w:rFonts w:eastAsia="Times New Roman"/>
          <w:szCs w:val="24"/>
          <w:rtl/>
          <w:lang w:eastAsia="he-IL"/>
        </w:rPr>
        <w:t>)</w:t>
      </w:r>
      <w:r w:rsidRPr="00B51B59">
        <w:rPr>
          <w:rFonts w:eastAsia="Times New Roman"/>
          <w:rtl/>
          <w:lang w:eastAsia="he-IL"/>
        </w:rPr>
        <w:t>, וז"ל:</w:t>
      </w:r>
    </w:p>
    <w:p w14:paraId="52C01743"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"יש מי שאומר שתנאי שאדם מתנה עם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אין הולכים אחר הלשון הכתוב, אלא אחר הכוונה."</w:t>
      </w:r>
    </w:p>
    <w:p w14:paraId="2E49416E"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על לשון </w:t>
      </w:r>
      <w:proofErr w:type="spellStart"/>
      <w:r w:rsidRPr="00B51B59">
        <w:rPr>
          <w:rFonts w:eastAsia="Times New Roman"/>
          <w:rtl/>
          <w:lang w:eastAsia="he-IL"/>
        </w:rPr>
        <w:t>השו"ע</w:t>
      </w:r>
      <w:proofErr w:type="spellEnd"/>
      <w:r w:rsidRPr="00B51B59">
        <w:rPr>
          <w:rFonts w:eastAsia="Times New Roman"/>
          <w:rtl/>
          <w:lang w:eastAsia="he-IL"/>
        </w:rPr>
        <w:t xml:space="preserve"> יש להתבונן ולתהות, האם </w:t>
      </w:r>
      <w:proofErr w:type="spellStart"/>
      <w:r w:rsidRPr="00B51B59">
        <w:rPr>
          <w:rFonts w:eastAsia="Times New Roman"/>
          <w:rtl/>
          <w:lang w:eastAsia="he-IL"/>
        </w:rPr>
        <w:t>השו"ע</w:t>
      </w:r>
      <w:proofErr w:type="spellEnd"/>
      <w:r w:rsidRPr="00B51B59">
        <w:rPr>
          <w:rFonts w:eastAsia="Times New Roman"/>
          <w:rtl/>
          <w:lang w:eastAsia="he-IL"/>
        </w:rPr>
        <w:t xml:space="preserve"> רומז שהלכה זו יש בה מחלוקת, ואם כן מי הם החולקים?</w:t>
      </w:r>
    </w:p>
    <w:p w14:paraId="4B5FD581"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הש"ך על אתר </w:t>
      </w:r>
      <w:r w:rsidRPr="00F10F2C">
        <w:rPr>
          <w:rFonts w:eastAsia="Times New Roman"/>
          <w:szCs w:val="24"/>
          <w:rtl/>
          <w:lang w:eastAsia="he-IL"/>
        </w:rPr>
        <w:t>(ס"ק כ)</w:t>
      </w:r>
      <w:r w:rsidRPr="00B51B59">
        <w:rPr>
          <w:rFonts w:eastAsia="Times New Roman"/>
          <w:rtl/>
          <w:lang w:eastAsia="he-IL"/>
        </w:rPr>
        <w:t xml:space="preserve"> מפנה אותנו </w:t>
      </w:r>
      <w:proofErr w:type="spellStart"/>
      <w:r w:rsidRPr="00B51B59">
        <w:rPr>
          <w:rFonts w:eastAsia="Times New Roman"/>
          <w:rtl/>
          <w:lang w:eastAsia="he-IL"/>
        </w:rPr>
        <w:t>לשו"ת</w:t>
      </w:r>
      <w:proofErr w:type="spellEnd"/>
      <w:r w:rsidRPr="00B51B59">
        <w:rPr>
          <w:rFonts w:eastAsia="Times New Roman"/>
          <w:rtl/>
          <w:lang w:eastAsia="he-IL"/>
        </w:rPr>
        <w:t xml:space="preserve"> באר שבע </w:t>
      </w:r>
      <w:r w:rsidRPr="00F10F2C">
        <w:rPr>
          <w:rFonts w:eastAsia="Times New Roman"/>
          <w:szCs w:val="24"/>
          <w:rtl/>
          <w:lang w:eastAsia="he-IL"/>
        </w:rPr>
        <w:t>(חלק ב סימן לט)</w:t>
      </w:r>
      <w:r w:rsidRPr="00B51B59">
        <w:rPr>
          <w:rFonts w:eastAsia="Times New Roman"/>
          <w:rtl/>
          <w:lang w:eastAsia="he-IL"/>
        </w:rPr>
        <w:t>. נעיין בדבריו ונראה כוונתו.</w:t>
      </w:r>
    </w:p>
    <w:p w14:paraId="368E86B6" w14:textId="77777777" w:rsidR="00AE35D6" w:rsidRPr="00B51B59" w:rsidRDefault="00AE35D6" w:rsidP="00B555CC">
      <w:pPr>
        <w:pStyle w:val="ae"/>
        <w:rPr>
          <w:rFonts w:eastAsia="Times New Roman"/>
          <w:i/>
          <w:rtl/>
          <w:lang w:eastAsia="he-IL"/>
        </w:rPr>
      </w:pPr>
      <w:r w:rsidRPr="00B51B59">
        <w:rPr>
          <w:rFonts w:eastAsia="Times New Roman"/>
          <w:rtl/>
          <w:lang w:eastAsia="he-IL"/>
        </w:rPr>
        <w:t xml:space="preserve">דן </w:t>
      </w:r>
      <w:r w:rsidRPr="00B555CC">
        <w:rPr>
          <w:rtl/>
        </w:rPr>
        <w:t>הבאר</w:t>
      </w:r>
      <w:r w:rsidRPr="00B51B59">
        <w:rPr>
          <w:rFonts w:eastAsia="Times New Roman"/>
          <w:rtl/>
          <w:lang w:eastAsia="he-IL"/>
        </w:rPr>
        <w:t xml:space="preserve"> שבע אודות </w:t>
      </w:r>
      <w:r w:rsidRPr="00B51B59">
        <w:rPr>
          <w:rFonts w:eastAsia="Times New Roman"/>
          <w:i/>
          <w:rtl/>
          <w:lang w:eastAsia="he-IL"/>
        </w:rPr>
        <w:t xml:space="preserve">שני אחים </w:t>
      </w:r>
      <w:proofErr w:type="spellStart"/>
      <w:r w:rsidRPr="00B51B59">
        <w:rPr>
          <w:rFonts w:eastAsia="Times New Roman"/>
          <w:i/>
          <w:rtl/>
          <w:lang w:eastAsia="he-IL"/>
        </w:rPr>
        <w:t>שנשתתפו</w:t>
      </w:r>
      <w:proofErr w:type="spellEnd"/>
      <w:r w:rsidRPr="00B51B59">
        <w:rPr>
          <w:rFonts w:eastAsia="Times New Roman"/>
          <w:i/>
          <w:rtl/>
          <w:lang w:eastAsia="he-IL"/>
        </w:rPr>
        <w:t xml:space="preserve"> יחד ועשו תנאי ביניהם שכל ההוצאות בלתי מסודרות כל אחד יוציא מחלקו ולא מתפיסת הבית, נשאל הב"ש האם הוצאות רפואה והוצאות עבור מלמדי תינוקות נקראים הוצאות בלתי מסודרות והיה עליו להוציא מחלקו או שמא אין זה הוצאות בלתי מסודרות וניתן להוציא אותן מתפוסת הבית?</w:t>
      </w:r>
    </w:p>
    <w:p w14:paraId="14D2CD96" w14:textId="77777777" w:rsidR="00AE35D6" w:rsidRPr="00B51B59" w:rsidRDefault="00AE35D6" w:rsidP="00B555CC">
      <w:pPr>
        <w:pStyle w:val="ae"/>
        <w:rPr>
          <w:rFonts w:eastAsia="Times New Roman"/>
          <w:i/>
          <w:rtl/>
          <w:lang w:eastAsia="he-IL"/>
        </w:rPr>
      </w:pPr>
      <w:r w:rsidRPr="00B51B59">
        <w:rPr>
          <w:rFonts w:eastAsia="Times New Roman"/>
          <w:i/>
          <w:rtl/>
          <w:lang w:eastAsia="he-IL"/>
        </w:rPr>
        <w:t xml:space="preserve">וכך השיב הבאר שבע: </w:t>
      </w:r>
    </w:p>
    <w:p w14:paraId="7625A252"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"נראה לי שדין זה פשוט יותר </w:t>
      </w:r>
      <w:proofErr w:type="spellStart"/>
      <w:r w:rsidRPr="00B51B59">
        <w:rPr>
          <w:rFonts w:eastAsia="Times New Roman"/>
          <w:i/>
          <w:color w:val="000000"/>
          <w:kern w:val="28"/>
          <w:rtl/>
          <w:lang w:eastAsia="he-IL"/>
        </w:rPr>
        <w:t>מביעתא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בכותחא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דהוצאות</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חולאים</w:t>
      </w:r>
      <w:proofErr w:type="spellEnd"/>
      <w:r w:rsidRPr="00B51B59">
        <w:rPr>
          <w:rFonts w:eastAsia="Times New Roman"/>
          <w:i/>
          <w:color w:val="000000"/>
          <w:kern w:val="28"/>
          <w:rtl/>
          <w:lang w:eastAsia="he-IL"/>
        </w:rPr>
        <w:t xml:space="preserve"> אינם נקראים הוצאות בלתי מסודרות ולא עלה זה על דעתם ולא על מחשבתם כלל ועיקר </w:t>
      </w:r>
      <w:r w:rsidRPr="00B51B59">
        <w:rPr>
          <w:rFonts w:eastAsia="Times New Roman"/>
          <w:b/>
          <w:bCs/>
          <w:i/>
          <w:color w:val="000000"/>
          <w:kern w:val="28"/>
          <w:rtl/>
          <w:lang w:eastAsia="he-IL"/>
        </w:rPr>
        <w:t xml:space="preserve">וזה </w:t>
      </w:r>
      <w:proofErr w:type="spellStart"/>
      <w:r w:rsidRPr="00B51B59">
        <w:rPr>
          <w:rFonts w:eastAsia="Times New Roman"/>
          <w:b/>
          <w:bCs/>
          <w:i/>
          <w:color w:val="000000"/>
          <w:kern w:val="28"/>
          <w:rtl/>
          <w:lang w:eastAsia="he-IL"/>
        </w:rPr>
        <w:t>מכח</w:t>
      </w:r>
      <w:proofErr w:type="spellEnd"/>
      <w:r w:rsidRPr="00B51B59">
        <w:rPr>
          <w:rFonts w:eastAsia="Times New Roman"/>
          <w:b/>
          <w:bCs/>
          <w:i/>
          <w:color w:val="000000"/>
          <w:kern w:val="28"/>
          <w:rtl/>
          <w:lang w:eastAsia="he-IL"/>
        </w:rPr>
        <w:t xml:space="preserve"> שני טעמים נכונים</w:t>
      </w:r>
      <w:r w:rsidRPr="00B51B59">
        <w:rPr>
          <w:rFonts w:eastAsia="Times New Roman"/>
          <w:i/>
          <w:color w:val="000000"/>
          <w:kern w:val="28"/>
          <w:rtl/>
          <w:lang w:eastAsia="he-IL"/>
        </w:rPr>
        <w:t xml:space="preserve"> [...] מזקנים אתבונן הלא המה הפוסקים אבות העולם שכתבו בכל תנאי שבעולם שאדם מתנה עם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שאינו מפורש יפה באר היטב כנגד הדין שאז יש לחקור ולחפש כל </w:t>
      </w:r>
      <w:proofErr w:type="spellStart"/>
      <w:r w:rsidRPr="00B51B59">
        <w:rPr>
          <w:rFonts w:eastAsia="Times New Roman"/>
          <w:i/>
          <w:color w:val="000000"/>
          <w:kern w:val="28"/>
          <w:rtl/>
          <w:lang w:eastAsia="he-IL"/>
        </w:rPr>
        <w:t>טצדקי</w:t>
      </w:r>
      <w:proofErr w:type="spellEnd"/>
      <w:r w:rsidRPr="00B51B59">
        <w:rPr>
          <w:rFonts w:eastAsia="Times New Roman"/>
          <w:i/>
          <w:color w:val="000000"/>
          <w:kern w:val="28"/>
          <w:rtl/>
          <w:lang w:eastAsia="he-IL"/>
        </w:rPr>
        <w:t xml:space="preserve"> שבעולם לפרש לשון התנאי באופן שלא יהיה כנגד הדין משום דאנו אומרים אלמלא היה כוונתו של בעל התנאי להתנות כנגד הדין לא </w:t>
      </w:r>
      <w:proofErr w:type="spellStart"/>
      <w:r w:rsidRPr="00B51B59">
        <w:rPr>
          <w:rFonts w:eastAsia="Times New Roman"/>
          <w:i/>
          <w:color w:val="000000"/>
          <w:kern w:val="28"/>
          <w:rtl/>
          <w:lang w:eastAsia="he-IL"/>
        </w:rPr>
        <w:t>ה"ל</w:t>
      </w:r>
      <w:proofErr w:type="spellEnd"/>
      <w:r w:rsidRPr="00B51B59">
        <w:rPr>
          <w:rFonts w:eastAsia="Times New Roman"/>
          <w:i/>
          <w:color w:val="000000"/>
          <w:kern w:val="28"/>
          <w:rtl/>
          <w:lang w:eastAsia="he-IL"/>
        </w:rPr>
        <w:t xml:space="preserve"> לסתום אלא לפרש </w:t>
      </w:r>
      <w:proofErr w:type="spellStart"/>
      <w:r w:rsidRPr="00B51B59">
        <w:rPr>
          <w:rFonts w:eastAsia="Times New Roman"/>
          <w:i/>
          <w:color w:val="000000"/>
          <w:kern w:val="28"/>
          <w:rtl/>
          <w:lang w:eastAsia="he-IL"/>
        </w:rPr>
        <w:t>בהדיא</w:t>
      </w:r>
      <w:proofErr w:type="spellEnd"/>
      <w:r w:rsidRPr="00B51B59">
        <w:rPr>
          <w:rFonts w:eastAsia="Times New Roman"/>
          <w:i/>
          <w:color w:val="000000"/>
          <w:kern w:val="28"/>
          <w:rtl/>
          <w:lang w:eastAsia="he-IL"/>
        </w:rPr>
        <w:t xml:space="preserve"> כנודע לכל יודע ספר אפילו למתחיל מן המתחילים ולפיכך כיון שהדין פשוט מפי גמרא ערוכה ברור מללו </w:t>
      </w:r>
      <w:proofErr w:type="spellStart"/>
      <w:r w:rsidRPr="00B51B59">
        <w:rPr>
          <w:rFonts w:eastAsia="Times New Roman"/>
          <w:i/>
          <w:color w:val="000000"/>
          <w:kern w:val="28"/>
          <w:rtl/>
          <w:lang w:eastAsia="he-IL"/>
        </w:rPr>
        <w:t>דהוצאות</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חולאים</w:t>
      </w:r>
      <w:proofErr w:type="spellEnd"/>
      <w:r w:rsidRPr="00B51B59">
        <w:rPr>
          <w:rFonts w:eastAsia="Times New Roman"/>
          <w:i/>
          <w:color w:val="000000"/>
          <w:kern w:val="28"/>
          <w:rtl/>
          <w:lang w:eastAsia="he-IL"/>
        </w:rPr>
        <w:t xml:space="preserve"> הרי הן כמזונות שיוצאים מתפיסת השותפות כמו שאבאר בסמוך הלכך כיון שהאחים השותפים היו </w:t>
      </w:r>
      <w:proofErr w:type="spellStart"/>
      <w:r w:rsidRPr="00B51B59">
        <w:rPr>
          <w:rFonts w:eastAsia="Times New Roman"/>
          <w:i/>
          <w:color w:val="000000"/>
          <w:kern w:val="28"/>
          <w:rtl/>
          <w:lang w:eastAsia="he-IL"/>
        </w:rPr>
        <w:t>נזונים</w:t>
      </w:r>
      <w:proofErr w:type="spellEnd"/>
      <w:r w:rsidRPr="00B51B59">
        <w:rPr>
          <w:rFonts w:eastAsia="Times New Roman"/>
          <w:i/>
          <w:color w:val="000000"/>
          <w:kern w:val="28"/>
          <w:rtl/>
          <w:lang w:eastAsia="he-IL"/>
        </w:rPr>
        <w:t xml:space="preserve"> ביחד מתפיסת השותפות </w:t>
      </w:r>
      <w:proofErr w:type="spellStart"/>
      <w:r w:rsidRPr="00B51B59">
        <w:rPr>
          <w:rFonts w:eastAsia="Times New Roman"/>
          <w:i/>
          <w:color w:val="000000"/>
          <w:kern w:val="28"/>
          <w:rtl/>
          <w:lang w:eastAsia="he-IL"/>
        </w:rPr>
        <w:t>בודאי</w:t>
      </w:r>
      <w:proofErr w:type="spellEnd"/>
      <w:r w:rsidRPr="00B51B59">
        <w:rPr>
          <w:rFonts w:eastAsia="Times New Roman"/>
          <w:i/>
          <w:color w:val="000000"/>
          <w:kern w:val="28"/>
          <w:rtl/>
          <w:lang w:eastAsia="he-IL"/>
        </w:rPr>
        <w:t xml:space="preserve"> לא עלה על דעתם באמרם הוצאות בלתי מסודרות כגון הוצאות </w:t>
      </w:r>
      <w:proofErr w:type="spellStart"/>
      <w:r w:rsidRPr="00B51B59">
        <w:rPr>
          <w:rFonts w:eastAsia="Times New Roman"/>
          <w:i/>
          <w:color w:val="000000"/>
          <w:kern w:val="28"/>
          <w:rtl/>
          <w:lang w:eastAsia="he-IL"/>
        </w:rPr>
        <w:t>חולאים</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דא"כ</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ה"ל</w:t>
      </w:r>
      <w:proofErr w:type="spellEnd"/>
      <w:r w:rsidRPr="00B51B59">
        <w:rPr>
          <w:rFonts w:eastAsia="Times New Roman"/>
          <w:i/>
          <w:color w:val="000000"/>
          <w:kern w:val="28"/>
          <w:rtl/>
          <w:lang w:eastAsia="he-IL"/>
        </w:rPr>
        <w:t xml:space="preserve"> לפרש </w:t>
      </w:r>
      <w:proofErr w:type="spellStart"/>
      <w:r w:rsidRPr="00B51B59">
        <w:rPr>
          <w:rFonts w:eastAsia="Times New Roman"/>
          <w:i/>
          <w:color w:val="000000"/>
          <w:kern w:val="28"/>
          <w:rtl/>
          <w:lang w:eastAsia="he-IL"/>
        </w:rPr>
        <w:t>בהדיא</w:t>
      </w:r>
      <w:proofErr w:type="spellEnd"/>
      <w:r w:rsidRPr="00B51B59">
        <w:rPr>
          <w:rFonts w:eastAsia="Times New Roman"/>
          <w:i/>
          <w:color w:val="000000"/>
          <w:kern w:val="28"/>
          <w:rtl/>
          <w:lang w:eastAsia="he-IL"/>
        </w:rPr>
        <w:t xml:space="preserve"> מאחר שהוא כנגד הדין כמו שיתבאר לפנים </w:t>
      </w:r>
      <w:proofErr w:type="spellStart"/>
      <w:r w:rsidRPr="00B51B59">
        <w:rPr>
          <w:rFonts w:eastAsia="Times New Roman"/>
          <w:i/>
          <w:color w:val="000000"/>
          <w:kern w:val="28"/>
          <w:rtl/>
          <w:lang w:eastAsia="he-IL"/>
        </w:rPr>
        <w:t>דכשם</w:t>
      </w:r>
      <w:proofErr w:type="spellEnd"/>
      <w:r w:rsidRPr="00B51B59">
        <w:rPr>
          <w:rFonts w:eastAsia="Times New Roman"/>
          <w:i/>
          <w:color w:val="000000"/>
          <w:kern w:val="28"/>
          <w:rtl/>
          <w:lang w:eastAsia="he-IL"/>
        </w:rPr>
        <w:t xml:space="preserve"> שהמזונות </w:t>
      </w:r>
      <w:proofErr w:type="spellStart"/>
      <w:r w:rsidRPr="00B51B59">
        <w:rPr>
          <w:rFonts w:eastAsia="Times New Roman"/>
          <w:i/>
          <w:color w:val="000000"/>
          <w:kern w:val="28"/>
          <w:rtl/>
          <w:lang w:eastAsia="he-IL"/>
        </w:rPr>
        <w:t>גופייהו</w:t>
      </w:r>
      <w:proofErr w:type="spellEnd"/>
      <w:r w:rsidRPr="00B51B59">
        <w:rPr>
          <w:rFonts w:eastAsia="Times New Roman"/>
          <w:i/>
          <w:color w:val="000000"/>
          <w:kern w:val="28"/>
          <w:rtl/>
          <w:lang w:eastAsia="he-IL"/>
        </w:rPr>
        <w:t xml:space="preserve"> אינם נקראים הוצאות בלתי מסודרות הכי נמי הוצאות </w:t>
      </w:r>
      <w:proofErr w:type="spellStart"/>
      <w:r w:rsidRPr="00B51B59">
        <w:rPr>
          <w:rFonts w:eastAsia="Times New Roman"/>
          <w:i/>
          <w:color w:val="000000"/>
          <w:kern w:val="28"/>
          <w:rtl/>
          <w:lang w:eastAsia="he-IL"/>
        </w:rPr>
        <w:t>חולאים</w:t>
      </w:r>
      <w:proofErr w:type="spellEnd"/>
      <w:r w:rsidRPr="00B51B59">
        <w:rPr>
          <w:rFonts w:eastAsia="Times New Roman"/>
          <w:i/>
          <w:color w:val="000000"/>
          <w:kern w:val="28"/>
          <w:rtl/>
          <w:lang w:eastAsia="he-IL"/>
        </w:rPr>
        <w:t xml:space="preserve"> אינם נקראים הוצאות בלתי מסודרות כיון </w:t>
      </w:r>
      <w:proofErr w:type="spellStart"/>
      <w:r w:rsidRPr="00B51B59">
        <w:rPr>
          <w:rFonts w:eastAsia="Times New Roman"/>
          <w:i/>
          <w:color w:val="000000"/>
          <w:kern w:val="28"/>
          <w:rtl/>
          <w:lang w:eastAsia="he-IL"/>
        </w:rPr>
        <w:t>דהוצאות</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חולאים</w:t>
      </w:r>
      <w:proofErr w:type="spellEnd"/>
      <w:r w:rsidRPr="00B51B59">
        <w:rPr>
          <w:rFonts w:eastAsia="Times New Roman"/>
          <w:i/>
          <w:color w:val="000000"/>
          <w:kern w:val="28"/>
          <w:rtl/>
          <w:lang w:eastAsia="he-IL"/>
        </w:rPr>
        <w:t xml:space="preserve"> נכללים במזונות וגדולה מזאת פסק הרשב"א בתשובה והביאו רבינו ירוחם ז"ל בספר מישרים כ"ג חלק עשירי דאף על פי שכתוב תנאי בכתובה שתגבה </w:t>
      </w:r>
      <w:proofErr w:type="spellStart"/>
      <w:r w:rsidRPr="00B51B59">
        <w:rPr>
          <w:rFonts w:eastAsia="Times New Roman"/>
          <w:i/>
          <w:color w:val="000000"/>
          <w:kern w:val="28"/>
          <w:rtl/>
          <w:lang w:eastAsia="he-IL"/>
        </w:rPr>
        <w:t>האשה</w:t>
      </w:r>
      <w:proofErr w:type="spellEnd"/>
      <w:r w:rsidRPr="00B51B59">
        <w:rPr>
          <w:rFonts w:eastAsia="Times New Roman"/>
          <w:i/>
          <w:color w:val="000000"/>
          <w:kern w:val="28"/>
          <w:rtl/>
          <w:lang w:eastAsia="he-IL"/>
        </w:rPr>
        <w:t xml:space="preserve"> בין בחייו בין במותו ואפילו נשוי </w:t>
      </w:r>
      <w:proofErr w:type="spellStart"/>
      <w:r w:rsidRPr="00B51B59">
        <w:rPr>
          <w:rFonts w:eastAsia="Times New Roman"/>
          <w:i/>
          <w:color w:val="000000"/>
          <w:kern w:val="28"/>
          <w:rtl/>
          <w:lang w:eastAsia="he-IL"/>
        </w:rPr>
        <w:t>אפ"ה</w:t>
      </w:r>
      <w:proofErr w:type="spellEnd"/>
      <w:r w:rsidRPr="00B51B59">
        <w:rPr>
          <w:rFonts w:eastAsia="Times New Roman"/>
          <w:i/>
          <w:color w:val="000000"/>
          <w:kern w:val="28"/>
          <w:rtl/>
          <w:lang w:eastAsia="he-IL"/>
        </w:rPr>
        <w:t xml:space="preserve"> אין מגבין אותה בחיי הבעל כלל מאחר שהוא כנגד הדין </w:t>
      </w:r>
      <w:proofErr w:type="spellStart"/>
      <w:r w:rsidRPr="00B51B59">
        <w:rPr>
          <w:rFonts w:eastAsia="Times New Roman"/>
          <w:i/>
          <w:color w:val="000000"/>
          <w:kern w:val="28"/>
          <w:rtl/>
          <w:lang w:eastAsia="he-IL"/>
        </w:rPr>
        <w:t>דכתובה</w:t>
      </w:r>
      <w:proofErr w:type="spellEnd"/>
      <w:r w:rsidRPr="00B51B59">
        <w:rPr>
          <w:rFonts w:eastAsia="Times New Roman"/>
          <w:i/>
          <w:color w:val="000000"/>
          <w:kern w:val="28"/>
          <w:rtl/>
          <w:lang w:eastAsia="he-IL"/>
        </w:rPr>
        <w:t xml:space="preserve"> לא ניתנה לגבות מחיים </w:t>
      </w:r>
      <w:proofErr w:type="spellStart"/>
      <w:r w:rsidRPr="00B51B59">
        <w:rPr>
          <w:rFonts w:eastAsia="Times New Roman"/>
          <w:i/>
          <w:color w:val="000000"/>
          <w:kern w:val="28"/>
          <w:rtl/>
          <w:lang w:eastAsia="he-IL"/>
        </w:rPr>
        <w:t>ואמרינן</w:t>
      </w:r>
      <w:proofErr w:type="spellEnd"/>
      <w:r w:rsidRPr="00B51B59">
        <w:rPr>
          <w:rFonts w:eastAsia="Times New Roman"/>
          <w:i/>
          <w:color w:val="000000"/>
          <w:kern w:val="28"/>
          <w:rtl/>
          <w:lang w:eastAsia="he-IL"/>
        </w:rPr>
        <w:t xml:space="preserve"> דלא כתב לה רק להיות קיום וחיזוק שלא </w:t>
      </w:r>
      <w:proofErr w:type="spellStart"/>
      <w:r w:rsidRPr="00B51B59">
        <w:rPr>
          <w:rFonts w:eastAsia="Times New Roman"/>
          <w:i/>
          <w:color w:val="000000"/>
          <w:kern w:val="28"/>
          <w:rtl/>
          <w:lang w:eastAsia="he-IL"/>
        </w:rPr>
        <w:t>יוציאנה</w:t>
      </w:r>
      <w:proofErr w:type="spellEnd"/>
      <w:r w:rsidRPr="00B51B59">
        <w:rPr>
          <w:rFonts w:eastAsia="Times New Roman"/>
          <w:i/>
          <w:color w:val="000000"/>
          <w:kern w:val="28"/>
          <w:rtl/>
          <w:lang w:eastAsia="he-IL"/>
        </w:rPr>
        <w:t xml:space="preserve"> כאחת הקלות ושתבטח נפשה בו לא שיכתוב לה היום ותגבה למחר וכלל גדול בידינו בכל תנאי שאדם מתנה עם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שאין להלך אחר לשון הכתוב אלא אחר הכוונה לבד ואף על גב דקני מיניה נלך אחר הכוונה והביא ראיה מן המשנה שלמה </w:t>
      </w:r>
      <w:proofErr w:type="spellStart"/>
      <w:r w:rsidRPr="00B51B59">
        <w:rPr>
          <w:rFonts w:eastAsia="Times New Roman"/>
          <w:i/>
          <w:color w:val="000000"/>
          <w:kern w:val="28"/>
          <w:rtl/>
          <w:lang w:eastAsia="he-IL"/>
        </w:rPr>
        <w:t>דקידושין</w:t>
      </w:r>
      <w:proofErr w:type="spellEnd"/>
      <w:r w:rsidRPr="00B51B59">
        <w:rPr>
          <w:rFonts w:eastAsia="Times New Roman"/>
          <w:i/>
          <w:color w:val="000000"/>
          <w:kern w:val="28"/>
          <w:rtl/>
          <w:lang w:eastAsia="he-IL"/>
        </w:rPr>
        <w:t xml:space="preserve"> בפרק האומר </w:t>
      </w:r>
      <w:proofErr w:type="spellStart"/>
      <w:r w:rsidRPr="00B51B59">
        <w:rPr>
          <w:rFonts w:eastAsia="Times New Roman"/>
          <w:i/>
          <w:color w:val="000000"/>
          <w:kern w:val="28"/>
          <w:rtl/>
          <w:lang w:eastAsia="he-IL"/>
        </w:rPr>
        <w:t>דקתני</w:t>
      </w:r>
      <w:proofErr w:type="spellEnd"/>
      <w:r w:rsidRPr="00B51B59">
        <w:rPr>
          <w:rFonts w:eastAsia="Times New Roman"/>
          <w:i/>
          <w:color w:val="000000"/>
          <w:kern w:val="28"/>
          <w:rtl/>
          <w:lang w:eastAsia="he-IL"/>
        </w:rPr>
        <w:t xml:space="preserve"> האומר על מנת שאראך מאתים זוז הרי זו מקודשת ויראה לה ואם הראה לה על השלחן אינה מקודשת וכן האומר על מנת שאראך בית כור עפר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xml:space="preserve">' משום דלא </w:t>
      </w:r>
      <w:proofErr w:type="spellStart"/>
      <w:r w:rsidRPr="00B51B59">
        <w:rPr>
          <w:rFonts w:eastAsia="Times New Roman"/>
          <w:i/>
          <w:color w:val="000000"/>
          <w:kern w:val="28"/>
          <w:rtl/>
          <w:lang w:eastAsia="he-IL"/>
        </w:rPr>
        <w:t>נתכוונה</w:t>
      </w:r>
      <w:proofErr w:type="spellEnd"/>
      <w:r w:rsidRPr="00B51B59">
        <w:rPr>
          <w:rFonts w:eastAsia="Times New Roman"/>
          <w:i/>
          <w:color w:val="000000"/>
          <w:kern w:val="28"/>
          <w:rtl/>
          <w:lang w:eastAsia="he-IL"/>
        </w:rPr>
        <w:t xml:space="preserve"> זאת </w:t>
      </w:r>
      <w:proofErr w:type="spellStart"/>
      <w:r w:rsidRPr="00B51B59">
        <w:rPr>
          <w:rFonts w:eastAsia="Times New Roman"/>
          <w:i/>
          <w:color w:val="000000"/>
          <w:kern w:val="28"/>
          <w:rtl/>
          <w:lang w:eastAsia="he-IL"/>
        </w:rPr>
        <w:t>האשה</w:t>
      </w:r>
      <w:proofErr w:type="spellEnd"/>
      <w:r w:rsidRPr="00B51B59">
        <w:rPr>
          <w:rFonts w:eastAsia="Times New Roman"/>
          <w:i/>
          <w:color w:val="000000"/>
          <w:kern w:val="28"/>
          <w:rtl/>
          <w:lang w:eastAsia="he-IL"/>
        </w:rPr>
        <w:t xml:space="preserve"> אלא להראות משלו וכן במתנת ש"מ שאם עמד חוזר וכו' וכתב שכן פסקו שמה </w:t>
      </w:r>
      <w:proofErr w:type="spellStart"/>
      <w:r w:rsidRPr="00B51B59">
        <w:rPr>
          <w:rFonts w:eastAsia="Times New Roman"/>
          <w:i/>
          <w:color w:val="000000"/>
          <w:kern w:val="28"/>
          <w:rtl/>
          <w:lang w:eastAsia="he-IL"/>
        </w:rPr>
        <w:t>החדושין</w:t>
      </w:r>
      <w:proofErr w:type="spellEnd"/>
      <w:r w:rsidRPr="00B51B59">
        <w:rPr>
          <w:rFonts w:eastAsia="Times New Roman"/>
          <w:i/>
          <w:color w:val="000000"/>
          <w:kern w:val="28"/>
          <w:rtl/>
          <w:lang w:eastAsia="he-IL"/>
        </w:rPr>
        <w:t xml:space="preserve"> וכן פסק הרמב"ם ז"ל וכן פסק בשלחן ערוך בחשן המשפט בסוף סימן ס"א. הרי </w:t>
      </w:r>
      <w:proofErr w:type="spellStart"/>
      <w:r w:rsidRPr="00B51B59">
        <w:rPr>
          <w:rFonts w:eastAsia="Times New Roman"/>
          <w:i/>
          <w:color w:val="000000"/>
          <w:kern w:val="28"/>
          <w:rtl/>
          <w:lang w:eastAsia="he-IL"/>
        </w:rPr>
        <w:t>קמן</w:t>
      </w:r>
      <w:proofErr w:type="spellEnd"/>
      <w:r w:rsidRPr="00B51B59">
        <w:rPr>
          <w:rFonts w:eastAsia="Times New Roman"/>
          <w:i/>
          <w:color w:val="000000"/>
          <w:kern w:val="28"/>
          <w:rtl/>
          <w:lang w:eastAsia="he-IL"/>
        </w:rPr>
        <w:t xml:space="preserve"> מבואר דיש להשתדל לפרש התנאי שלא יהיה כנגד הדין אף על פי שכפי הלשון הכתוב בתנאי הוא תנאי מפורש יפה באר היטב כנגד הדין וכעין זה פסק הרא"ש ז"ל בתשובה כלל ס"ח סימן י"ג והביאו הטור ח"מ בסימן פ"א דאף על פי שכתוב תנאי בשטר שירד </w:t>
      </w:r>
      <w:proofErr w:type="spellStart"/>
      <w:r w:rsidRPr="00B51B59">
        <w:rPr>
          <w:rFonts w:eastAsia="Times New Roman"/>
          <w:i/>
          <w:color w:val="000000"/>
          <w:kern w:val="28"/>
          <w:rtl/>
          <w:lang w:eastAsia="he-IL"/>
        </w:rPr>
        <w:t>המלוה</w:t>
      </w:r>
      <w:proofErr w:type="spellEnd"/>
      <w:r w:rsidRPr="00B51B59">
        <w:rPr>
          <w:rFonts w:eastAsia="Times New Roman"/>
          <w:i/>
          <w:color w:val="000000"/>
          <w:kern w:val="28"/>
          <w:rtl/>
          <w:lang w:eastAsia="he-IL"/>
        </w:rPr>
        <w:t xml:space="preserve"> מעצמו לנכסי </w:t>
      </w:r>
      <w:proofErr w:type="spellStart"/>
      <w:r w:rsidRPr="00B51B59">
        <w:rPr>
          <w:rFonts w:eastAsia="Times New Roman"/>
          <w:i/>
          <w:color w:val="000000"/>
          <w:kern w:val="28"/>
          <w:rtl/>
          <w:lang w:eastAsia="he-IL"/>
        </w:rPr>
        <w:t>לוה</w:t>
      </w:r>
      <w:proofErr w:type="spellEnd"/>
      <w:r w:rsidRPr="00B51B59">
        <w:rPr>
          <w:rFonts w:eastAsia="Times New Roman"/>
          <w:i/>
          <w:color w:val="000000"/>
          <w:kern w:val="28"/>
          <w:rtl/>
          <w:lang w:eastAsia="he-IL"/>
        </w:rPr>
        <w:t xml:space="preserve"> בלא שומת ב"ד ובלי הכרזה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דלאו</w:t>
      </w:r>
      <w:proofErr w:type="spellEnd"/>
      <w:r w:rsidRPr="00B51B59">
        <w:rPr>
          <w:rFonts w:eastAsia="Times New Roman"/>
          <w:i/>
          <w:color w:val="000000"/>
          <w:kern w:val="28"/>
          <w:rtl/>
          <w:lang w:eastAsia="he-IL"/>
        </w:rPr>
        <w:t xml:space="preserve"> כל כמיניה </w:t>
      </w:r>
      <w:proofErr w:type="spellStart"/>
      <w:r w:rsidRPr="00B51B59">
        <w:rPr>
          <w:rFonts w:eastAsia="Times New Roman"/>
          <w:i/>
          <w:color w:val="000000"/>
          <w:kern w:val="28"/>
          <w:rtl/>
          <w:lang w:eastAsia="he-IL"/>
        </w:rPr>
        <w:t>דמלוה</w:t>
      </w:r>
      <w:proofErr w:type="spellEnd"/>
      <w:r w:rsidRPr="00B51B59">
        <w:rPr>
          <w:rFonts w:eastAsia="Times New Roman"/>
          <w:i/>
          <w:color w:val="000000"/>
          <w:kern w:val="28"/>
          <w:rtl/>
          <w:lang w:eastAsia="he-IL"/>
        </w:rPr>
        <w:t xml:space="preserve"> לירד לנכסי </w:t>
      </w:r>
      <w:proofErr w:type="spellStart"/>
      <w:r w:rsidRPr="00B51B59">
        <w:rPr>
          <w:rFonts w:eastAsia="Times New Roman"/>
          <w:i/>
          <w:color w:val="000000"/>
          <w:kern w:val="28"/>
          <w:rtl/>
          <w:lang w:eastAsia="he-IL"/>
        </w:rPr>
        <w:t>לוה</w:t>
      </w:r>
      <w:proofErr w:type="spellEnd"/>
      <w:r w:rsidRPr="00B51B59">
        <w:rPr>
          <w:rFonts w:eastAsia="Times New Roman"/>
          <w:i/>
          <w:color w:val="000000"/>
          <w:kern w:val="28"/>
          <w:rtl/>
          <w:lang w:eastAsia="he-IL"/>
        </w:rPr>
        <w:t xml:space="preserve"> אלא </w:t>
      </w:r>
      <w:proofErr w:type="spellStart"/>
      <w:r w:rsidRPr="00B51B59">
        <w:rPr>
          <w:rFonts w:eastAsia="Times New Roman"/>
          <w:i/>
          <w:color w:val="000000"/>
          <w:kern w:val="28"/>
          <w:rtl/>
          <w:lang w:eastAsia="he-IL"/>
        </w:rPr>
        <w:t>בכח</w:t>
      </w:r>
      <w:proofErr w:type="spellEnd"/>
      <w:r w:rsidRPr="00B51B59">
        <w:rPr>
          <w:rFonts w:eastAsia="Times New Roman"/>
          <w:i/>
          <w:color w:val="000000"/>
          <w:kern w:val="28"/>
          <w:rtl/>
          <w:lang w:eastAsia="he-IL"/>
        </w:rPr>
        <w:t xml:space="preserve"> ב"ד מאחר שהוא כנגד הדין </w:t>
      </w:r>
      <w:proofErr w:type="spellStart"/>
      <w:r w:rsidRPr="00B51B59">
        <w:rPr>
          <w:rFonts w:eastAsia="Times New Roman"/>
          <w:i/>
          <w:color w:val="000000"/>
          <w:kern w:val="28"/>
          <w:rtl/>
          <w:lang w:eastAsia="he-IL"/>
        </w:rPr>
        <w:t>דתנן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המלוה</w:t>
      </w:r>
      <w:proofErr w:type="spellEnd"/>
      <w:r w:rsidRPr="00B51B59">
        <w:rPr>
          <w:rFonts w:eastAsia="Times New Roman"/>
          <w:i/>
          <w:color w:val="000000"/>
          <w:kern w:val="28"/>
          <w:rtl/>
          <w:lang w:eastAsia="he-IL"/>
        </w:rPr>
        <w:t xml:space="preserve"> את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לא ימשכננו אלא </w:t>
      </w:r>
      <w:proofErr w:type="spellStart"/>
      <w:r w:rsidRPr="00B51B59">
        <w:rPr>
          <w:rFonts w:eastAsia="Times New Roman"/>
          <w:i/>
          <w:color w:val="000000"/>
          <w:kern w:val="28"/>
          <w:rtl/>
          <w:lang w:eastAsia="he-IL"/>
        </w:rPr>
        <w:t>בב"ד</w:t>
      </w:r>
      <w:proofErr w:type="spellEnd"/>
      <w:r w:rsidRPr="00B51B59">
        <w:rPr>
          <w:rFonts w:eastAsia="Times New Roman"/>
          <w:i/>
          <w:color w:val="000000"/>
          <w:kern w:val="28"/>
          <w:rtl/>
          <w:lang w:eastAsia="he-IL"/>
        </w:rPr>
        <w:t xml:space="preserve"> ויש לפרש התנאי שלא יהיה כנגד הדין כגון שלא מצא </w:t>
      </w:r>
      <w:proofErr w:type="spellStart"/>
      <w:r w:rsidRPr="00B51B59">
        <w:rPr>
          <w:rFonts w:eastAsia="Times New Roman"/>
          <w:i/>
          <w:color w:val="000000"/>
          <w:kern w:val="28"/>
          <w:rtl/>
          <w:lang w:eastAsia="he-IL"/>
        </w:rPr>
        <w:t>המלוה</w:t>
      </w:r>
      <w:proofErr w:type="spellEnd"/>
      <w:r w:rsidRPr="00B51B59">
        <w:rPr>
          <w:rFonts w:eastAsia="Times New Roman"/>
          <w:i/>
          <w:color w:val="000000"/>
          <w:kern w:val="28"/>
          <w:rtl/>
          <w:lang w:eastAsia="he-IL"/>
        </w:rPr>
        <w:t xml:space="preserve"> וכ' אם כן כ"ש בנדון דידן דיש להשתדל לפרש התנאי שלא יהיה כנגד הדין מאחר שאינו מפורש יפה באר היטב שהוא כנגד הדין דהא אפשר לפרש הלשון הוצאות בלתי מסודרים על שאר הוצאות מכמה פנים שונים ולא על הוצאות </w:t>
      </w:r>
      <w:proofErr w:type="spellStart"/>
      <w:r w:rsidRPr="00B51B59">
        <w:rPr>
          <w:rFonts w:eastAsia="Times New Roman"/>
          <w:i/>
          <w:color w:val="000000"/>
          <w:kern w:val="28"/>
          <w:rtl/>
          <w:lang w:eastAsia="he-IL"/>
        </w:rPr>
        <w:t>חולאים</w:t>
      </w:r>
      <w:proofErr w:type="spellEnd"/>
      <w:r w:rsidRPr="00B51B59">
        <w:rPr>
          <w:rFonts w:eastAsia="Times New Roman"/>
          <w:i/>
          <w:color w:val="000000"/>
          <w:kern w:val="28"/>
          <w:rtl/>
          <w:lang w:eastAsia="he-IL"/>
        </w:rPr>
        <w:t xml:space="preserve"> זהו טעם אחד." </w:t>
      </w:r>
    </w:p>
    <w:p w14:paraId="1CD111C9"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על פניו נראה שהרב ב"ש השיא את דברי רבינו ירוחם לכוונה אחרת, שלפי דברי הב"ש </w:t>
      </w:r>
      <w:proofErr w:type="spellStart"/>
      <w:r w:rsidRPr="00B51B59">
        <w:rPr>
          <w:rFonts w:eastAsia="Times New Roman"/>
          <w:rtl/>
          <w:lang w:eastAsia="he-IL"/>
        </w:rPr>
        <w:t>האומדן</w:t>
      </w:r>
      <w:proofErr w:type="spellEnd"/>
      <w:r w:rsidRPr="00B51B59">
        <w:rPr>
          <w:rFonts w:eastAsia="Times New Roman"/>
          <w:rtl/>
          <w:lang w:eastAsia="he-IL"/>
        </w:rPr>
        <w:t xml:space="preserve"> העומד מאחרי </w:t>
      </w:r>
      <w:proofErr w:type="spellStart"/>
      <w:r w:rsidRPr="00B51B59">
        <w:rPr>
          <w:rFonts w:eastAsia="Times New Roman"/>
          <w:rtl/>
          <w:lang w:eastAsia="he-IL"/>
        </w:rPr>
        <w:t>הרשב"א</w:t>
      </w:r>
      <w:proofErr w:type="spellEnd"/>
      <w:r w:rsidRPr="00B51B59">
        <w:rPr>
          <w:rFonts w:eastAsia="Times New Roman"/>
          <w:rtl/>
          <w:lang w:eastAsia="he-IL"/>
        </w:rPr>
        <w:t xml:space="preserve"> הוא שכל אימת ונכתב תנאי שעומד בסתירה לדין הנוהג ניתן לפרש את התנאי לפי הכוונה הכללית ולאו </w:t>
      </w:r>
      <w:proofErr w:type="spellStart"/>
      <w:r w:rsidRPr="00B51B59">
        <w:rPr>
          <w:rFonts w:eastAsia="Times New Roman"/>
          <w:rtl/>
          <w:lang w:eastAsia="he-IL"/>
        </w:rPr>
        <w:t>דוקא</w:t>
      </w:r>
      <w:proofErr w:type="spellEnd"/>
      <w:r w:rsidRPr="00B51B59">
        <w:rPr>
          <w:rFonts w:eastAsia="Times New Roman"/>
          <w:rtl/>
          <w:lang w:eastAsia="he-IL"/>
        </w:rPr>
        <w:t xml:space="preserve"> כפי הלשון, דוגמא לזה מביא הב"ש מתשובת הרא"ש </w:t>
      </w:r>
      <w:r w:rsidRPr="00F10F2C">
        <w:rPr>
          <w:rFonts w:eastAsia="Times New Roman"/>
          <w:szCs w:val="24"/>
          <w:rtl/>
          <w:lang w:eastAsia="he-IL"/>
        </w:rPr>
        <w:t xml:space="preserve">(כלל סח סימן </w:t>
      </w:r>
      <w:proofErr w:type="spellStart"/>
      <w:r w:rsidRPr="00F10F2C">
        <w:rPr>
          <w:rFonts w:eastAsia="Times New Roman"/>
          <w:szCs w:val="24"/>
          <w:rtl/>
          <w:lang w:eastAsia="he-IL"/>
        </w:rPr>
        <w:t>יג</w:t>
      </w:r>
      <w:proofErr w:type="spellEnd"/>
      <w:r w:rsidRPr="00F10F2C">
        <w:rPr>
          <w:rFonts w:eastAsia="Times New Roman"/>
          <w:szCs w:val="24"/>
          <w:rtl/>
          <w:lang w:eastAsia="he-IL"/>
        </w:rPr>
        <w:t>)</w:t>
      </w:r>
      <w:r w:rsidRPr="00B51B59">
        <w:rPr>
          <w:rFonts w:eastAsia="Times New Roman"/>
          <w:rtl/>
          <w:lang w:eastAsia="he-IL"/>
        </w:rPr>
        <w:t xml:space="preserve"> בשטר שכתוב בו שרשאי </w:t>
      </w:r>
      <w:proofErr w:type="spellStart"/>
      <w:r w:rsidRPr="00B51B59">
        <w:rPr>
          <w:rFonts w:eastAsia="Times New Roman"/>
          <w:rtl/>
          <w:lang w:eastAsia="he-IL"/>
        </w:rPr>
        <w:t>המלוה</w:t>
      </w:r>
      <w:proofErr w:type="spellEnd"/>
      <w:r w:rsidRPr="00B51B59">
        <w:rPr>
          <w:rFonts w:eastAsia="Times New Roman"/>
          <w:rtl/>
          <w:lang w:eastAsia="he-IL"/>
        </w:rPr>
        <w:t xml:space="preserve"> לרדת ולשום בעצמו בלא שומת ב"ד והכרזה, מכל מקום אין </w:t>
      </w:r>
      <w:proofErr w:type="spellStart"/>
      <w:r w:rsidRPr="00B51B59">
        <w:rPr>
          <w:rFonts w:eastAsia="Times New Roman"/>
          <w:rtl/>
          <w:lang w:eastAsia="he-IL"/>
        </w:rPr>
        <w:t>המלוה</w:t>
      </w:r>
      <w:proofErr w:type="spellEnd"/>
      <w:r w:rsidRPr="00B51B59">
        <w:rPr>
          <w:rFonts w:eastAsia="Times New Roman"/>
          <w:rtl/>
          <w:lang w:eastAsia="he-IL"/>
        </w:rPr>
        <w:t xml:space="preserve"> יכול לרדת שלא </w:t>
      </w:r>
      <w:proofErr w:type="spellStart"/>
      <w:r w:rsidRPr="00B51B59">
        <w:rPr>
          <w:rFonts w:eastAsia="Times New Roman"/>
          <w:rtl/>
          <w:lang w:eastAsia="he-IL"/>
        </w:rPr>
        <w:t>מכח</w:t>
      </w:r>
      <w:proofErr w:type="spellEnd"/>
      <w:r w:rsidRPr="00B51B59">
        <w:rPr>
          <w:rFonts w:eastAsia="Times New Roman"/>
          <w:rtl/>
          <w:lang w:eastAsia="he-IL"/>
        </w:rPr>
        <w:t xml:space="preserve"> ביה"ד מאחר וכך היא ההלכה </w:t>
      </w:r>
      <w:proofErr w:type="spellStart"/>
      <w:r w:rsidRPr="00B51B59">
        <w:rPr>
          <w:rFonts w:eastAsia="Times New Roman"/>
          <w:rtl/>
          <w:lang w:eastAsia="he-IL"/>
        </w:rPr>
        <w:t>שהמלוה</w:t>
      </w:r>
      <w:proofErr w:type="spellEnd"/>
      <w:r w:rsidRPr="00B51B59">
        <w:rPr>
          <w:rFonts w:eastAsia="Times New Roman"/>
          <w:rtl/>
          <w:lang w:eastAsia="he-IL"/>
        </w:rPr>
        <w:t xml:space="preserve"> את </w:t>
      </w:r>
      <w:proofErr w:type="spellStart"/>
      <w:r w:rsidRPr="00B555CC">
        <w:rPr>
          <w:rtl/>
        </w:rPr>
        <w:t>חבירו</w:t>
      </w:r>
      <w:proofErr w:type="spellEnd"/>
      <w:r w:rsidRPr="00B51B59">
        <w:rPr>
          <w:rFonts w:eastAsia="Times New Roman"/>
          <w:rtl/>
          <w:lang w:eastAsia="he-IL"/>
        </w:rPr>
        <w:t xml:space="preserve"> לא ימשכננו אלא </w:t>
      </w:r>
      <w:proofErr w:type="spellStart"/>
      <w:r w:rsidRPr="00B51B59">
        <w:rPr>
          <w:rFonts w:eastAsia="Times New Roman"/>
          <w:rtl/>
          <w:lang w:eastAsia="he-IL"/>
        </w:rPr>
        <w:t>בב"ד</w:t>
      </w:r>
      <w:proofErr w:type="spellEnd"/>
      <w:r w:rsidRPr="00B51B59">
        <w:rPr>
          <w:rFonts w:eastAsia="Times New Roman"/>
          <w:rtl/>
          <w:lang w:eastAsia="he-IL"/>
        </w:rPr>
        <w:t xml:space="preserve">, ואת התנאי נפרש באופן כזה שלא יסתור את הדין. תשובת הרא"ש הזאת נפסקה </w:t>
      </w:r>
      <w:proofErr w:type="spellStart"/>
      <w:r w:rsidRPr="00B51B59">
        <w:rPr>
          <w:rFonts w:eastAsia="Times New Roman"/>
          <w:rtl/>
          <w:lang w:eastAsia="he-IL"/>
        </w:rPr>
        <w:t>להדיא</w:t>
      </w:r>
      <w:proofErr w:type="spellEnd"/>
      <w:r w:rsidRPr="00B51B59">
        <w:rPr>
          <w:rFonts w:eastAsia="Times New Roman"/>
          <w:rtl/>
          <w:lang w:eastAsia="he-IL"/>
        </w:rPr>
        <w:t xml:space="preserve"> </w:t>
      </w:r>
      <w:proofErr w:type="spellStart"/>
      <w:r w:rsidRPr="00B51B59">
        <w:rPr>
          <w:rFonts w:eastAsia="Times New Roman"/>
          <w:rtl/>
          <w:lang w:eastAsia="he-IL"/>
        </w:rPr>
        <w:t>בשו"ע</w:t>
      </w:r>
      <w:proofErr w:type="spellEnd"/>
      <w:r w:rsidRPr="00B51B59">
        <w:rPr>
          <w:rFonts w:eastAsia="Times New Roman"/>
          <w:rtl/>
          <w:lang w:eastAsia="he-IL"/>
        </w:rPr>
        <w:t xml:space="preserve"> </w:t>
      </w:r>
      <w:r w:rsidRPr="00F10F2C">
        <w:rPr>
          <w:rFonts w:eastAsia="Times New Roman"/>
          <w:szCs w:val="24"/>
          <w:rtl/>
          <w:lang w:eastAsia="he-IL"/>
        </w:rPr>
        <w:t>(</w:t>
      </w:r>
      <w:proofErr w:type="spellStart"/>
      <w:r w:rsidRPr="00F10F2C">
        <w:rPr>
          <w:rFonts w:eastAsia="Times New Roman"/>
          <w:szCs w:val="24"/>
          <w:rtl/>
          <w:lang w:eastAsia="he-IL"/>
        </w:rPr>
        <w:t>חו"מ</w:t>
      </w:r>
      <w:proofErr w:type="spellEnd"/>
      <w:r w:rsidRPr="00F10F2C">
        <w:rPr>
          <w:rFonts w:eastAsia="Times New Roman"/>
          <w:szCs w:val="24"/>
          <w:rtl/>
          <w:lang w:eastAsia="he-IL"/>
        </w:rPr>
        <w:t xml:space="preserve"> סימן </w:t>
      </w:r>
      <w:proofErr w:type="spellStart"/>
      <w:r w:rsidRPr="00F10F2C">
        <w:rPr>
          <w:rFonts w:eastAsia="Times New Roman"/>
          <w:szCs w:val="24"/>
          <w:rtl/>
          <w:lang w:eastAsia="he-IL"/>
        </w:rPr>
        <w:t>סא</w:t>
      </w:r>
      <w:proofErr w:type="spellEnd"/>
      <w:r w:rsidRPr="00F10F2C">
        <w:rPr>
          <w:rFonts w:eastAsia="Times New Roman"/>
          <w:szCs w:val="24"/>
          <w:rtl/>
          <w:lang w:eastAsia="he-IL"/>
        </w:rPr>
        <w:t xml:space="preserve"> סעיף ו)</w:t>
      </w:r>
      <w:r w:rsidRPr="00B51B59">
        <w:rPr>
          <w:rFonts w:eastAsia="Times New Roman"/>
          <w:rtl/>
          <w:lang w:eastAsia="he-IL"/>
        </w:rPr>
        <w:t>.</w:t>
      </w:r>
    </w:p>
    <w:p w14:paraId="1BA41860" w14:textId="77777777" w:rsidR="00AE35D6" w:rsidRPr="00B51B59" w:rsidRDefault="00AE35D6" w:rsidP="00B555CC">
      <w:pPr>
        <w:pStyle w:val="ae"/>
        <w:rPr>
          <w:rFonts w:eastAsia="Times New Roman"/>
          <w:rtl/>
          <w:lang w:eastAsia="he-IL"/>
        </w:rPr>
      </w:pPr>
      <w:r w:rsidRPr="00B555CC">
        <w:rPr>
          <w:rtl/>
        </w:rPr>
        <w:t>אופן</w:t>
      </w:r>
      <w:r w:rsidRPr="00B51B59">
        <w:rPr>
          <w:rFonts w:eastAsia="Times New Roman"/>
          <w:rtl/>
          <w:lang w:eastAsia="he-IL"/>
        </w:rPr>
        <w:t xml:space="preserve"> דומה לזה מצינו שפוסק </w:t>
      </w:r>
      <w:proofErr w:type="spellStart"/>
      <w:r w:rsidRPr="00B51B59">
        <w:rPr>
          <w:rFonts w:eastAsia="Times New Roman"/>
          <w:rtl/>
          <w:lang w:eastAsia="he-IL"/>
        </w:rPr>
        <w:t>הרא"ש</w:t>
      </w:r>
      <w:proofErr w:type="spellEnd"/>
      <w:r w:rsidRPr="00B51B59">
        <w:rPr>
          <w:rFonts w:eastAsia="Times New Roman"/>
          <w:rtl/>
          <w:lang w:eastAsia="he-IL"/>
        </w:rPr>
        <w:t xml:space="preserve"> </w:t>
      </w:r>
      <w:r w:rsidRPr="00F10F2C">
        <w:rPr>
          <w:rFonts w:eastAsia="Times New Roman"/>
          <w:szCs w:val="24"/>
          <w:rtl/>
          <w:lang w:eastAsia="he-IL"/>
        </w:rPr>
        <w:t xml:space="preserve">(מביאו הטור </w:t>
      </w:r>
      <w:proofErr w:type="spellStart"/>
      <w:r w:rsidRPr="00F10F2C">
        <w:rPr>
          <w:rFonts w:eastAsia="Times New Roman"/>
          <w:szCs w:val="24"/>
          <w:rtl/>
          <w:lang w:eastAsia="he-IL"/>
        </w:rPr>
        <w:t>חו"מ</w:t>
      </w:r>
      <w:proofErr w:type="spellEnd"/>
      <w:r w:rsidRPr="00F10F2C">
        <w:rPr>
          <w:rFonts w:eastAsia="Times New Roman"/>
          <w:szCs w:val="24"/>
          <w:rtl/>
          <w:lang w:eastAsia="he-IL"/>
        </w:rPr>
        <w:t xml:space="preserve"> סי' </w:t>
      </w:r>
      <w:proofErr w:type="spellStart"/>
      <w:r w:rsidRPr="00F10F2C">
        <w:rPr>
          <w:rFonts w:eastAsia="Times New Roman"/>
          <w:szCs w:val="24"/>
          <w:rtl/>
          <w:lang w:eastAsia="he-IL"/>
        </w:rPr>
        <w:t>כו</w:t>
      </w:r>
      <w:proofErr w:type="spellEnd"/>
      <w:r w:rsidRPr="00F10F2C">
        <w:rPr>
          <w:rFonts w:eastAsia="Times New Roman"/>
          <w:szCs w:val="24"/>
          <w:rtl/>
          <w:lang w:eastAsia="he-IL"/>
        </w:rPr>
        <w:t>)</w:t>
      </w:r>
      <w:r w:rsidRPr="00B51B59">
        <w:rPr>
          <w:rFonts w:eastAsia="Times New Roman"/>
          <w:rtl/>
          <w:lang w:eastAsia="he-IL"/>
        </w:rPr>
        <w:t xml:space="preserve"> בלוה שהתחייב בשטר </w:t>
      </w:r>
      <w:proofErr w:type="spellStart"/>
      <w:r w:rsidRPr="00B51B59">
        <w:rPr>
          <w:rFonts w:eastAsia="Times New Roman"/>
          <w:rtl/>
          <w:lang w:eastAsia="he-IL"/>
        </w:rPr>
        <w:t>שהמלוה</w:t>
      </w:r>
      <w:proofErr w:type="spellEnd"/>
      <w:r w:rsidRPr="00B51B59">
        <w:rPr>
          <w:rFonts w:eastAsia="Times New Roman"/>
          <w:rtl/>
          <w:lang w:eastAsia="he-IL"/>
        </w:rPr>
        <w:t xml:space="preserve"> יהיה רשאי לתובעו בערכאות, אין אנו מפרשים שנתן לו אישור לתובעו בערכאות בניגוד לדין תורה, אלא נפרש שכוונתו באופן המותר כגון באלם ולא ציית </w:t>
      </w:r>
      <w:proofErr w:type="spellStart"/>
      <w:r w:rsidRPr="00B51B59">
        <w:rPr>
          <w:rFonts w:eastAsia="Times New Roman"/>
          <w:rtl/>
          <w:lang w:eastAsia="he-IL"/>
        </w:rPr>
        <w:t>לדינא</w:t>
      </w:r>
      <w:proofErr w:type="spellEnd"/>
      <w:r w:rsidRPr="00B51B59">
        <w:rPr>
          <w:rFonts w:eastAsia="Times New Roman"/>
          <w:rtl/>
          <w:lang w:eastAsia="he-IL"/>
        </w:rPr>
        <w:t>, שאז אין סתירה בין התנאי להלכה.</w:t>
      </w:r>
    </w:p>
    <w:p w14:paraId="0147D1E0"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התפיסה העומדת מאחרי דברי </w:t>
      </w:r>
      <w:proofErr w:type="spellStart"/>
      <w:r w:rsidRPr="00B51B59">
        <w:rPr>
          <w:rFonts w:eastAsia="Times New Roman"/>
          <w:rtl/>
          <w:lang w:eastAsia="he-IL"/>
        </w:rPr>
        <w:t>הרא"ש</w:t>
      </w:r>
      <w:proofErr w:type="spellEnd"/>
      <w:r w:rsidRPr="00B51B59">
        <w:rPr>
          <w:rFonts w:eastAsia="Times New Roman"/>
          <w:rtl/>
          <w:lang w:eastAsia="he-IL"/>
        </w:rPr>
        <w:t xml:space="preserve"> היא </w:t>
      </w:r>
      <w:proofErr w:type="spellStart"/>
      <w:r w:rsidRPr="00B51B59">
        <w:rPr>
          <w:rFonts w:eastAsia="Times New Roman"/>
          <w:rtl/>
          <w:lang w:eastAsia="he-IL"/>
        </w:rPr>
        <w:t>שאומדים</w:t>
      </w:r>
      <w:proofErr w:type="spellEnd"/>
      <w:r w:rsidRPr="00B51B59">
        <w:rPr>
          <w:rFonts w:eastAsia="Times New Roman"/>
          <w:rtl/>
          <w:lang w:eastAsia="he-IL"/>
        </w:rPr>
        <w:t xml:space="preserve"> דעתו של האדם שלא התכוון להתנות בניגוד לדין, ועל </w:t>
      </w:r>
      <w:proofErr w:type="spellStart"/>
      <w:r w:rsidRPr="00B51B59">
        <w:rPr>
          <w:rFonts w:eastAsia="Times New Roman"/>
          <w:rtl/>
          <w:lang w:eastAsia="he-IL"/>
        </w:rPr>
        <w:t>כרחך</w:t>
      </w:r>
      <w:proofErr w:type="spellEnd"/>
      <w:r w:rsidRPr="00B51B59">
        <w:rPr>
          <w:rFonts w:eastAsia="Times New Roman"/>
          <w:rtl/>
          <w:lang w:eastAsia="he-IL"/>
        </w:rPr>
        <w:t xml:space="preserve"> כוונתו הייתה באופן המותר. דברי הרא"ש יהיו נכונים רק מתי שהתנאי נוגד דין מפורש, שאז יש לדחוק בלשון כדי שלא יהיה התנגדות לדין הנוהג, אמנם באופן אחר שלא סותר דין, אף אם ישנה כוונה אחרת כל עוד ואינה סותרת את הדין יהא עלינו ללכת אחר הלשון, להלן נוכיח גדר זה בדברי הרא"ש. על כן דברי הבאר שבע צריכים עיון, שלמד מדברי הרשב"א כפי הבנת הרא"ש, שכן בדברי הרשב"א המשמעות היא אחרת, לומר שכל אימת וישנה כוונה ברורה הרי שמפרשים את התנאי כפי הכוונה ולא כפי הלשון הכתובה. בכך גם מבואר ראיותיו של </w:t>
      </w:r>
      <w:proofErr w:type="spellStart"/>
      <w:r w:rsidRPr="00B51B59">
        <w:rPr>
          <w:rFonts w:eastAsia="Times New Roman"/>
          <w:rtl/>
          <w:lang w:eastAsia="he-IL"/>
        </w:rPr>
        <w:t>הרשב"א</w:t>
      </w:r>
      <w:proofErr w:type="spellEnd"/>
      <w:r w:rsidRPr="00B51B59">
        <w:rPr>
          <w:rFonts w:eastAsia="Times New Roman"/>
          <w:rtl/>
          <w:lang w:eastAsia="he-IL"/>
        </w:rPr>
        <w:t xml:space="preserve">, הראיה הראשונה </w:t>
      </w:r>
      <w:proofErr w:type="spellStart"/>
      <w:r w:rsidRPr="00B51B59">
        <w:rPr>
          <w:rFonts w:eastAsia="Times New Roman"/>
          <w:rtl/>
          <w:lang w:eastAsia="he-IL"/>
        </w:rPr>
        <w:t>מהגמ</w:t>
      </w:r>
      <w:proofErr w:type="spellEnd"/>
      <w:r w:rsidRPr="00B51B59">
        <w:rPr>
          <w:rFonts w:eastAsia="Times New Roman"/>
          <w:rtl/>
          <w:lang w:eastAsia="he-IL"/>
        </w:rPr>
        <w:t xml:space="preserve">' בקידושין שם מדובר שיראה לה בית כור עפר משלו אין זה נוגד שום הלכה, וכמו כן </w:t>
      </w:r>
      <w:proofErr w:type="spellStart"/>
      <w:r w:rsidRPr="00B51B59">
        <w:rPr>
          <w:rFonts w:eastAsia="Times New Roman"/>
          <w:rtl/>
          <w:lang w:eastAsia="he-IL"/>
        </w:rPr>
        <w:t>בשכ"מ</w:t>
      </w:r>
      <w:proofErr w:type="spellEnd"/>
      <w:r w:rsidRPr="00B51B59">
        <w:rPr>
          <w:rFonts w:eastAsia="Times New Roman"/>
          <w:rtl/>
          <w:lang w:eastAsia="he-IL"/>
        </w:rPr>
        <w:t xml:space="preserve"> שעמד מחוליו.</w:t>
      </w:r>
    </w:p>
    <w:p w14:paraId="3B4B3E4A"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ובזה יש </w:t>
      </w:r>
      <w:r w:rsidRPr="00B555CC">
        <w:rPr>
          <w:rtl/>
        </w:rPr>
        <w:t>ליישב</w:t>
      </w:r>
      <w:r w:rsidRPr="00B51B59">
        <w:rPr>
          <w:rFonts w:eastAsia="Times New Roman"/>
          <w:rtl/>
          <w:lang w:eastAsia="he-IL"/>
        </w:rPr>
        <w:t xml:space="preserve"> את דברי </w:t>
      </w:r>
      <w:proofErr w:type="spellStart"/>
      <w:r w:rsidRPr="00B51B59">
        <w:rPr>
          <w:rFonts w:eastAsia="Times New Roman"/>
          <w:rtl/>
          <w:lang w:eastAsia="he-IL"/>
        </w:rPr>
        <w:t>המהרלב"ח</w:t>
      </w:r>
      <w:proofErr w:type="spellEnd"/>
      <w:r w:rsidRPr="00B51B59">
        <w:rPr>
          <w:rFonts w:eastAsia="Times New Roman"/>
          <w:rtl/>
          <w:lang w:eastAsia="he-IL"/>
        </w:rPr>
        <w:t xml:space="preserve"> </w:t>
      </w:r>
      <w:r w:rsidRPr="00F10F2C">
        <w:rPr>
          <w:rFonts w:eastAsia="Times New Roman"/>
          <w:szCs w:val="24"/>
          <w:rtl/>
          <w:lang w:eastAsia="he-IL"/>
        </w:rPr>
        <w:t>(סימן לו)</w:t>
      </w:r>
      <w:r w:rsidRPr="00B51B59">
        <w:rPr>
          <w:rFonts w:eastAsia="Times New Roman"/>
          <w:rtl/>
          <w:lang w:eastAsia="he-IL"/>
        </w:rPr>
        <w:t xml:space="preserve"> שכתב כלפי נידונו שם שכל תנאי אם הוא סותר לדין צריך מאוד להאריך בתנאי ולפורטו שידעו שהוא על הדרך שכיונו בו, ואף שהוא סותר לדין הרי אנו חפצים כך להתנות, </w:t>
      </w:r>
      <w:proofErr w:type="spellStart"/>
      <w:r w:rsidRPr="00B51B59">
        <w:rPr>
          <w:rFonts w:eastAsia="Times New Roman"/>
          <w:rtl/>
          <w:lang w:eastAsia="he-IL"/>
        </w:rPr>
        <w:t>שאל"כ</w:t>
      </w:r>
      <w:proofErr w:type="spellEnd"/>
      <w:r w:rsidRPr="00B51B59">
        <w:rPr>
          <w:rFonts w:eastAsia="Times New Roman"/>
          <w:rtl/>
          <w:lang w:eastAsia="he-IL"/>
        </w:rPr>
        <w:t xml:space="preserve"> אנחנו נפרש את התנאי שלא יסתור את הדין. מביא </w:t>
      </w:r>
      <w:proofErr w:type="spellStart"/>
      <w:r w:rsidRPr="00B51B59">
        <w:rPr>
          <w:rFonts w:eastAsia="Times New Roman"/>
          <w:rtl/>
          <w:lang w:eastAsia="he-IL"/>
        </w:rPr>
        <w:t>המהרלב"ח</w:t>
      </w:r>
      <w:proofErr w:type="spellEnd"/>
      <w:r w:rsidRPr="00B51B59">
        <w:rPr>
          <w:rFonts w:eastAsia="Times New Roman"/>
          <w:rtl/>
          <w:lang w:eastAsia="he-IL"/>
        </w:rPr>
        <w:t xml:space="preserve"> ראיה מדברי תשובת הרא"ש הנזכרים לעיל, ותמה עליו בשו"ת באר שבע מדוע לא הביא את דברי רבינו ירוחם שמפרש כן להדיא וכתב בזה כלל גדול? ולדברינו אין הנידון של הרשב"א עוסק בשאלה שעסק בה </w:t>
      </w:r>
      <w:proofErr w:type="spellStart"/>
      <w:r w:rsidRPr="00B51B59">
        <w:rPr>
          <w:rFonts w:eastAsia="Times New Roman"/>
          <w:rtl/>
          <w:lang w:eastAsia="he-IL"/>
        </w:rPr>
        <w:t>המהרלב"ח</w:t>
      </w:r>
      <w:proofErr w:type="spellEnd"/>
      <w:r w:rsidRPr="00B51B59">
        <w:rPr>
          <w:rFonts w:eastAsia="Times New Roman"/>
          <w:rtl/>
          <w:lang w:eastAsia="he-IL"/>
        </w:rPr>
        <w:t xml:space="preserve">, ולנידון שלו </w:t>
      </w:r>
      <w:proofErr w:type="spellStart"/>
      <w:r w:rsidRPr="00B51B59">
        <w:rPr>
          <w:rFonts w:eastAsia="Times New Roman"/>
          <w:rtl/>
          <w:lang w:eastAsia="he-IL"/>
        </w:rPr>
        <w:t>היתה</w:t>
      </w:r>
      <w:proofErr w:type="spellEnd"/>
      <w:r w:rsidRPr="00B51B59">
        <w:rPr>
          <w:rFonts w:eastAsia="Times New Roman"/>
          <w:rtl/>
          <w:lang w:eastAsia="he-IL"/>
        </w:rPr>
        <w:t xml:space="preserve"> התאמה מלאה לדברי הרא"ש בתשובה שאת התנאי לא ניתן לפרש בניגוד לדין.</w:t>
      </w:r>
    </w:p>
    <w:p w14:paraId="50A17466"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אולם לפי הדברים שהעלינו יש לעיין בדברי הבאר שבע עצמו, שכן אין הנידון בשאלת הב"ש עצמו עוסק באופן של תנאי הנוגד לדין, שכן עקרונית אדם יכול להתחייב בשטר שאת הוצאות הרפואה ומלמדי תינוקות הוא </w:t>
      </w:r>
      <w:proofErr w:type="spellStart"/>
      <w:r w:rsidRPr="00B51B59">
        <w:rPr>
          <w:rFonts w:eastAsia="Times New Roman"/>
          <w:rtl/>
          <w:lang w:eastAsia="he-IL"/>
        </w:rPr>
        <w:t>יקח</w:t>
      </w:r>
      <w:proofErr w:type="spellEnd"/>
      <w:r w:rsidRPr="00B51B59">
        <w:rPr>
          <w:rFonts w:eastAsia="Times New Roman"/>
          <w:rtl/>
          <w:lang w:eastAsia="he-IL"/>
        </w:rPr>
        <w:t xml:space="preserve"> מצורכי ביתו ולא מתפוסת הבית ואין זה נגד הדין. ועל </w:t>
      </w:r>
      <w:proofErr w:type="spellStart"/>
      <w:r w:rsidRPr="00B51B59">
        <w:rPr>
          <w:rFonts w:eastAsia="Times New Roman"/>
          <w:rtl/>
          <w:lang w:eastAsia="he-IL"/>
        </w:rPr>
        <w:t>כרחך</w:t>
      </w:r>
      <w:proofErr w:type="spellEnd"/>
      <w:r w:rsidRPr="00B51B59">
        <w:rPr>
          <w:rFonts w:eastAsia="Times New Roman"/>
          <w:rtl/>
          <w:lang w:eastAsia="he-IL"/>
        </w:rPr>
        <w:t xml:space="preserve"> כוונת הבאר שבע שישנה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ברורה שכוונת האדם להתחייב בהתאם לנוהג המוגדר בדין, ולפי </w:t>
      </w:r>
      <w:r w:rsidRPr="00B555CC">
        <w:rPr>
          <w:rtl/>
        </w:rPr>
        <w:t>הדין</w:t>
      </w:r>
      <w:r w:rsidRPr="00B51B59">
        <w:rPr>
          <w:rFonts w:eastAsia="Times New Roman"/>
          <w:rtl/>
          <w:lang w:eastAsia="he-IL"/>
        </w:rPr>
        <w:t xml:space="preserve"> רפואה ולימוד תינוקות אינם כלולים בהגדרה של הוצאות שאינן מסודרות, וכפי הראיות בגדר רפואה שהביא שם. כך למד הבאר שבע את המקרה שעוסק בו הרשב"א, שכן המקרה הוא שכתב לאשה שטר התחייבות בשעת הנישואין וכתב שם במפורש שניתן לגבותו בחייו ובמותו ואפילו נשוי, אין מפרשים התחייבות זו בהתאם למה שכתוב בו שניתן לגבות שטר זה בחייו, שכן כתובה לא ניתנה לגבות מחיים. </w:t>
      </w:r>
    </w:p>
    <w:p w14:paraId="5CFB585A"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ואולם גם בהקשר זה יש לשאול מה הראיה מכתובה להתחייבות זו של הבעל, ומדוע ניתן לשפוט מדיני כתובה להתחייבות זו? ועל </w:t>
      </w:r>
      <w:proofErr w:type="spellStart"/>
      <w:r w:rsidRPr="00B51B59">
        <w:rPr>
          <w:rFonts w:eastAsia="Times New Roman"/>
          <w:rtl/>
          <w:lang w:eastAsia="he-IL"/>
        </w:rPr>
        <w:t>כרחך</w:t>
      </w:r>
      <w:proofErr w:type="spellEnd"/>
      <w:r w:rsidRPr="00B51B59">
        <w:rPr>
          <w:rFonts w:eastAsia="Times New Roman"/>
          <w:rtl/>
          <w:lang w:eastAsia="he-IL"/>
        </w:rPr>
        <w:t xml:space="preserve"> צריך לומר שמדובר שאת הכתובה עצמה הוא התחייב בין בחייו ובין במותו, ומה שכתוב בלשון הרשב"א אע"פ שכתב לה מתנה לחוד צריך לומר באחד משני פנים: או שכוונתו לדין התוספת כתובה שמוסיף לכתובה, או שהוסיף בגוף שטר הכתובה מתנה נוספת, ועל כן דין התחייבות זו כדין הכתובה עצמה. ואכן </w:t>
      </w: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במהרלב"ח</w:t>
      </w:r>
      <w:proofErr w:type="spellEnd"/>
      <w:r w:rsidRPr="00B51B59">
        <w:rPr>
          <w:rFonts w:eastAsia="Times New Roman"/>
          <w:rtl/>
          <w:lang w:eastAsia="he-IL"/>
        </w:rPr>
        <w:t xml:space="preserve">, שאף הוא עוסק באופן כזה שהבעל התחייב שאת הכתובה עצמה היא יכולה לגבות בין בחייו ובין במותו, ושם ביאר </w:t>
      </w:r>
      <w:proofErr w:type="spellStart"/>
      <w:r w:rsidRPr="00B51B59">
        <w:rPr>
          <w:rFonts w:eastAsia="Times New Roman"/>
          <w:rtl/>
          <w:lang w:eastAsia="he-IL"/>
        </w:rPr>
        <w:t>המהרלב"ח</w:t>
      </w:r>
      <w:proofErr w:type="spellEnd"/>
      <w:r w:rsidRPr="00B51B59">
        <w:rPr>
          <w:rFonts w:eastAsia="Times New Roman"/>
          <w:rtl/>
          <w:lang w:eastAsia="he-IL"/>
        </w:rPr>
        <w:t xml:space="preserve"> שלא יתכן שהתכוון הבעל שאף בחייו היא יכולה לגבות מבלי </w:t>
      </w:r>
      <w:r w:rsidRPr="00B555CC">
        <w:rPr>
          <w:rtl/>
        </w:rPr>
        <w:t>גירושין</w:t>
      </w:r>
      <w:r w:rsidRPr="00B51B59">
        <w:rPr>
          <w:rFonts w:eastAsia="Times New Roman"/>
          <w:rtl/>
          <w:lang w:eastAsia="he-IL"/>
        </w:rPr>
        <w:t xml:space="preserve">, שכן אין דין הכתובה לגבות מחיים. לשיטתו של הבאר שבע שאף הרשב"א עסק במקרה כזה ממש, תמה על </w:t>
      </w:r>
      <w:proofErr w:type="spellStart"/>
      <w:r w:rsidRPr="00B51B59">
        <w:rPr>
          <w:rFonts w:eastAsia="Times New Roman"/>
          <w:rtl/>
          <w:lang w:eastAsia="he-IL"/>
        </w:rPr>
        <w:t>המהרלב"ח</w:t>
      </w:r>
      <w:proofErr w:type="spellEnd"/>
      <w:r w:rsidRPr="00B51B59">
        <w:rPr>
          <w:rFonts w:eastAsia="Times New Roman"/>
          <w:rtl/>
          <w:lang w:eastAsia="he-IL"/>
        </w:rPr>
        <w:t xml:space="preserve"> מדוע לא ציין לדברי </w:t>
      </w:r>
      <w:proofErr w:type="spellStart"/>
      <w:r w:rsidRPr="00B51B59">
        <w:rPr>
          <w:rFonts w:eastAsia="Times New Roman"/>
          <w:rtl/>
          <w:lang w:eastAsia="he-IL"/>
        </w:rPr>
        <w:t>הרשב"א</w:t>
      </w:r>
      <w:proofErr w:type="spellEnd"/>
      <w:r w:rsidRPr="00B51B59">
        <w:rPr>
          <w:rFonts w:eastAsia="Times New Roman"/>
          <w:rtl/>
          <w:lang w:eastAsia="he-IL"/>
        </w:rPr>
        <w:t xml:space="preserve"> שעוסק ממש </w:t>
      </w:r>
      <w:proofErr w:type="spellStart"/>
      <w:r w:rsidRPr="00B51B59">
        <w:rPr>
          <w:rFonts w:eastAsia="Times New Roman"/>
          <w:rtl/>
          <w:lang w:eastAsia="he-IL"/>
        </w:rPr>
        <w:t>בנידונו</w:t>
      </w:r>
      <w:proofErr w:type="spellEnd"/>
      <w:r w:rsidRPr="00B51B59">
        <w:rPr>
          <w:rFonts w:eastAsia="Times New Roman"/>
          <w:rtl/>
          <w:lang w:eastAsia="he-IL"/>
        </w:rPr>
        <w:t xml:space="preserve"> של </w:t>
      </w:r>
      <w:proofErr w:type="spellStart"/>
      <w:r w:rsidRPr="00B51B59">
        <w:rPr>
          <w:rFonts w:eastAsia="Times New Roman"/>
          <w:rtl/>
          <w:lang w:eastAsia="he-IL"/>
        </w:rPr>
        <w:t>המהרלב"ח</w:t>
      </w:r>
      <w:proofErr w:type="spellEnd"/>
      <w:r w:rsidRPr="00B51B59">
        <w:rPr>
          <w:rFonts w:eastAsia="Times New Roman"/>
          <w:rtl/>
          <w:lang w:eastAsia="he-IL"/>
        </w:rPr>
        <w:t>, וז"ל הבאר שבע:</w:t>
      </w:r>
    </w:p>
    <w:p w14:paraId="317952BB"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"ואין ספק </w:t>
      </w:r>
      <w:proofErr w:type="spellStart"/>
      <w:r w:rsidRPr="00B51B59">
        <w:rPr>
          <w:rFonts w:eastAsia="Times New Roman"/>
          <w:i/>
          <w:color w:val="000000"/>
          <w:kern w:val="28"/>
          <w:rtl/>
          <w:lang w:eastAsia="he-IL"/>
        </w:rPr>
        <w:t>דאשתמיטתיה</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להרב</w:t>
      </w:r>
      <w:proofErr w:type="spellEnd"/>
      <w:r w:rsidRPr="00B51B59">
        <w:rPr>
          <w:rFonts w:eastAsia="Times New Roman"/>
          <w:i/>
          <w:color w:val="000000"/>
          <w:kern w:val="28"/>
          <w:rtl/>
          <w:lang w:eastAsia="he-IL"/>
        </w:rPr>
        <w:t xml:space="preserve"> המובהק מהר"ל אבן חביב ז"ל דברי הרשב"א בתשובה שכתבה רבינו ירוחם ז"ל בספר מישרים שהבאתי לעיל </w:t>
      </w:r>
      <w:proofErr w:type="spellStart"/>
      <w:r w:rsidRPr="00B51B59">
        <w:rPr>
          <w:rFonts w:eastAsia="Times New Roman"/>
          <w:i/>
          <w:color w:val="000000"/>
          <w:kern w:val="28"/>
          <w:rtl/>
          <w:lang w:eastAsia="he-IL"/>
        </w:rPr>
        <w:t>דאל"כ</w:t>
      </w:r>
      <w:proofErr w:type="spellEnd"/>
      <w:r w:rsidRPr="00B51B59">
        <w:rPr>
          <w:rFonts w:eastAsia="Times New Roman"/>
          <w:i/>
          <w:color w:val="000000"/>
          <w:kern w:val="28"/>
          <w:rtl/>
          <w:lang w:eastAsia="he-IL"/>
        </w:rPr>
        <w:t xml:space="preserve"> אי אפשר דהוה שתיק מיניה להביא סיוע לדבריו טפי ממה שמביא סיוע לדבריו מתשובות </w:t>
      </w:r>
      <w:proofErr w:type="spellStart"/>
      <w:r w:rsidRPr="00B51B59">
        <w:rPr>
          <w:rFonts w:eastAsia="Times New Roman"/>
          <w:i/>
          <w:color w:val="000000"/>
          <w:kern w:val="28"/>
          <w:rtl/>
          <w:lang w:eastAsia="he-IL"/>
        </w:rPr>
        <w:t>הרא"ש</w:t>
      </w:r>
      <w:proofErr w:type="spellEnd"/>
      <w:r w:rsidRPr="00B51B59">
        <w:rPr>
          <w:rFonts w:eastAsia="Times New Roman"/>
          <w:i/>
          <w:color w:val="000000"/>
          <w:kern w:val="28"/>
          <w:rtl/>
          <w:lang w:eastAsia="he-IL"/>
        </w:rPr>
        <w:t xml:space="preserve"> מאחר </w:t>
      </w:r>
      <w:proofErr w:type="spellStart"/>
      <w:r w:rsidRPr="00B51B59">
        <w:rPr>
          <w:rFonts w:eastAsia="Times New Roman"/>
          <w:i/>
          <w:color w:val="000000"/>
          <w:kern w:val="28"/>
          <w:rtl/>
          <w:lang w:eastAsia="he-IL"/>
        </w:rPr>
        <w:t>דהרשב"א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מיירי</w:t>
      </w:r>
      <w:proofErr w:type="spellEnd"/>
      <w:r w:rsidRPr="00B51B59">
        <w:rPr>
          <w:rFonts w:eastAsia="Times New Roman"/>
          <w:i/>
          <w:color w:val="000000"/>
          <w:kern w:val="28"/>
          <w:rtl/>
          <w:lang w:eastAsia="he-IL"/>
        </w:rPr>
        <w:t xml:space="preserve"> בדין זה בעצמו </w:t>
      </w:r>
      <w:proofErr w:type="spellStart"/>
      <w:r w:rsidRPr="00B51B59">
        <w:rPr>
          <w:rFonts w:eastAsia="Times New Roman"/>
          <w:i/>
          <w:color w:val="000000"/>
          <w:kern w:val="28"/>
          <w:rtl/>
          <w:lang w:eastAsia="he-IL"/>
        </w:rPr>
        <w:t>ועדיפא</w:t>
      </w:r>
      <w:proofErr w:type="spellEnd"/>
      <w:r w:rsidRPr="00B51B59">
        <w:rPr>
          <w:rFonts w:eastAsia="Times New Roman"/>
          <w:i/>
          <w:color w:val="000000"/>
          <w:kern w:val="28"/>
          <w:rtl/>
          <w:lang w:eastAsia="he-IL"/>
        </w:rPr>
        <w:t xml:space="preserve"> מיניה דהוא פסק דאף על פי שכתוב </w:t>
      </w:r>
      <w:proofErr w:type="spellStart"/>
      <w:r w:rsidRPr="00B51B59">
        <w:rPr>
          <w:rFonts w:eastAsia="Times New Roman"/>
          <w:i/>
          <w:color w:val="000000"/>
          <w:kern w:val="28"/>
          <w:rtl/>
          <w:lang w:eastAsia="he-IL"/>
        </w:rPr>
        <w:t>בהדיא</w:t>
      </w:r>
      <w:proofErr w:type="spellEnd"/>
      <w:r w:rsidRPr="00B51B59">
        <w:rPr>
          <w:rFonts w:eastAsia="Times New Roman"/>
          <w:i/>
          <w:color w:val="000000"/>
          <w:kern w:val="28"/>
          <w:rtl/>
          <w:lang w:eastAsia="he-IL"/>
        </w:rPr>
        <w:t xml:space="preserve"> תנאי בכתובה שתגבה בין בחייו ואפילו בשלום </w:t>
      </w:r>
      <w:proofErr w:type="spellStart"/>
      <w:r w:rsidRPr="00B51B59">
        <w:rPr>
          <w:rFonts w:eastAsia="Times New Roman"/>
          <w:i/>
          <w:color w:val="000000"/>
          <w:kern w:val="28"/>
          <w:rtl/>
          <w:lang w:eastAsia="he-IL"/>
        </w:rPr>
        <w:t>אפ"ה</w:t>
      </w:r>
      <w:proofErr w:type="spellEnd"/>
      <w:r w:rsidRPr="00B51B59">
        <w:rPr>
          <w:rFonts w:eastAsia="Times New Roman"/>
          <w:i/>
          <w:color w:val="000000"/>
          <w:kern w:val="28"/>
          <w:rtl/>
          <w:lang w:eastAsia="he-IL"/>
        </w:rPr>
        <w:t xml:space="preserve"> אין מגבין אותה בחיי הבעל כלל."</w:t>
      </w:r>
    </w:p>
    <w:p w14:paraId="1667A834"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מפורש יוצא מדברי הבאר שבע שלמד </w:t>
      </w:r>
      <w:proofErr w:type="spellStart"/>
      <w:r w:rsidRPr="00B51B59">
        <w:rPr>
          <w:rFonts w:eastAsia="Times New Roman"/>
          <w:rtl/>
          <w:lang w:eastAsia="he-IL"/>
        </w:rPr>
        <w:t>ברשב"א</w:t>
      </w:r>
      <w:proofErr w:type="spellEnd"/>
      <w:r w:rsidRPr="00B51B59">
        <w:rPr>
          <w:rFonts w:eastAsia="Times New Roman"/>
          <w:rtl/>
          <w:lang w:eastAsia="he-IL"/>
        </w:rPr>
        <w:t xml:space="preserve"> שאת התנאי שתוכל לגבות בין בחייו ובין במותו </w:t>
      </w:r>
      <w:r w:rsidRPr="00B555CC">
        <w:rPr>
          <w:rtl/>
        </w:rPr>
        <w:t>כתב</w:t>
      </w:r>
      <w:r w:rsidRPr="00B51B59">
        <w:rPr>
          <w:rFonts w:eastAsia="Times New Roman"/>
          <w:rtl/>
          <w:lang w:eastAsia="he-IL"/>
        </w:rPr>
        <w:t xml:space="preserve"> בכתובה עצמה, וכפי שביארנו.</w:t>
      </w:r>
    </w:p>
    <w:p w14:paraId="21AC8552"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על אף הדברים שאמרנו יש לעיין בדברי הבאר שבע איך יבאר את הראיות שמביא הרשב"א לבסס את דינו, שכן שם אין הנהגה או דין האומר כן בשני המקרים </w:t>
      </w:r>
      <w:proofErr w:type="spellStart"/>
      <w:r w:rsidRPr="00B51B59">
        <w:rPr>
          <w:rFonts w:eastAsia="Times New Roman"/>
          <w:rtl/>
          <w:lang w:eastAsia="he-IL"/>
        </w:rPr>
        <w:t>בגמ</w:t>
      </w:r>
      <w:proofErr w:type="spellEnd"/>
      <w:r w:rsidRPr="00B51B59">
        <w:rPr>
          <w:rFonts w:eastAsia="Times New Roman"/>
          <w:rtl/>
          <w:lang w:eastAsia="he-IL"/>
        </w:rPr>
        <w:t xml:space="preserve">'? צריך לומר בדברי הבאר שבע שאף במקרים שאנו מפרשים את התנאי באופן כזה שלא יתנגד לדין, זה עצמו </w:t>
      </w:r>
      <w:proofErr w:type="spellStart"/>
      <w:r w:rsidRPr="00B51B59">
        <w:rPr>
          <w:rFonts w:eastAsia="Times New Roman"/>
          <w:rtl/>
          <w:lang w:eastAsia="he-IL"/>
        </w:rPr>
        <w:t>אומדנא</w:t>
      </w:r>
      <w:proofErr w:type="spellEnd"/>
      <w:r w:rsidRPr="00B51B59">
        <w:rPr>
          <w:rFonts w:eastAsia="Times New Roman"/>
          <w:rtl/>
          <w:lang w:eastAsia="he-IL"/>
        </w:rPr>
        <w:t xml:space="preserve">, שכן בממון מועיל תנאי אף במתנה על מה שכתוב בתורה, ועדיין אנו מניחים שהוא לא התכוון להתנות באופן שיסתור לדין אם הוא לא הדגיש במפורש שתנאי זה הוא בניגוד למקובל בדין, וכפי ביאור </w:t>
      </w:r>
      <w:proofErr w:type="spellStart"/>
      <w:r w:rsidRPr="00B51B59">
        <w:rPr>
          <w:rFonts w:eastAsia="Times New Roman"/>
          <w:rtl/>
          <w:lang w:eastAsia="he-IL"/>
        </w:rPr>
        <w:t>המהרלב"ח</w:t>
      </w:r>
      <w:proofErr w:type="spellEnd"/>
      <w:r w:rsidRPr="00B51B59">
        <w:rPr>
          <w:rFonts w:eastAsia="Times New Roman"/>
          <w:rtl/>
          <w:lang w:eastAsia="he-IL"/>
        </w:rPr>
        <w:t xml:space="preserve">. נמצאנו למדים שאף שנראה שנכתב תנאי במפורש ולפי הלשון כוונתו ברורה, מכל מקום אין אנו הולכים אחר לשון התנאי אלא אחר הכוונה ואנו מניחים שהוא לא התכוון להתנות בניגוד לדין, ומפרשים את התנאי כך שלא יסתור את הדין הנוהג. יאמר הבאר שבע שזה עצמו האופן שבו דיברה </w:t>
      </w:r>
      <w:proofErr w:type="spellStart"/>
      <w:r w:rsidRPr="00B51B59">
        <w:rPr>
          <w:rFonts w:eastAsia="Times New Roman"/>
          <w:rtl/>
          <w:lang w:eastAsia="he-IL"/>
        </w:rPr>
        <w:t>הגמ</w:t>
      </w:r>
      <w:proofErr w:type="spellEnd"/>
      <w:r w:rsidRPr="00B51B59">
        <w:rPr>
          <w:rFonts w:eastAsia="Times New Roman"/>
          <w:rtl/>
          <w:lang w:eastAsia="he-IL"/>
        </w:rPr>
        <w:t xml:space="preserve">', שאדם שאמר לאשה על מנת שאראך מאתיים זוז ברור שאין היא צריכה להבין והתרצות להתקדש לו באופן כזה שרק יראה לה על השולחן, אלא 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ברורה שכונתו והסכמתה הוא שיראה לה מאתים זוז משלו.</w:t>
      </w:r>
    </w:p>
    <w:p w14:paraId="728357A1"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נמצא א"כ שאין הכוונה למציאות בה התנאי נגד הדין הוא הסיבה לפרש את </w:t>
      </w:r>
      <w:proofErr w:type="spellStart"/>
      <w:r w:rsidRPr="00B51B59">
        <w:rPr>
          <w:rFonts w:eastAsia="Times New Roman"/>
          <w:rtl/>
          <w:lang w:eastAsia="he-IL"/>
        </w:rPr>
        <w:t>את</w:t>
      </w:r>
      <w:proofErr w:type="spellEnd"/>
      <w:r w:rsidRPr="00B51B59">
        <w:rPr>
          <w:rFonts w:eastAsia="Times New Roman"/>
          <w:rtl/>
          <w:lang w:eastAsia="he-IL"/>
        </w:rPr>
        <w:t xml:space="preserve"> התנאי בניגוד לאמור, אלא </w:t>
      </w:r>
      <w:proofErr w:type="spellStart"/>
      <w:r w:rsidRPr="00B51B59">
        <w:rPr>
          <w:rFonts w:eastAsia="Times New Roman"/>
          <w:rtl/>
          <w:lang w:eastAsia="he-IL"/>
        </w:rPr>
        <w:t>האומדנא</w:t>
      </w:r>
      <w:proofErr w:type="spellEnd"/>
      <w:r w:rsidRPr="00B51B59">
        <w:rPr>
          <w:rFonts w:eastAsia="Times New Roman"/>
          <w:rtl/>
          <w:lang w:eastAsia="he-IL"/>
        </w:rPr>
        <w:t xml:space="preserve"> העומדת מאחורי זה שאני מניח שאין כוונתו להתנות בניגוד לאמור בדין. באופן כזה, אם נמצא </w:t>
      </w:r>
      <w:proofErr w:type="spellStart"/>
      <w:r w:rsidRPr="00B51B59">
        <w:rPr>
          <w:rFonts w:eastAsia="Times New Roman"/>
          <w:rtl/>
          <w:lang w:eastAsia="he-IL"/>
        </w:rPr>
        <w:t>אומדנא</w:t>
      </w:r>
      <w:proofErr w:type="spellEnd"/>
      <w:r w:rsidRPr="00B51B59">
        <w:rPr>
          <w:rFonts w:eastAsia="Times New Roman"/>
          <w:rtl/>
          <w:lang w:eastAsia="he-IL"/>
        </w:rPr>
        <w:t xml:space="preserve"> נוספת שבגינה נאמר שברור שזה לא הייתה כוונתו, וכפי המקרה האמור בקידושין, גם כאן נאמר </w:t>
      </w:r>
      <w:proofErr w:type="spellStart"/>
      <w:r w:rsidRPr="00B51B59">
        <w:rPr>
          <w:rFonts w:eastAsia="Times New Roman"/>
          <w:rtl/>
          <w:lang w:eastAsia="he-IL"/>
        </w:rPr>
        <w:t>שנדחוק</w:t>
      </w:r>
      <w:proofErr w:type="spellEnd"/>
      <w:r w:rsidRPr="00B51B59">
        <w:rPr>
          <w:rFonts w:eastAsia="Times New Roman"/>
          <w:rtl/>
          <w:lang w:eastAsia="he-IL"/>
        </w:rPr>
        <w:t xml:space="preserve"> בלשון לטובת הכוונה.</w:t>
      </w:r>
    </w:p>
    <w:p w14:paraId="33C5A836" w14:textId="662025AC" w:rsidR="00AE35D6" w:rsidRPr="00B51B59" w:rsidRDefault="00AE35D6" w:rsidP="00016902">
      <w:pPr>
        <w:pStyle w:val="ae"/>
        <w:rPr>
          <w:rFonts w:eastAsia="Times New Roman"/>
          <w:rtl/>
          <w:lang w:eastAsia="he-IL"/>
        </w:rPr>
      </w:pPr>
      <w:r w:rsidRPr="00B51B59">
        <w:rPr>
          <w:rFonts w:eastAsia="Times New Roman"/>
          <w:rtl/>
          <w:lang w:eastAsia="he-IL"/>
        </w:rPr>
        <w:t xml:space="preserve">גדר דומה מצינו </w:t>
      </w:r>
      <w:proofErr w:type="spellStart"/>
      <w:r w:rsidRPr="00B51B59">
        <w:rPr>
          <w:rFonts w:eastAsia="Times New Roman"/>
          <w:rtl/>
          <w:lang w:eastAsia="he-IL"/>
        </w:rPr>
        <w:t>בקצוה"ח</w:t>
      </w:r>
      <w:proofErr w:type="spellEnd"/>
      <w:r w:rsidRPr="00B51B59">
        <w:rPr>
          <w:rFonts w:eastAsia="Times New Roman"/>
          <w:rtl/>
          <w:lang w:eastAsia="he-IL"/>
        </w:rPr>
        <w:t xml:space="preserve"> שהביא את דברי הש"ך </w:t>
      </w:r>
      <w:r w:rsidRPr="00F10F2C">
        <w:rPr>
          <w:rFonts w:eastAsia="Times New Roman"/>
          <w:szCs w:val="24"/>
          <w:rtl/>
          <w:lang w:eastAsia="he-IL"/>
        </w:rPr>
        <w:t>(סימן שנח ס"ק א)</w:t>
      </w:r>
      <w:r w:rsidRPr="00B51B59">
        <w:rPr>
          <w:rFonts w:eastAsia="Times New Roman"/>
          <w:rtl/>
          <w:lang w:eastAsia="he-IL"/>
        </w:rPr>
        <w:t xml:space="preserve"> שאם ודאי לאדם שאם ישאל את </w:t>
      </w:r>
      <w:proofErr w:type="spellStart"/>
      <w:r w:rsidRPr="00B555CC">
        <w:rPr>
          <w:rtl/>
        </w:rPr>
        <w:t>חבירו</w:t>
      </w:r>
      <w:proofErr w:type="spellEnd"/>
      <w:r w:rsidRPr="00B51B59">
        <w:rPr>
          <w:rFonts w:eastAsia="Times New Roman"/>
          <w:rtl/>
          <w:lang w:eastAsia="he-IL"/>
        </w:rPr>
        <w:t xml:space="preserve"> הוא יאשר לו להשתמש בממון והוא באופן שלא ניתן להסתפק בו, הרי ניתן להשתמש אף קודם שהודיעו, על אף שההלכה היא </w:t>
      </w:r>
      <w:proofErr w:type="spellStart"/>
      <w:r w:rsidRPr="00B51B59">
        <w:rPr>
          <w:rFonts w:eastAsia="Times New Roman"/>
          <w:rtl/>
          <w:lang w:eastAsia="he-IL"/>
        </w:rPr>
        <w:t>שיאוש</w:t>
      </w:r>
      <w:proofErr w:type="spellEnd"/>
      <w:r w:rsidRPr="00B51B59">
        <w:rPr>
          <w:rFonts w:eastAsia="Times New Roman"/>
          <w:rtl/>
          <w:lang w:eastAsia="he-IL"/>
        </w:rPr>
        <w:t xml:space="preserve"> לא מדעת לא הוי </w:t>
      </w:r>
      <w:proofErr w:type="spellStart"/>
      <w:r w:rsidRPr="00B51B59">
        <w:rPr>
          <w:rFonts w:eastAsia="Times New Roman"/>
          <w:rtl/>
          <w:lang w:eastAsia="he-IL"/>
        </w:rPr>
        <w:t>יאוש</w:t>
      </w:r>
      <w:proofErr w:type="spellEnd"/>
      <w:r w:rsidRPr="00B51B59">
        <w:rPr>
          <w:rFonts w:eastAsia="Times New Roman"/>
          <w:rtl/>
          <w:lang w:eastAsia="he-IL"/>
        </w:rPr>
        <w:t xml:space="preserve">, כיון </w:t>
      </w:r>
      <w:proofErr w:type="spellStart"/>
      <w:r w:rsidRPr="00B51B59">
        <w:rPr>
          <w:rFonts w:eastAsia="Times New Roman"/>
          <w:rtl/>
          <w:lang w:eastAsia="he-IL"/>
        </w:rPr>
        <w:t>שודאי</w:t>
      </w:r>
      <w:proofErr w:type="spellEnd"/>
      <w:r w:rsidRPr="00B51B59">
        <w:rPr>
          <w:rFonts w:eastAsia="Times New Roman"/>
          <w:rtl/>
          <w:lang w:eastAsia="he-IL"/>
        </w:rPr>
        <w:t xml:space="preserve"> מתיר לו להשתמש הרי שכאילו שאל אותו לפני והשיב לו שמותר להשתמש </w:t>
      </w:r>
      <w:proofErr w:type="spellStart"/>
      <w:r w:rsidRPr="00B51B59">
        <w:rPr>
          <w:rFonts w:eastAsia="Times New Roman"/>
          <w:rtl/>
          <w:lang w:eastAsia="he-IL"/>
        </w:rPr>
        <w:t>והוי</w:t>
      </w:r>
      <w:proofErr w:type="spellEnd"/>
      <w:r w:rsidRPr="00B51B59">
        <w:rPr>
          <w:rFonts w:eastAsia="Times New Roman"/>
          <w:rtl/>
          <w:lang w:eastAsia="he-IL"/>
        </w:rPr>
        <w:t xml:space="preserve"> סוג של </w:t>
      </w:r>
      <w:proofErr w:type="spellStart"/>
      <w:r w:rsidRPr="00B51B59">
        <w:rPr>
          <w:rFonts w:eastAsia="Times New Roman"/>
          <w:rtl/>
          <w:lang w:eastAsia="he-IL"/>
        </w:rPr>
        <w:t>יאוש</w:t>
      </w:r>
      <w:proofErr w:type="spellEnd"/>
      <w:r w:rsidRPr="00B51B59">
        <w:rPr>
          <w:rFonts w:eastAsia="Times New Roman"/>
          <w:rtl/>
          <w:lang w:eastAsia="he-IL"/>
        </w:rPr>
        <w:t xml:space="preserve"> מדעת. כותב </w:t>
      </w:r>
      <w:proofErr w:type="spellStart"/>
      <w:r w:rsidRPr="00B51B59">
        <w:rPr>
          <w:rFonts w:eastAsia="Times New Roman"/>
          <w:rtl/>
          <w:lang w:eastAsia="he-IL"/>
        </w:rPr>
        <w:t>הקצוה"ח</w:t>
      </w:r>
      <w:proofErr w:type="spellEnd"/>
      <w:r w:rsidRPr="00B51B59">
        <w:rPr>
          <w:rFonts w:eastAsia="Times New Roman"/>
          <w:rtl/>
          <w:lang w:eastAsia="he-IL"/>
        </w:rPr>
        <w:t xml:space="preserve"> </w:t>
      </w:r>
      <w:r w:rsidRPr="00F10F2C">
        <w:rPr>
          <w:rFonts w:eastAsia="Times New Roman"/>
          <w:szCs w:val="24"/>
          <w:rtl/>
          <w:lang w:eastAsia="he-IL"/>
        </w:rPr>
        <w:t xml:space="preserve">(סימן </w:t>
      </w:r>
      <w:proofErr w:type="spellStart"/>
      <w:r w:rsidRPr="00F10F2C">
        <w:rPr>
          <w:rFonts w:eastAsia="Times New Roman"/>
          <w:szCs w:val="24"/>
          <w:rtl/>
          <w:lang w:eastAsia="he-IL"/>
        </w:rPr>
        <w:t>רסב</w:t>
      </w:r>
      <w:proofErr w:type="spellEnd"/>
      <w:r w:rsidRPr="00F10F2C">
        <w:rPr>
          <w:rFonts w:eastAsia="Times New Roman"/>
          <w:szCs w:val="24"/>
          <w:rtl/>
          <w:lang w:eastAsia="he-IL"/>
        </w:rPr>
        <w:t xml:space="preserve"> </w:t>
      </w:r>
      <w:proofErr w:type="spellStart"/>
      <w:r w:rsidRPr="00F10F2C">
        <w:rPr>
          <w:rFonts w:eastAsia="Times New Roman"/>
          <w:szCs w:val="24"/>
          <w:rtl/>
          <w:lang w:eastAsia="he-IL"/>
        </w:rPr>
        <w:t>ס"ק</w:t>
      </w:r>
      <w:proofErr w:type="spellEnd"/>
      <w:r w:rsidRPr="00F10F2C">
        <w:rPr>
          <w:rFonts w:eastAsia="Times New Roman"/>
          <w:szCs w:val="24"/>
          <w:rtl/>
          <w:lang w:eastAsia="he-IL"/>
        </w:rPr>
        <w:t xml:space="preserve"> א)</w:t>
      </w:r>
      <w:r w:rsidRPr="00B51B59">
        <w:rPr>
          <w:rFonts w:eastAsia="Times New Roman"/>
          <w:rtl/>
          <w:lang w:eastAsia="he-IL"/>
        </w:rPr>
        <w:t xml:space="preserve"> שהוא הדין שמותר להשתמש בממון </w:t>
      </w:r>
      <w:proofErr w:type="spellStart"/>
      <w:r w:rsidRPr="00B51B59">
        <w:rPr>
          <w:rFonts w:eastAsia="Times New Roman"/>
          <w:rtl/>
          <w:lang w:eastAsia="he-IL"/>
        </w:rPr>
        <w:t>חבירו</w:t>
      </w:r>
      <w:proofErr w:type="spellEnd"/>
      <w:r w:rsidRPr="00B51B59">
        <w:rPr>
          <w:rFonts w:eastAsia="Times New Roman"/>
          <w:rtl/>
          <w:lang w:eastAsia="he-IL"/>
        </w:rPr>
        <w:t xml:space="preserve"> לצורך קיום מצוה, שכן נוח לו לאדם שישתמשו בממון שלו לצורך קיום מצוה ואף לפני ששאל אותו, ומביא את דברי </w:t>
      </w:r>
      <w:proofErr w:type="spellStart"/>
      <w:r w:rsidRPr="00B51B59">
        <w:rPr>
          <w:rFonts w:eastAsia="Times New Roman"/>
          <w:rtl/>
          <w:lang w:eastAsia="he-IL"/>
        </w:rPr>
        <w:t>הב"י</w:t>
      </w:r>
      <w:proofErr w:type="spellEnd"/>
      <w:r w:rsidRPr="00B51B59">
        <w:rPr>
          <w:rFonts w:eastAsia="Times New Roman"/>
          <w:rtl/>
          <w:lang w:eastAsia="he-IL"/>
        </w:rPr>
        <w:t xml:space="preserve"> ביו"ד שכותב ש"מצוה שאני". ומבאר </w:t>
      </w:r>
      <w:proofErr w:type="spellStart"/>
      <w:r w:rsidRPr="00B51B59">
        <w:rPr>
          <w:rFonts w:eastAsia="Times New Roman"/>
          <w:rtl/>
          <w:lang w:eastAsia="he-IL"/>
        </w:rPr>
        <w:t>הקצוה"ח</w:t>
      </w:r>
      <w:proofErr w:type="spellEnd"/>
      <w:r w:rsidRPr="00B51B59">
        <w:rPr>
          <w:rFonts w:eastAsia="Times New Roman"/>
          <w:rtl/>
          <w:lang w:eastAsia="he-IL"/>
        </w:rPr>
        <w:t xml:space="preserve"> שאין דין </w:t>
      </w:r>
      <w:proofErr w:type="spellStart"/>
      <w:r w:rsidRPr="00B51B59">
        <w:rPr>
          <w:rFonts w:eastAsia="Times New Roman"/>
          <w:rtl/>
          <w:lang w:eastAsia="he-IL"/>
        </w:rPr>
        <w:t>במצוה</w:t>
      </w:r>
      <w:proofErr w:type="spellEnd"/>
      <w:r w:rsidRPr="00B51B59">
        <w:rPr>
          <w:rFonts w:eastAsia="Times New Roman"/>
          <w:rtl/>
          <w:lang w:eastAsia="he-IL"/>
        </w:rPr>
        <w:t xml:space="preserve"> "המתיר" לו להשתמש בלי רשות, ולהיפך יש </w:t>
      </w:r>
      <w:proofErr w:type="spellStart"/>
      <w:r w:rsidRPr="00B51B59">
        <w:rPr>
          <w:rFonts w:eastAsia="Times New Roman"/>
          <w:rtl/>
          <w:lang w:eastAsia="he-IL"/>
        </w:rPr>
        <w:t>במצוה</w:t>
      </w:r>
      <w:proofErr w:type="spellEnd"/>
      <w:r w:rsidRPr="00B51B59">
        <w:rPr>
          <w:rFonts w:eastAsia="Times New Roman"/>
          <w:rtl/>
          <w:lang w:eastAsia="he-IL"/>
        </w:rPr>
        <w:t xml:space="preserve"> גדר של מצוה הבאה בעבירה, ועל </w:t>
      </w:r>
      <w:proofErr w:type="spellStart"/>
      <w:r w:rsidRPr="00B51B59">
        <w:rPr>
          <w:rFonts w:eastAsia="Times New Roman"/>
          <w:rtl/>
          <w:lang w:eastAsia="he-IL"/>
        </w:rPr>
        <w:t>כרחך</w:t>
      </w:r>
      <w:proofErr w:type="spellEnd"/>
      <w:r w:rsidRPr="00B51B59">
        <w:rPr>
          <w:rFonts w:eastAsia="Times New Roman"/>
          <w:rtl/>
          <w:lang w:eastAsia="he-IL"/>
        </w:rPr>
        <w:t xml:space="preserve"> הכוונה שיש אומדן האומר שאדם רוצה שיתקיימו בממונו לקיום מצוה </w:t>
      </w:r>
      <w:proofErr w:type="spellStart"/>
      <w:r w:rsidRPr="00B51B59">
        <w:rPr>
          <w:rFonts w:eastAsia="Times New Roman"/>
          <w:rtl/>
          <w:lang w:eastAsia="he-IL"/>
        </w:rPr>
        <w:t>ואומדן</w:t>
      </w:r>
      <w:proofErr w:type="spellEnd"/>
      <w:r w:rsidRPr="00B51B59">
        <w:rPr>
          <w:rFonts w:eastAsia="Times New Roman"/>
          <w:rtl/>
          <w:lang w:eastAsia="he-IL"/>
        </w:rPr>
        <w:t xml:space="preserve"> זה הוא כל כך ודאי המאפשר להשתמש לפני בקשת רשות, וכפי דברי הש"ך הנזכרים. ואולם מעיר שם </w:t>
      </w:r>
      <w:proofErr w:type="spellStart"/>
      <w:r w:rsidRPr="00B51B59">
        <w:rPr>
          <w:rFonts w:eastAsia="Times New Roman"/>
          <w:rtl/>
          <w:lang w:eastAsia="he-IL"/>
        </w:rPr>
        <w:t>הקצוה"ח</w:t>
      </w:r>
      <w:proofErr w:type="spellEnd"/>
      <w:r w:rsidRPr="00B51B59">
        <w:rPr>
          <w:rFonts w:eastAsia="Times New Roman"/>
          <w:rtl/>
          <w:lang w:eastAsia="he-IL"/>
        </w:rPr>
        <w:t xml:space="preserve"> </w:t>
      </w:r>
      <w:proofErr w:type="spellStart"/>
      <w:r w:rsidRPr="00B51B59">
        <w:rPr>
          <w:rFonts w:eastAsia="Times New Roman"/>
          <w:rtl/>
          <w:lang w:eastAsia="he-IL"/>
        </w:rPr>
        <w:t>שהש"ך</w:t>
      </w:r>
      <w:proofErr w:type="spellEnd"/>
      <w:r w:rsidRPr="00B51B59">
        <w:rPr>
          <w:rFonts w:eastAsia="Times New Roman"/>
          <w:rtl/>
          <w:lang w:eastAsia="he-IL"/>
        </w:rPr>
        <w:t xml:space="preserve"> חולק על דברי </w:t>
      </w:r>
      <w:proofErr w:type="spellStart"/>
      <w:r w:rsidRPr="00B51B59">
        <w:rPr>
          <w:rFonts w:eastAsia="Times New Roman"/>
          <w:rtl/>
          <w:lang w:eastAsia="he-IL"/>
        </w:rPr>
        <w:t>התוס</w:t>
      </w:r>
      <w:proofErr w:type="spellEnd"/>
      <w:r w:rsidRPr="00B51B59">
        <w:rPr>
          <w:rFonts w:eastAsia="Times New Roman"/>
          <w:rtl/>
          <w:lang w:eastAsia="he-IL"/>
        </w:rPr>
        <w:t xml:space="preserve">', ולפי </w:t>
      </w:r>
      <w:proofErr w:type="spellStart"/>
      <w:r w:rsidRPr="00B51B59">
        <w:rPr>
          <w:rFonts w:eastAsia="Times New Roman"/>
          <w:rtl/>
          <w:lang w:eastAsia="he-IL"/>
        </w:rPr>
        <w:t>התוס</w:t>
      </w:r>
      <w:proofErr w:type="spellEnd"/>
      <w:r w:rsidRPr="00B51B59">
        <w:rPr>
          <w:rFonts w:eastAsia="Times New Roman"/>
          <w:rtl/>
          <w:lang w:eastAsia="he-IL"/>
        </w:rPr>
        <w:t xml:space="preserve">' חוזרת השאלה מדוע </w:t>
      </w:r>
      <w:proofErr w:type="spellStart"/>
      <w:r w:rsidRPr="00B51B59">
        <w:rPr>
          <w:rFonts w:eastAsia="Times New Roman"/>
          <w:rtl/>
          <w:lang w:eastAsia="he-IL"/>
        </w:rPr>
        <w:t>במצוה</w:t>
      </w:r>
      <w:proofErr w:type="spellEnd"/>
      <w:r w:rsidRPr="00B51B59">
        <w:rPr>
          <w:rFonts w:eastAsia="Times New Roman"/>
          <w:rtl/>
          <w:lang w:eastAsia="he-IL"/>
        </w:rPr>
        <w:t xml:space="preserve"> מותר לעשות כן? כותב </w:t>
      </w:r>
      <w:proofErr w:type="spellStart"/>
      <w:r w:rsidRPr="00B51B59">
        <w:rPr>
          <w:rFonts w:eastAsia="Times New Roman"/>
          <w:rtl/>
          <w:lang w:eastAsia="he-IL"/>
        </w:rPr>
        <w:t>החזו"א</w:t>
      </w:r>
      <w:proofErr w:type="spellEnd"/>
      <w:r w:rsidRPr="00B51B59">
        <w:rPr>
          <w:rFonts w:eastAsia="Times New Roman"/>
          <w:rtl/>
          <w:lang w:eastAsia="he-IL"/>
        </w:rPr>
        <w:t xml:space="preserve"> </w:t>
      </w:r>
      <w:r w:rsidRPr="00F10F2C">
        <w:rPr>
          <w:rFonts w:eastAsia="Times New Roman"/>
          <w:szCs w:val="24"/>
          <w:rtl/>
          <w:lang w:eastAsia="he-IL"/>
        </w:rPr>
        <w:t xml:space="preserve">(מעשרות סימן ז </w:t>
      </w:r>
      <w:proofErr w:type="spellStart"/>
      <w:r w:rsidRPr="00F10F2C">
        <w:rPr>
          <w:rFonts w:eastAsia="Times New Roman"/>
          <w:szCs w:val="24"/>
          <w:rtl/>
          <w:lang w:eastAsia="he-IL"/>
        </w:rPr>
        <w:t>ס"ק</w:t>
      </w:r>
      <w:proofErr w:type="spellEnd"/>
      <w:r w:rsidRPr="00F10F2C">
        <w:rPr>
          <w:rFonts w:eastAsia="Times New Roman"/>
          <w:szCs w:val="24"/>
          <w:rtl/>
          <w:lang w:eastAsia="he-IL"/>
        </w:rPr>
        <w:t xml:space="preserve"> יד)</w:t>
      </w:r>
      <w:r w:rsidRPr="00B51B59">
        <w:rPr>
          <w:rFonts w:eastAsia="Times New Roman"/>
          <w:rtl/>
          <w:lang w:eastAsia="he-IL"/>
        </w:rPr>
        <w:t xml:space="preserve"> </w:t>
      </w:r>
      <w:proofErr w:type="spellStart"/>
      <w:r w:rsidRPr="00B51B59">
        <w:rPr>
          <w:rFonts w:eastAsia="Times New Roman"/>
          <w:rtl/>
          <w:lang w:eastAsia="he-IL"/>
        </w:rPr>
        <w:t>שבמצוה</w:t>
      </w:r>
      <w:proofErr w:type="spellEnd"/>
      <w:r w:rsidRPr="00B51B59">
        <w:rPr>
          <w:rFonts w:eastAsia="Times New Roman"/>
          <w:rtl/>
          <w:lang w:eastAsia="he-IL"/>
        </w:rPr>
        <w:t xml:space="preserve"> שיש לאדם ממש זכות בשימוש בממונו אף </w:t>
      </w:r>
      <w:proofErr w:type="spellStart"/>
      <w:r w:rsidRPr="00B51B59">
        <w:rPr>
          <w:rFonts w:eastAsia="Times New Roman"/>
          <w:rtl/>
          <w:lang w:eastAsia="he-IL"/>
        </w:rPr>
        <w:t>התוס</w:t>
      </w:r>
      <w:proofErr w:type="spellEnd"/>
      <w:r w:rsidRPr="00B51B59">
        <w:rPr>
          <w:rFonts w:eastAsia="Times New Roman"/>
          <w:rtl/>
          <w:lang w:eastAsia="he-IL"/>
        </w:rPr>
        <w:t>' יודו</w:t>
      </w:r>
      <w:r w:rsidR="00016902">
        <w:rPr>
          <w:rFonts w:eastAsia="Times New Roman" w:hint="cs"/>
          <w:rtl/>
          <w:lang w:eastAsia="he-IL"/>
        </w:rPr>
        <w:t>,</w:t>
      </w:r>
      <w:r w:rsidRPr="00B51B59">
        <w:rPr>
          <w:rFonts w:eastAsia="Times New Roman"/>
          <w:rtl/>
          <w:lang w:eastAsia="he-IL"/>
        </w:rPr>
        <w:t xml:space="preserve"> זאת ועוד </w:t>
      </w:r>
      <w:proofErr w:type="spellStart"/>
      <w:r w:rsidRPr="00B51B59">
        <w:rPr>
          <w:rFonts w:eastAsia="Times New Roman"/>
          <w:rtl/>
          <w:lang w:eastAsia="he-IL"/>
        </w:rPr>
        <w:t>שאומדן</w:t>
      </w:r>
      <w:proofErr w:type="spellEnd"/>
      <w:r w:rsidRPr="00B51B59">
        <w:rPr>
          <w:rFonts w:eastAsia="Times New Roman"/>
          <w:rtl/>
          <w:lang w:eastAsia="he-IL"/>
        </w:rPr>
        <w:t xml:space="preserve"> זה הוא כללי ושייך לכלל בני האדם ואינו מיוחד רק לאדם זה. </w:t>
      </w:r>
    </w:p>
    <w:p w14:paraId="40D2E8AC"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ביאור זה בדברי הבאר שבע יש בו כדי ליישב את התמיהות שהעלו האחרונים על דברי הטור </w:t>
      </w:r>
      <w:r w:rsidRPr="00F10F2C">
        <w:rPr>
          <w:rFonts w:eastAsia="Times New Roman"/>
          <w:szCs w:val="24"/>
          <w:rtl/>
          <w:lang w:eastAsia="he-IL"/>
        </w:rPr>
        <w:t xml:space="preserve">(סימן </w:t>
      </w:r>
      <w:proofErr w:type="spellStart"/>
      <w:r w:rsidRPr="00F10F2C">
        <w:rPr>
          <w:rFonts w:eastAsia="Times New Roman"/>
          <w:szCs w:val="24"/>
          <w:rtl/>
          <w:lang w:eastAsia="he-IL"/>
        </w:rPr>
        <w:t>קג</w:t>
      </w:r>
      <w:proofErr w:type="spellEnd"/>
      <w:r w:rsidRPr="00F10F2C">
        <w:rPr>
          <w:rFonts w:eastAsia="Times New Roman"/>
          <w:szCs w:val="24"/>
          <w:rtl/>
          <w:lang w:eastAsia="he-IL"/>
        </w:rPr>
        <w:t>)</w:t>
      </w:r>
      <w:r w:rsidRPr="00B51B59">
        <w:rPr>
          <w:rFonts w:eastAsia="Times New Roman"/>
          <w:rtl/>
          <w:lang w:eastAsia="he-IL"/>
        </w:rPr>
        <w:t xml:space="preserve"> </w:t>
      </w:r>
      <w:proofErr w:type="spellStart"/>
      <w:r w:rsidRPr="00B51B59">
        <w:rPr>
          <w:rFonts w:eastAsia="Times New Roman"/>
          <w:rtl/>
          <w:lang w:eastAsia="he-IL"/>
        </w:rPr>
        <w:t>ושו"ע</w:t>
      </w:r>
      <w:proofErr w:type="spellEnd"/>
      <w:r w:rsidRPr="00B51B59">
        <w:rPr>
          <w:rFonts w:eastAsia="Times New Roman"/>
          <w:rtl/>
          <w:lang w:eastAsia="he-IL"/>
        </w:rPr>
        <w:t xml:space="preserve"> </w:t>
      </w:r>
      <w:r w:rsidRPr="00F10F2C">
        <w:rPr>
          <w:rFonts w:eastAsia="Times New Roman"/>
          <w:szCs w:val="24"/>
          <w:rtl/>
          <w:lang w:eastAsia="he-IL"/>
        </w:rPr>
        <w:t>(שם סעיף ז)</w:t>
      </w:r>
      <w:r w:rsidRPr="00B51B59">
        <w:rPr>
          <w:rFonts w:eastAsia="Times New Roman"/>
          <w:rtl/>
          <w:lang w:eastAsia="he-IL"/>
        </w:rPr>
        <w:t xml:space="preserve">, </w:t>
      </w:r>
      <w:proofErr w:type="spellStart"/>
      <w:r w:rsidRPr="00B51B59">
        <w:rPr>
          <w:rFonts w:eastAsia="Times New Roman"/>
          <w:rtl/>
          <w:lang w:eastAsia="he-IL"/>
        </w:rPr>
        <w:t>יעויין</w:t>
      </w:r>
      <w:proofErr w:type="spellEnd"/>
      <w:r w:rsidRPr="00B51B59">
        <w:rPr>
          <w:rFonts w:eastAsia="Times New Roman"/>
          <w:rtl/>
          <w:lang w:eastAsia="he-IL"/>
        </w:rPr>
        <w:t xml:space="preserve"> שם בט"ז </w:t>
      </w:r>
      <w:proofErr w:type="spellStart"/>
      <w:r w:rsidRPr="00B51B59">
        <w:rPr>
          <w:rFonts w:eastAsia="Times New Roman"/>
          <w:rtl/>
          <w:lang w:eastAsia="he-IL"/>
        </w:rPr>
        <w:t>ובקצוה"ח</w:t>
      </w:r>
      <w:proofErr w:type="spellEnd"/>
      <w:r w:rsidRPr="00B51B59">
        <w:rPr>
          <w:rFonts w:eastAsia="Times New Roman"/>
          <w:rtl/>
          <w:lang w:eastAsia="he-IL"/>
        </w:rPr>
        <w:t>, ואכמ"ל.</w:t>
      </w:r>
    </w:p>
    <w:p w14:paraId="7634EC24" w14:textId="5B2992E9" w:rsidR="00AE35D6" w:rsidRPr="00B51B59" w:rsidRDefault="00AE35D6" w:rsidP="00B555CC">
      <w:pPr>
        <w:pStyle w:val="ae"/>
        <w:rPr>
          <w:rFonts w:eastAsia="Times New Roman"/>
          <w:rtl/>
          <w:lang w:eastAsia="he-IL"/>
        </w:rPr>
      </w:pPr>
      <w:r w:rsidRPr="00B51B59">
        <w:rPr>
          <w:rFonts w:eastAsia="Times New Roman"/>
          <w:rtl/>
          <w:lang w:eastAsia="he-IL"/>
        </w:rPr>
        <w:t xml:space="preserve">ראינו תמיהת הבאר שבע על </w:t>
      </w:r>
      <w:proofErr w:type="spellStart"/>
      <w:r w:rsidRPr="00B51B59">
        <w:rPr>
          <w:rFonts w:eastAsia="Times New Roman"/>
          <w:rtl/>
          <w:lang w:eastAsia="he-IL"/>
        </w:rPr>
        <w:t>המהרלב"ח</w:t>
      </w:r>
      <w:proofErr w:type="spellEnd"/>
      <w:r w:rsidRPr="00B51B59">
        <w:rPr>
          <w:rFonts w:eastAsia="Times New Roman"/>
          <w:rtl/>
          <w:lang w:eastAsia="he-IL"/>
        </w:rPr>
        <w:t xml:space="preserve">, וכתבנו שלפי פשטות דברי הרשב"א יותר נכון ללמוד בדבריו </w:t>
      </w:r>
      <w:r w:rsidRPr="00B555CC">
        <w:rPr>
          <w:rtl/>
        </w:rPr>
        <w:t>גדר</w:t>
      </w:r>
      <w:r w:rsidRPr="00B51B59">
        <w:rPr>
          <w:rFonts w:eastAsia="Times New Roman"/>
          <w:rtl/>
          <w:lang w:eastAsia="he-IL"/>
        </w:rPr>
        <w:t xml:space="preserve"> כללי</w:t>
      </w:r>
      <w:r w:rsidR="00D10C01">
        <w:rPr>
          <w:rFonts w:eastAsia="Times New Roman" w:hint="cs"/>
          <w:rtl/>
          <w:lang w:eastAsia="he-IL"/>
        </w:rPr>
        <w:t>,</w:t>
      </w:r>
      <w:r w:rsidRPr="00B51B59">
        <w:rPr>
          <w:rFonts w:eastAsia="Times New Roman"/>
          <w:rtl/>
          <w:lang w:eastAsia="he-IL"/>
        </w:rPr>
        <w:t xml:space="preserve"> שכל מקום בו ישנו אומדן דעת המורה על כוונתו בעת כתיבת התנאי</w:t>
      </w:r>
      <w:r w:rsidR="00D10C01">
        <w:rPr>
          <w:rFonts w:eastAsia="Times New Roman" w:hint="cs"/>
          <w:rtl/>
          <w:lang w:eastAsia="he-IL"/>
        </w:rPr>
        <w:t>,</w:t>
      </w:r>
      <w:r w:rsidRPr="00B51B59">
        <w:rPr>
          <w:rFonts w:eastAsia="Times New Roman"/>
          <w:rtl/>
          <w:lang w:eastAsia="he-IL"/>
        </w:rPr>
        <w:t xml:space="preserve"> הרי שאף שלפי כוונה זו צריך לדחוק בלשון כך צריך לעשות, וכפי לשונו של רבינו ירוחם: "כלל גדול בידינו בכל תנאי שאדם מתנה עם </w:t>
      </w:r>
      <w:proofErr w:type="spellStart"/>
      <w:r w:rsidRPr="00B51B59">
        <w:rPr>
          <w:rFonts w:eastAsia="Times New Roman"/>
          <w:rtl/>
          <w:lang w:eastAsia="he-IL"/>
        </w:rPr>
        <w:t>חבירו</w:t>
      </w:r>
      <w:proofErr w:type="spellEnd"/>
      <w:r w:rsidRPr="00B51B59">
        <w:rPr>
          <w:rFonts w:eastAsia="Times New Roman"/>
          <w:rtl/>
          <w:lang w:eastAsia="he-IL"/>
        </w:rPr>
        <w:t xml:space="preserve"> שאין להלך אחר לשון הכתוב אלא אחר הכוונה לבד". דברי הרא"ש בתשובה בה כתב שתנאי הנוגד את הדין מפרשים את התנאי כך שלא יסתור את הדין, הינם גדר נוסף מצומצם יותר </w:t>
      </w:r>
      <w:proofErr w:type="spellStart"/>
      <w:r w:rsidRPr="00B51B59">
        <w:rPr>
          <w:rFonts w:eastAsia="Times New Roman"/>
          <w:rtl/>
          <w:lang w:eastAsia="he-IL"/>
        </w:rPr>
        <w:t>באומדן</w:t>
      </w:r>
      <w:proofErr w:type="spellEnd"/>
      <w:r w:rsidRPr="00B51B59">
        <w:rPr>
          <w:rFonts w:eastAsia="Times New Roman"/>
          <w:rtl/>
          <w:lang w:eastAsia="he-IL"/>
        </w:rPr>
        <w:t xml:space="preserve"> שעוסק רק באופן בו התנאי נוגד לדין, ובכך ישבנו את דברי </w:t>
      </w:r>
      <w:proofErr w:type="spellStart"/>
      <w:r w:rsidRPr="00B51B59">
        <w:rPr>
          <w:rFonts w:eastAsia="Times New Roman"/>
          <w:rtl/>
          <w:lang w:eastAsia="he-IL"/>
        </w:rPr>
        <w:t>המהרלב"ח</w:t>
      </w:r>
      <w:proofErr w:type="spellEnd"/>
      <w:r w:rsidRPr="00B51B59">
        <w:rPr>
          <w:rFonts w:eastAsia="Times New Roman"/>
          <w:rtl/>
          <w:lang w:eastAsia="he-IL"/>
        </w:rPr>
        <w:t xml:space="preserve">. ואכן כך נראה שהיא שיטת הרא"ש, שהרי כותב הטור </w:t>
      </w:r>
      <w:r w:rsidR="00D10C01" w:rsidRPr="00D10C01">
        <w:rPr>
          <w:rFonts w:eastAsia="Times New Roman" w:hint="cs"/>
          <w:sz w:val="18"/>
          <w:szCs w:val="24"/>
          <w:rtl/>
          <w:lang w:eastAsia="he-IL"/>
        </w:rPr>
        <w:t>(</w:t>
      </w:r>
      <w:proofErr w:type="spellStart"/>
      <w:r w:rsidRPr="00D10C01">
        <w:rPr>
          <w:rFonts w:eastAsia="Times New Roman"/>
          <w:sz w:val="18"/>
          <w:szCs w:val="24"/>
          <w:rtl/>
          <w:lang w:eastAsia="he-IL"/>
        </w:rPr>
        <w:t>אהע"ז</w:t>
      </w:r>
      <w:proofErr w:type="spellEnd"/>
      <w:r w:rsidRPr="00D10C01">
        <w:rPr>
          <w:rFonts w:eastAsia="Times New Roman"/>
          <w:sz w:val="18"/>
          <w:szCs w:val="24"/>
          <w:rtl/>
          <w:lang w:eastAsia="he-IL"/>
        </w:rPr>
        <w:t xml:space="preserve"> סימן </w:t>
      </w:r>
      <w:proofErr w:type="spellStart"/>
      <w:r w:rsidRPr="00D10C01">
        <w:rPr>
          <w:rFonts w:eastAsia="Times New Roman"/>
          <w:sz w:val="18"/>
          <w:szCs w:val="24"/>
          <w:rtl/>
          <w:lang w:eastAsia="he-IL"/>
        </w:rPr>
        <w:t>קיח</w:t>
      </w:r>
      <w:proofErr w:type="spellEnd"/>
      <w:r w:rsidR="00D10C01" w:rsidRPr="00D10C01">
        <w:rPr>
          <w:rFonts w:eastAsia="Times New Roman" w:hint="cs"/>
          <w:sz w:val="18"/>
          <w:szCs w:val="24"/>
          <w:rtl/>
          <w:lang w:eastAsia="he-IL"/>
        </w:rPr>
        <w:t>)</w:t>
      </w:r>
      <w:r w:rsidR="00D10C01">
        <w:rPr>
          <w:rFonts w:eastAsia="Times New Roman"/>
          <w:rtl/>
          <w:lang w:eastAsia="he-IL"/>
        </w:rPr>
        <w:t xml:space="preserve"> בשם תשובת הרא"ש כך</w:t>
      </w:r>
      <w:r w:rsidRPr="00B51B59">
        <w:rPr>
          <w:rFonts w:eastAsia="Times New Roman"/>
          <w:rtl/>
          <w:lang w:eastAsia="he-IL"/>
        </w:rPr>
        <w:t>:</w:t>
      </w:r>
    </w:p>
    <w:p w14:paraId="6754233A"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"יש </w:t>
      </w:r>
      <w:proofErr w:type="spellStart"/>
      <w:r w:rsidRPr="00B51B59">
        <w:rPr>
          <w:rFonts w:eastAsia="Times New Roman"/>
          <w:i/>
          <w:color w:val="000000"/>
          <w:kern w:val="28"/>
          <w:rtl/>
          <w:lang w:eastAsia="he-IL"/>
        </w:rPr>
        <w:t>נוהגין</w:t>
      </w:r>
      <w:proofErr w:type="spellEnd"/>
      <w:r w:rsidRPr="00B51B59">
        <w:rPr>
          <w:rFonts w:eastAsia="Times New Roman"/>
          <w:i/>
          <w:color w:val="000000"/>
          <w:kern w:val="28"/>
          <w:rtl/>
          <w:lang w:eastAsia="he-IL"/>
        </w:rPr>
        <w:t xml:space="preserve"> לכתוב </w:t>
      </w:r>
      <w:proofErr w:type="spellStart"/>
      <w:r w:rsidRPr="00B51B59">
        <w:rPr>
          <w:rFonts w:eastAsia="Times New Roman"/>
          <w:i/>
          <w:color w:val="000000"/>
          <w:kern w:val="28"/>
          <w:rtl/>
          <w:lang w:eastAsia="he-IL"/>
        </w:rPr>
        <w:t>שט"ח</w:t>
      </w:r>
      <w:proofErr w:type="spellEnd"/>
      <w:r w:rsidRPr="00B51B59">
        <w:rPr>
          <w:rFonts w:eastAsia="Times New Roman"/>
          <w:i/>
          <w:color w:val="000000"/>
          <w:kern w:val="28"/>
          <w:rtl/>
          <w:lang w:eastAsia="he-IL"/>
        </w:rPr>
        <w:t xml:space="preserve"> לנשותיהן בשעת נישואין שמחייבים עצמם בסכום ידוע וקורין אותו </w:t>
      </w:r>
      <w:proofErr w:type="spellStart"/>
      <w:r w:rsidRPr="00B51B59">
        <w:rPr>
          <w:rFonts w:eastAsia="Times New Roman"/>
          <w:i/>
          <w:color w:val="000000"/>
          <w:kern w:val="28"/>
          <w:rtl/>
          <w:lang w:eastAsia="he-IL"/>
        </w:rPr>
        <w:t>נדוניא</w:t>
      </w:r>
      <w:proofErr w:type="spellEnd"/>
      <w:r w:rsidRPr="00B51B59">
        <w:rPr>
          <w:rFonts w:eastAsia="Times New Roman"/>
          <w:i/>
          <w:color w:val="000000"/>
          <w:kern w:val="28"/>
          <w:rtl/>
          <w:lang w:eastAsia="he-IL"/>
        </w:rPr>
        <w:t xml:space="preserve"> יכולה לגבותו בכל עת שתרצה וכתב א"א הרא"ש ז"ל שיש לו דין נכסי מלוג שמנחת החוב ביד בעלה כ"ז שהיא רוצה וכשתרצה תגבנו </w:t>
      </w:r>
      <w:proofErr w:type="spellStart"/>
      <w:r w:rsidRPr="00B51B59">
        <w:rPr>
          <w:rFonts w:eastAsia="Times New Roman"/>
          <w:i/>
          <w:color w:val="000000"/>
          <w:kern w:val="28"/>
          <w:rtl/>
          <w:lang w:eastAsia="he-IL"/>
        </w:rPr>
        <w:t>וילקח</w:t>
      </w:r>
      <w:proofErr w:type="spellEnd"/>
      <w:r w:rsidRPr="00B51B59">
        <w:rPr>
          <w:rFonts w:eastAsia="Times New Roman"/>
          <w:i/>
          <w:color w:val="000000"/>
          <w:kern w:val="28"/>
          <w:rtl/>
          <w:lang w:eastAsia="he-IL"/>
        </w:rPr>
        <w:t xml:space="preserve"> בהן קרקע והוא אוכל פירות </w:t>
      </w:r>
      <w:proofErr w:type="spellStart"/>
      <w:r w:rsidRPr="00B51B59">
        <w:rPr>
          <w:rFonts w:eastAsia="Times New Roman"/>
          <w:i/>
          <w:color w:val="000000"/>
          <w:kern w:val="28"/>
          <w:rtl/>
          <w:lang w:eastAsia="he-IL"/>
        </w:rPr>
        <w:t>דכל</w:t>
      </w:r>
      <w:proofErr w:type="spellEnd"/>
      <w:r w:rsidRPr="00B51B59">
        <w:rPr>
          <w:rFonts w:eastAsia="Times New Roman"/>
          <w:i/>
          <w:color w:val="000000"/>
          <w:kern w:val="28"/>
          <w:rtl/>
          <w:lang w:eastAsia="he-IL"/>
        </w:rPr>
        <w:t xml:space="preserve"> הנכסים הנמצאים ביד </w:t>
      </w:r>
      <w:proofErr w:type="spellStart"/>
      <w:r w:rsidRPr="00B51B59">
        <w:rPr>
          <w:rFonts w:eastAsia="Times New Roman"/>
          <w:i/>
          <w:color w:val="000000"/>
          <w:kern w:val="28"/>
          <w:rtl/>
          <w:lang w:eastAsia="he-IL"/>
        </w:rPr>
        <w:t>האשה</w:t>
      </w:r>
      <w:proofErr w:type="spellEnd"/>
      <w:r w:rsidRPr="00B51B59">
        <w:rPr>
          <w:rFonts w:eastAsia="Times New Roman"/>
          <w:i/>
          <w:color w:val="000000"/>
          <w:kern w:val="28"/>
          <w:rtl/>
          <w:lang w:eastAsia="he-IL"/>
        </w:rPr>
        <w:t xml:space="preserve"> היאך שבאו לידה בין בירושה בין במתנה כולן זכה בהן הבעל בפירות."</w:t>
      </w:r>
    </w:p>
    <w:p w14:paraId="21D8558B"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המדובר בשטר שכתב הבעל לאשה בעת כניסתם לחופה וכתב בו שהיא יכולה לגבות בו בכל עת שתרצה, ומשיב </w:t>
      </w:r>
      <w:proofErr w:type="spellStart"/>
      <w:r w:rsidRPr="00B51B59">
        <w:rPr>
          <w:rFonts w:eastAsia="Times New Roman"/>
          <w:rtl/>
          <w:lang w:eastAsia="he-IL"/>
        </w:rPr>
        <w:t>הרא"ש</w:t>
      </w:r>
      <w:proofErr w:type="spellEnd"/>
      <w:r w:rsidRPr="00B51B59">
        <w:rPr>
          <w:rFonts w:eastAsia="Times New Roman"/>
          <w:rtl/>
          <w:lang w:eastAsia="he-IL"/>
        </w:rPr>
        <w:t xml:space="preserve"> </w:t>
      </w:r>
      <w:proofErr w:type="spellStart"/>
      <w:r w:rsidRPr="00B51B59">
        <w:rPr>
          <w:rFonts w:eastAsia="Times New Roman"/>
          <w:rtl/>
          <w:lang w:eastAsia="he-IL"/>
        </w:rPr>
        <w:t>שהאשה</w:t>
      </w:r>
      <w:proofErr w:type="spellEnd"/>
      <w:r w:rsidRPr="00B51B59">
        <w:rPr>
          <w:rFonts w:eastAsia="Times New Roman"/>
          <w:rtl/>
          <w:lang w:eastAsia="he-IL"/>
        </w:rPr>
        <w:t xml:space="preserve"> יכולה לגבותו בכל עת שתרצה כפי האמור בשטר, וכמו כן כותב </w:t>
      </w:r>
      <w:r w:rsidRPr="00B555CC">
        <w:rPr>
          <w:rtl/>
        </w:rPr>
        <w:t>הרא</w:t>
      </w:r>
      <w:r w:rsidRPr="00B51B59">
        <w:rPr>
          <w:rFonts w:eastAsia="Times New Roman"/>
          <w:rtl/>
          <w:lang w:eastAsia="he-IL"/>
        </w:rPr>
        <w:t>"ש שיש לנכסים אל דין נכסי מלוג.</w:t>
      </w:r>
    </w:p>
    <w:p w14:paraId="03567770"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כותב </w:t>
      </w:r>
      <w:r w:rsidRPr="00B555CC">
        <w:rPr>
          <w:rtl/>
        </w:rPr>
        <w:t>שם</w:t>
      </w:r>
      <w:r w:rsidRPr="00B51B59">
        <w:rPr>
          <w:rFonts w:eastAsia="Times New Roman"/>
          <w:rtl/>
          <w:lang w:eastAsia="he-IL"/>
        </w:rPr>
        <w:t xml:space="preserve"> </w:t>
      </w:r>
      <w:proofErr w:type="spellStart"/>
      <w:r w:rsidRPr="00B51B59">
        <w:rPr>
          <w:rFonts w:eastAsia="Times New Roman"/>
          <w:rtl/>
          <w:lang w:eastAsia="he-IL"/>
        </w:rPr>
        <w:t>הב"י</w:t>
      </w:r>
      <w:proofErr w:type="spellEnd"/>
      <w:r w:rsidRPr="00B51B59">
        <w:rPr>
          <w:rFonts w:eastAsia="Times New Roman"/>
          <w:rtl/>
          <w:lang w:eastAsia="he-IL"/>
        </w:rPr>
        <w:t xml:space="preserve">, שעל הדין הראשון רבינו ירוחם הנזכר לעיל יחלוק, וכוונתו שעל פי דברי רבינו ירוחם נאמר שעל אף שכתב שיכולה לגבות בכל עת שתרצה תגבנו לאחר מיתתו או לאחר גירושיה, וז"ל </w:t>
      </w:r>
      <w:proofErr w:type="spellStart"/>
      <w:r w:rsidRPr="00B51B59">
        <w:rPr>
          <w:rFonts w:eastAsia="Times New Roman"/>
          <w:rtl/>
          <w:lang w:eastAsia="he-IL"/>
        </w:rPr>
        <w:t>הב"י</w:t>
      </w:r>
      <w:proofErr w:type="spellEnd"/>
      <w:r w:rsidRPr="00B51B59">
        <w:rPr>
          <w:rFonts w:eastAsia="Times New Roman"/>
          <w:rtl/>
          <w:lang w:eastAsia="he-IL"/>
        </w:rPr>
        <w:t xml:space="preserve"> על הטור </w:t>
      </w:r>
      <w:r w:rsidRPr="00F10F2C">
        <w:rPr>
          <w:rFonts w:eastAsia="Times New Roman"/>
          <w:szCs w:val="24"/>
          <w:rtl/>
          <w:lang w:eastAsia="he-IL"/>
        </w:rPr>
        <w:t>(שם)</w:t>
      </w:r>
      <w:r w:rsidRPr="00B51B59">
        <w:rPr>
          <w:rFonts w:eastAsia="Times New Roman"/>
          <w:rtl/>
          <w:lang w:eastAsia="he-IL"/>
        </w:rPr>
        <w:t>:</w:t>
      </w:r>
    </w:p>
    <w:p w14:paraId="2730B12C"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"ובעיקר הדין אם יכולה לגבותו בכל עת שתרצה כתוב במישרים נתיב כ"ג חלק י' </w:t>
      </w:r>
      <w:r w:rsidRPr="00F10F2C">
        <w:rPr>
          <w:rFonts w:eastAsia="Times New Roman"/>
          <w:i/>
          <w:color w:val="000000"/>
          <w:kern w:val="28"/>
          <w:szCs w:val="24"/>
          <w:rtl/>
          <w:lang w:eastAsia="he-IL"/>
        </w:rPr>
        <w:t>(</w:t>
      </w:r>
      <w:proofErr w:type="spellStart"/>
      <w:r w:rsidRPr="00F10F2C">
        <w:rPr>
          <w:rFonts w:eastAsia="Times New Roman"/>
          <w:i/>
          <w:color w:val="000000"/>
          <w:kern w:val="28"/>
          <w:szCs w:val="24"/>
          <w:rtl/>
          <w:lang w:eastAsia="he-IL"/>
        </w:rPr>
        <w:t>סג</w:t>
      </w:r>
      <w:proofErr w:type="spellEnd"/>
      <w:r w:rsidRPr="00F10F2C">
        <w:rPr>
          <w:rFonts w:eastAsia="Times New Roman"/>
          <w:i/>
          <w:color w:val="000000"/>
          <w:kern w:val="28"/>
          <w:szCs w:val="24"/>
          <w:rtl/>
          <w:lang w:eastAsia="he-IL"/>
        </w:rPr>
        <w:t xml:space="preserve"> </w:t>
      </w:r>
      <w:proofErr w:type="spellStart"/>
      <w:r w:rsidRPr="00F10F2C">
        <w:rPr>
          <w:rFonts w:eastAsia="Times New Roman"/>
          <w:i/>
          <w:color w:val="000000"/>
          <w:kern w:val="28"/>
          <w:szCs w:val="24"/>
          <w:rtl/>
          <w:lang w:eastAsia="he-IL"/>
        </w:rPr>
        <w:t>סוע"ג</w:t>
      </w:r>
      <w:proofErr w:type="spellEnd"/>
      <w:r w:rsidRPr="00F10F2C">
        <w:rPr>
          <w:rFonts w:eastAsia="Times New Roman"/>
          <w:i/>
          <w:color w:val="000000"/>
          <w:kern w:val="28"/>
          <w:szCs w:val="24"/>
          <w:rtl/>
          <w:lang w:eastAsia="he-IL"/>
        </w:rPr>
        <w:t>)</w:t>
      </w:r>
      <w:r w:rsidRPr="00B51B59">
        <w:rPr>
          <w:rFonts w:eastAsia="Times New Roman"/>
          <w:i/>
          <w:color w:val="000000"/>
          <w:kern w:val="28"/>
          <w:rtl/>
          <w:lang w:eastAsia="he-IL"/>
        </w:rPr>
        <w:t xml:space="preserve"> סברות חלוקות עיין עליו."</w:t>
      </w:r>
    </w:p>
    <w:p w14:paraId="1209A247"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נמצא א"כ שלדעת </w:t>
      </w:r>
      <w:proofErr w:type="spellStart"/>
      <w:r w:rsidRPr="00B51B59">
        <w:rPr>
          <w:rFonts w:eastAsia="Times New Roman"/>
          <w:rtl/>
          <w:lang w:eastAsia="he-IL"/>
        </w:rPr>
        <w:t>הב"י</w:t>
      </w:r>
      <w:proofErr w:type="spellEnd"/>
      <w:r w:rsidRPr="00B51B59">
        <w:rPr>
          <w:rFonts w:eastAsia="Times New Roman"/>
          <w:rtl/>
          <w:lang w:eastAsia="he-IL"/>
        </w:rPr>
        <w:t xml:space="preserve"> </w:t>
      </w:r>
      <w:proofErr w:type="spellStart"/>
      <w:r w:rsidRPr="00B51B59">
        <w:rPr>
          <w:rFonts w:eastAsia="Times New Roman"/>
          <w:rtl/>
          <w:lang w:eastAsia="he-IL"/>
        </w:rPr>
        <w:t>הרא"ש</w:t>
      </w:r>
      <w:proofErr w:type="spellEnd"/>
      <w:r w:rsidRPr="00B51B59">
        <w:rPr>
          <w:rFonts w:eastAsia="Times New Roman"/>
          <w:rtl/>
          <w:lang w:eastAsia="he-IL"/>
        </w:rPr>
        <w:t xml:space="preserve"> יסבור כפי הגאונים החלוקים על הרשב"א שמביא רבינו ירוחם, ועל אף כן הרא"ש יאמר שאם התנאי נוגד דין נפרש את התנאי כך שהוא לא יסתור לדין, כפי שראינו בשני תשובות שהביא </w:t>
      </w:r>
      <w:proofErr w:type="spellStart"/>
      <w:r w:rsidRPr="00B51B59">
        <w:rPr>
          <w:rFonts w:eastAsia="Times New Roman"/>
          <w:rtl/>
          <w:lang w:eastAsia="he-IL"/>
        </w:rPr>
        <w:t>הרא"ש</w:t>
      </w:r>
      <w:proofErr w:type="spellEnd"/>
      <w:r w:rsidRPr="00B51B59">
        <w:rPr>
          <w:rFonts w:eastAsia="Times New Roman"/>
          <w:rtl/>
          <w:lang w:eastAsia="he-IL"/>
        </w:rPr>
        <w:t xml:space="preserve"> ופוסק כן </w:t>
      </w:r>
      <w:proofErr w:type="spellStart"/>
      <w:r w:rsidRPr="00B51B59">
        <w:rPr>
          <w:rFonts w:eastAsia="Times New Roman"/>
          <w:rtl/>
          <w:lang w:eastAsia="he-IL"/>
        </w:rPr>
        <w:t>השו"ע</w:t>
      </w:r>
      <w:proofErr w:type="spellEnd"/>
      <w:r w:rsidRPr="00B51B59">
        <w:rPr>
          <w:rFonts w:eastAsia="Times New Roman"/>
          <w:rtl/>
          <w:lang w:eastAsia="he-IL"/>
        </w:rPr>
        <w:t>.</w:t>
      </w:r>
    </w:p>
    <w:p w14:paraId="16A3479A"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אם אנחנו </w:t>
      </w:r>
      <w:r w:rsidRPr="00B555CC">
        <w:rPr>
          <w:rtl/>
        </w:rPr>
        <w:t>צודקים</w:t>
      </w:r>
      <w:r w:rsidRPr="00B51B59">
        <w:rPr>
          <w:rFonts w:eastAsia="Times New Roman"/>
          <w:rtl/>
          <w:lang w:eastAsia="he-IL"/>
        </w:rPr>
        <w:t xml:space="preserve"> בהבנת דברי הרא"ש, הרי שעל פי זה נצטרך להבין את דברי </w:t>
      </w:r>
      <w:proofErr w:type="spellStart"/>
      <w:r w:rsidRPr="00B51B59">
        <w:rPr>
          <w:rFonts w:eastAsia="Times New Roman"/>
          <w:rtl/>
          <w:lang w:eastAsia="he-IL"/>
        </w:rPr>
        <w:t>השו"ע</w:t>
      </w:r>
      <w:proofErr w:type="spellEnd"/>
      <w:r w:rsidRPr="00B51B59">
        <w:rPr>
          <w:rFonts w:eastAsia="Times New Roman"/>
          <w:rtl/>
          <w:lang w:eastAsia="he-IL"/>
        </w:rPr>
        <w:t xml:space="preserve">, שהנה פוסק </w:t>
      </w:r>
      <w:proofErr w:type="spellStart"/>
      <w:r w:rsidRPr="00B51B59">
        <w:rPr>
          <w:rFonts w:eastAsia="Times New Roman"/>
          <w:rtl/>
          <w:lang w:eastAsia="he-IL"/>
        </w:rPr>
        <w:t>השו"ע</w:t>
      </w:r>
      <w:proofErr w:type="spellEnd"/>
      <w:r w:rsidRPr="00B51B59">
        <w:rPr>
          <w:rFonts w:eastAsia="Times New Roman"/>
          <w:rtl/>
          <w:lang w:eastAsia="he-IL"/>
        </w:rPr>
        <w:t xml:space="preserve"> את דברי הרא"ש בהלכות כתובות </w:t>
      </w:r>
      <w:r w:rsidRPr="00F10F2C">
        <w:rPr>
          <w:rFonts w:eastAsia="Times New Roman"/>
          <w:szCs w:val="24"/>
          <w:rtl/>
          <w:lang w:eastAsia="he-IL"/>
        </w:rPr>
        <w:t xml:space="preserve">(סימן </w:t>
      </w:r>
      <w:proofErr w:type="spellStart"/>
      <w:r w:rsidRPr="00F10F2C">
        <w:rPr>
          <w:rFonts w:eastAsia="Times New Roman"/>
          <w:szCs w:val="24"/>
          <w:rtl/>
          <w:lang w:eastAsia="he-IL"/>
        </w:rPr>
        <w:t>קיח</w:t>
      </w:r>
      <w:proofErr w:type="spellEnd"/>
      <w:r w:rsidRPr="00F10F2C">
        <w:rPr>
          <w:rFonts w:eastAsia="Times New Roman"/>
          <w:szCs w:val="24"/>
          <w:rtl/>
          <w:lang w:eastAsia="he-IL"/>
        </w:rPr>
        <w:t xml:space="preserve"> סעיף ט)</w:t>
      </w:r>
      <w:r w:rsidRPr="00B51B59">
        <w:rPr>
          <w:rFonts w:eastAsia="Times New Roman"/>
          <w:rtl/>
          <w:lang w:eastAsia="he-IL"/>
        </w:rPr>
        <w:t xml:space="preserve">, וז"ל: </w:t>
      </w:r>
    </w:p>
    <w:p w14:paraId="10FE8F34"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"הכותב לאשתו בשעת </w:t>
      </w:r>
      <w:proofErr w:type="spellStart"/>
      <w:r w:rsidRPr="00B51B59">
        <w:rPr>
          <w:rFonts w:eastAsia="Times New Roman"/>
          <w:i/>
          <w:color w:val="000000"/>
          <w:kern w:val="28"/>
          <w:rtl/>
          <w:lang w:eastAsia="he-IL"/>
        </w:rPr>
        <w:t>נשואין</w:t>
      </w:r>
      <w:proofErr w:type="spellEnd"/>
      <w:r w:rsidRPr="00B51B59">
        <w:rPr>
          <w:rFonts w:eastAsia="Times New Roman"/>
          <w:i/>
          <w:color w:val="000000"/>
          <w:kern w:val="28"/>
          <w:rtl/>
          <w:lang w:eastAsia="he-IL"/>
        </w:rPr>
        <w:t xml:space="preserve"> שטר חוב בסכום ידוע, ומתנה שתוכל לגבותו בכל עת שתרצה, אם תגבנו </w:t>
      </w:r>
      <w:proofErr w:type="spellStart"/>
      <w:r w:rsidRPr="00B51B59">
        <w:rPr>
          <w:rFonts w:eastAsia="Times New Roman"/>
          <w:i/>
          <w:color w:val="000000"/>
          <w:kern w:val="28"/>
          <w:rtl/>
          <w:lang w:eastAsia="he-IL"/>
        </w:rPr>
        <w:t>ילקח</w:t>
      </w:r>
      <w:proofErr w:type="spellEnd"/>
      <w:r w:rsidRPr="00B51B59">
        <w:rPr>
          <w:rFonts w:eastAsia="Times New Roman"/>
          <w:i/>
          <w:color w:val="000000"/>
          <w:kern w:val="28"/>
          <w:rtl/>
          <w:lang w:eastAsia="he-IL"/>
        </w:rPr>
        <w:t xml:space="preserve"> בו קרקע והוא אוכל פירות; ואם יש עליה חוב </w:t>
      </w:r>
      <w:proofErr w:type="spellStart"/>
      <w:r w:rsidRPr="00B51B59">
        <w:rPr>
          <w:rFonts w:eastAsia="Times New Roman"/>
          <w:i/>
          <w:color w:val="000000"/>
          <w:kern w:val="28"/>
          <w:rtl/>
          <w:lang w:eastAsia="he-IL"/>
        </w:rPr>
        <w:t>שלותה</w:t>
      </w:r>
      <w:proofErr w:type="spellEnd"/>
      <w:r w:rsidRPr="00B51B59">
        <w:rPr>
          <w:rFonts w:eastAsia="Times New Roman"/>
          <w:i/>
          <w:color w:val="000000"/>
          <w:kern w:val="28"/>
          <w:rtl/>
          <w:lang w:eastAsia="he-IL"/>
        </w:rPr>
        <w:t xml:space="preserve"> אחר שנשאת, אינה [צ"ל אינו] גובה ממנו. אבל אם </w:t>
      </w:r>
      <w:proofErr w:type="spellStart"/>
      <w:r w:rsidRPr="00B51B59">
        <w:rPr>
          <w:rFonts w:eastAsia="Times New Roman"/>
          <w:i/>
          <w:color w:val="000000"/>
          <w:kern w:val="28"/>
          <w:rtl/>
          <w:lang w:eastAsia="he-IL"/>
        </w:rPr>
        <w:t>לותה</w:t>
      </w:r>
      <w:proofErr w:type="spellEnd"/>
      <w:r w:rsidRPr="00B51B59">
        <w:rPr>
          <w:rFonts w:eastAsia="Times New Roman"/>
          <w:i/>
          <w:color w:val="000000"/>
          <w:kern w:val="28"/>
          <w:rtl/>
          <w:lang w:eastAsia="he-IL"/>
        </w:rPr>
        <w:t xml:space="preserve"> קודם שנשאת, גובה ממנו. אבל אם אינו עומד לגבות אלא לכשתתאלמן או תתגרש, אינו יכול ב"ח לגבות ממנו, אלא ימכרוהו ב"ד בטובת הנאה לו או לאחר, אבל לא לבעל."</w:t>
      </w:r>
    </w:p>
    <w:p w14:paraId="10C87078"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יוצא א"כ </w:t>
      </w:r>
      <w:proofErr w:type="spellStart"/>
      <w:r w:rsidRPr="00B51B59">
        <w:rPr>
          <w:rFonts w:eastAsia="Times New Roman"/>
          <w:rtl/>
          <w:lang w:eastAsia="he-IL"/>
        </w:rPr>
        <w:t>שהשו"ע</w:t>
      </w:r>
      <w:proofErr w:type="spellEnd"/>
      <w:r w:rsidRPr="00B51B59">
        <w:rPr>
          <w:rFonts w:eastAsia="Times New Roman"/>
          <w:rtl/>
          <w:lang w:eastAsia="he-IL"/>
        </w:rPr>
        <w:t xml:space="preserve"> פוסק כדברי </w:t>
      </w:r>
      <w:proofErr w:type="spellStart"/>
      <w:r w:rsidRPr="00B51B59">
        <w:rPr>
          <w:rFonts w:eastAsia="Times New Roman"/>
          <w:rtl/>
          <w:lang w:eastAsia="he-IL"/>
        </w:rPr>
        <w:t>הרא"ש</w:t>
      </w:r>
      <w:proofErr w:type="spellEnd"/>
      <w:r w:rsidRPr="00B51B59">
        <w:rPr>
          <w:rFonts w:eastAsia="Times New Roman"/>
          <w:rtl/>
          <w:lang w:eastAsia="he-IL"/>
        </w:rPr>
        <w:t xml:space="preserve"> שמכריע כגאונים ולא </w:t>
      </w:r>
      <w:proofErr w:type="spellStart"/>
      <w:r w:rsidRPr="00B51B59">
        <w:rPr>
          <w:rFonts w:eastAsia="Times New Roman"/>
          <w:rtl/>
          <w:lang w:eastAsia="he-IL"/>
        </w:rPr>
        <w:t>כרשב"א</w:t>
      </w:r>
      <w:proofErr w:type="spellEnd"/>
      <w:r w:rsidRPr="00B51B59">
        <w:rPr>
          <w:rFonts w:eastAsia="Times New Roman"/>
          <w:rtl/>
          <w:lang w:eastAsia="he-IL"/>
        </w:rPr>
        <w:t xml:space="preserve">, ואילו בחושן משפט </w:t>
      </w:r>
      <w:r w:rsidRPr="00F10F2C">
        <w:rPr>
          <w:rFonts w:eastAsia="Times New Roman"/>
          <w:szCs w:val="24"/>
          <w:rtl/>
          <w:lang w:eastAsia="he-IL"/>
        </w:rPr>
        <w:t xml:space="preserve">(סימן </w:t>
      </w:r>
      <w:proofErr w:type="spellStart"/>
      <w:r w:rsidRPr="00F10F2C">
        <w:rPr>
          <w:rFonts w:eastAsia="Times New Roman"/>
          <w:szCs w:val="24"/>
          <w:rtl/>
          <w:lang w:eastAsia="he-IL"/>
        </w:rPr>
        <w:t>סא</w:t>
      </w:r>
      <w:proofErr w:type="spellEnd"/>
      <w:r w:rsidRPr="00F10F2C">
        <w:rPr>
          <w:rFonts w:eastAsia="Times New Roman"/>
          <w:szCs w:val="24"/>
          <w:rtl/>
          <w:lang w:eastAsia="he-IL"/>
        </w:rPr>
        <w:t xml:space="preserve"> סעיף </w:t>
      </w:r>
      <w:proofErr w:type="spellStart"/>
      <w:r w:rsidRPr="00F10F2C">
        <w:rPr>
          <w:rFonts w:eastAsia="Times New Roman"/>
          <w:szCs w:val="24"/>
          <w:rtl/>
          <w:lang w:eastAsia="he-IL"/>
        </w:rPr>
        <w:t>טז</w:t>
      </w:r>
      <w:proofErr w:type="spellEnd"/>
      <w:r w:rsidRPr="00F10F2C">
        <w:rPr>
          <w:rFonts w:eastAsia="Times New Roman"/>
          <w:szCs w:val="24"/>
          <w:rtl/>
          <w:lang w:eastAsia="he-IL"/>
        </w:rPr>
        <w:t>)</w:t>
      </w:r>
      <w:r w:rsidRPr="00B51B59">
        <w:rPr>
          <w:rFonts w:eastAsia="Times New Roman"/>
          <w:rtl/>
          <w:lang w:eastAsia="he-IL"/>
        </w:rPr>
        <w:t xml:space="preserve"> פוסק כדברי הרשב"א, וסתירה זו צריכה ישוב.</w:t>
      </w:r>
    </w:p>
    <w:p w14:paraId="748F765F"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תמיהה דומה יש לתמוה אף </w:t>
      </w:r>
      <w:r w:rsidRPr="00B555CC">
        <w:rPr>
          <w:rtl/>
        </w:rPr>
        <w:t>על</w:t>
      </w:r>
      <w:r w:rsidRPr="00B51B59">
        <w:rPr>
          <w:rFonts w:eastAsia="Times New Roman"/>
          <w:rtl/>
          <w:lang w:eastAsia="he-IL"/>
        </w:rPr>
        <w:t xml:space="preserve"> דברי הרמ"א. </w:t>
      </w:r>
      <w:proofErr w:type="spellStart"/>
      <w:r w:rsidRPr="00B51B59">
        <w:rPr>
          <w:rFonts w:eastAsia="Times New Roman"/>
          <w:rtl/>
          <w:lang w:eastAsia="he-IL"/>
        </w:rPr>
        <w:t>באהע"ז</w:t>
      </w:r>
      <w:proofErr w:type="spellEnd"/>
      <w:r w:rsidRPr="00B51B59">
        <w:rPr>
          <w:rFonts w:eastAsia="Times New Roman"/>
          <w:rtl/>
          <w:lang w:eastAsia="he-IL"/>
        </w:rPr>
        <w:t xml:space="preserve"> בהל' כתובות </w:t>
      </w:r>
      <w:r w:rsidRPr="00F10F2C">
        <w:rPr>
          <w:rFonts w:eastAsia="Times New Roman"/>
          <w:szCs w:val="24"/>
          <w:rtl/>
          <w:lang w:eastAsia="he-IL"/>
        </w:rPr>
        <w:t>(סימן צג סעיף א)</w:t>
      </w:r>
      <w:r w:rsidRPr="00B51B59">
        <w:rPr>
          <w:rFonts w:eastAsia="Times New Roman"/>
          <w:rtl/>
          <w:lang w:eastAsia="he-IL"/>
        </w:rPr>
        <w:t xml:space="preserve"> פוסק הרמ"א כך:</w:t>
      </w:r>
    </w:p>
    <w:p w14:paraId="3EBCFEFE"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"הכתובה הרי היא כחוב שיש לו זמן, ואינה נגבית אלא לאחר מיתת הבעל, או אם גירשה. הגה: והוא הדין מה שקבל </w:t>
      </w:r>
      <w:proofErr w:type="spellStart"/>
      <w:r w:rsidRPr="00B51B59">
        <w:rPr>
          <w:rFonts w:eastAsia="Times New Roman"/>
          <w:i/>
          <w:color w:val="000000"/>
          <w:kern w:val="28"/>
          <w:rtl/>
          <w:lang w:eastAsia="he-IL"/>
        </w:rPr>
        <w:t>בנדוניא</w:t>
      </w:r>
      <w:proofErr w:type="spellEnd"/>
      <w:r w:rsidRPr="00B51B59">
        <w:rPr>
          <w:rFonts w:eastAsia="Times New Roman"/>
          <w:i/>
          <w:color w:val="000000"/>
          <w:kern w:val="28"/>
          <w:rtl/>
          <w:lang w:eastAsia="he-IL"/>
        </w:rPr>
        <w:t xml:space="preserve">. ועיין לעייל סימן ס"ו סעיף י"א. כתב לה מתנות הם נגבות מחיים, מיהו אם דרך המקום לכתוב כן לכבוד בעלמא ושלא לגבות מחיים,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המנהג </w:t>
      </w:r>
      <w:r w:rsidRPr="00F10F2C">
        <w:rPr>
          <w:rFonts w:eastAsia="Times New Roman"/>
          <w:i/>
          <w:color w:val="000000"/>
          <w:kern w:val="28"/>
          <w:szCs w:val="24"/>
          <w:rtl/>
          <w:lang w:eastAsia="he-IL"/>
        </w:rPr>
        <w:t xml:space="preserve">(במישרים בשם גאון, </w:t>
      </w:r>
      <w:proofErr w:type="spellStart"/>
      <w:r w:rsidRPr="00F10F2C">
        <w:rPr>
          <w:rFonts w:eastAsia="Times New Roman"/>
          <w:i/>
          <w:color w:val="000000"/>
          <w:kern w:val="28"/>
          <w:szCs w:val="24"/>
          <w:rtl/>
          <w:lang w:eastAsia="he-IL"/>
        </w:rPr>
        <w:t>ודלא</w:t>
      </w:r>
      <w:proofErr w:type="spellEnd"/>
      <w:r w:rsidRPr="00F10F2C">
        <w:rPr>
          <w:rFonts w:eastAsia="Times New Roman"/>
          <w:i/>
          <w:color w:val="000000"/>
          <w:kern w:val="28"/>
          <w:szCs w:val="24"/>
          <w:rtl/>
          <w:lang w:eastAsia="he-IL"/>
        </w:rPr>
        <w:t xml:space="preserve"> </w:t>
      </w:r>
      <w:proofErr w:type="spellStart"/>
      <w:r w:rsidRPr="00F10F2C">
        <w:rPr>
          <w:rFonts w:eastAsia="Times New Roman"/>
          <w:i/>
          <w:color w:val="000000"/>
          <w:kern w:val="28"/>
          <w:szCs w:val="24"/>
          <w:rtl/>
          <w:lang w:eastAsia="he-IL"/>
        </w:rPr>
        <w:t>כרשב"א</w:t>
      </w:r>
      <w:proofErr w:type="spellEnd"/>
      <w:r w:rsidRPr="00F10F2C">
        <w:rPr>
          <w:rFonts w:eastAsia="Times New Roman"/>
          <w:i/>
          <w:color w:val="000000"/>
          <w:kern w:val="28"/>
          <w:szCs w:val="24"/>
          <w:rtl/>
          <w:lang w:eastAsia="he-IL"/>
        </w:rPr>
        <w:t>)</w:t>
      </w:r>
      <w:r w:rsidRPr="00B51B59">
        <w:rPr>
          <w:rFonts w:eastAsia="Times New Roman"/>
          <w:i/>
          <w:color w:val="000000"/>
          <w:kern w:val="28"/>
          <w:rtl/>
          <w:lang w:eastAsia="he-IL"/>
        </w:rPr>
        <w:t xml:space="preserve">." </w:t>
      </w:r>
    </w:p>
    <w:p w14:paraId="738F2013"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הרי שמפורש יוצא מדברי הרמ"א שפוסק כדעת הגאונים ולא </w:t>
      </w:r>
      <w:proofErr w:type="spellStart"/>
      <w:r w:rsidRPr="00B51B59">
        <w:rPr>
          <w:rFonts w:eastAsia="Times New Roman"/>
          <w:rtl/>
          <w:lang w:eastAsia="he-IL"/>
        </w:rPr>
        <w:t>כרשב"א</w:t>
      </w:r>
      <w:proofErr w:type="spellEnd"/>
      <w:r w:rsidRPr="00B51B59">
        <w:rPr>
          <w:rFonts w:eastAsia="Times New Roman"/>
          <w:rtl/>
          <w:lang w:eastAsia="he-IL"/>
        </w:rPr>
        <w:t xml:space="preserve">, שתוכל לגבות </w:t>
      </w:r>
      <w:proofErr w:type="spellStart"/>
      <w:r w:rsidRPr="00B51B59">
        <w:rPr>
          <w:rFonts w:eastAsia="Times New Roman"/>
          <w:rtl/>
          <w:lang w:eastAsia="he-IL"/>
        </w:rPr>
        <w:t>האשה</w:t>
      </w:r>
      <w:proofErr w:type="spellEnd"/>
      <w:r w:rsidRPr="00B51B59">
        <w:rPr>
          <w:rFonts w:eastAsia="Times New Roman"/>
          <w:rtl/>
          <w:lang w:eastAsia="he-IL"/>
        </w:rPr>
        <w:t xml:space="preserve"> מתנות אלו אף בחייו ולא רק לאחר מותו. ואילו על פסיקת </w:t>
      </w:r>
      <w:proofErr w:type="spellStart"/>
      <w:r w:rsidRPr="00B51B59">
        <w:rPr>
          <w:rFonts w:eastAsia="Times New Roman"/>
          <w:rtl/>
          <w:lang w:eastAsia="he-IL"/>
        </w:rPr>
        <w:t>השו"ע</w:t>
      </w:r>
      <w:proofErr w:type="spellEnd"/>
      <w:r w:rsidRPr="00B51B59">
        <w:rPr>
          <w:rFonts w:eastAsia="Times New Roman"/>
          <w:rtl/>
          <w:lang w:eastAsia="he-IL"/>
        </w:rPr>
        <w:t xml:space="preserve"> </w:t>
      </w:r>
      <w:proofErr w:type="spellStart"/>
      <w:r w:rsidRPr="00B51B59">
        <w:rPr>
          <w:rFonts w:eastAsia="Times New Roman"/>
          <w:rtl/>
          <w:lang w:eastAsia="he-IL"/>
        </w:rPr>
        <w:t>בחו"מ</w:t>
      </w:r>
      <w:proofErr w:type="spellEnd"/>
      <w:r w:rsidRPr="00B51B59">
        <w:rPr>
          <w:rFonts w:eastAsia="Times New Roman"/>
          <w:rtl/>
          <w:lang w:eastAsia="he-IL"/>
        </w:rPr>
        <w:t xml:space="preserve"> </w:t>
      </w:r>
      <w:r w:rsidRPr="00F10F2C">
        <w:rPr>
          <w:rFonts w:eastAsia="Times New Roman"/>
          <w:szCs w:val="24"/>
          <w:rtl/>
          <w:lang w:eastAsia="he-IL"/>
        </w:rPr>
        <w:t>(שם)</w:t>
      </w:r>
      <w:r w:rsidRPr="00B51B59">
        <w:rPr>
          <w:rFonts w:eastAsia="Times New Roman"/>
          <w:rtl/>
          <w:lang w:eastAsia="he-IL"/>
        </w:rPr>
        <w:t xml:space="preserve"> שסתם כדברי הרשב"א שהביא רבינו ירוחם לא </w:t>
      </w:r>
      <w:r w:rsidRPr="00B555CC">
        <w:rPr>
          <w:rtl/>
        </w:rPr>
        <w:t>העיר</w:t>
      </w:r>
      <w:r w:rsidRPr="00B51B59">
        <w:rPr>
          <w:rFonts w:eastAsia="Times New Roman"/>
          <w:rtl/>
          <w:lang w:eastAsia="he-IL"/>
        </w:rPr>
        <w:t xml:space="preserve"> הרמ"א.</w:t>
      </w:r>
    </w:p>
    <w:p w14:paraId="54CE75E2"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בעיון ראשוני בדברים, ניתן </w:t>
      </w:r>
      <w:r w:rsidRPr="00B555CC">
        <w:rPr>
          <w:rtl/>
        </w:rPr>
        <w:t>לומר</w:t>
      </w:r>
      <w:r w:rsidRPr="00B51B59">
        <w:rPr>
          <w:rFonts w:eastAsia="Times New Roman"/>
          <w:rtl/>
          <w:lang w:eastAsia="he-IL"/>
        </w:rPr>
        <w:t xml:space="preserve"> שמדברי </w:t>
      </w:r>
      <w:proofErr w:type="spellStart"/>
      <w:r w:rsidRPr="00B51B59">
        <w:rPr>
          <w:rFonts w:eastAsia="Times New Roman"/>
          <w:rtl/>
          <w:lang w:eastAsia="he-IL"/>
        </w:rPr>
        <w:t>השו"ע</w:t>
      </w:r>
      <w:proofErr w:type="spellEnd"/>
      <w:r w:rsidRPr="00B51B59">
        <w:rPr>
          <w:rFonts w:eastAsia="Times New Roman"/>
          <w:rtl/>
          <w:lang w:eastAsia="he-IL"/>
        </w:rPr>
        <w:t xml:space="preserve"> לעיל לא ניתן להביא ראיה שפוסק כדברי הרא"ש בחידושו הראשון, אלא שכל פסיקת </w:t>
      </w:r>
      <w:proofErr w:type="spellStart"/>
      <w:r w:rsidRPr="00B51B59">
        <w:rPr>
          <w:rFonts w:eastAsia="Times New Roman"/>
          <w:rtl/>
          <w:lang w:eastAsia="he-IL"/>
        </w:rPr>
        <w:t>השו"ע</w:t>
      </w:r>
      <w:proofErr w:type="spellEnd"/>
      <w:r w:rsidRPr="00B51B59">
        <w:rPr>
          <w:rFonts w:eastAsia="Times New Roman"/>
          <w:rtl/>
          <w:lang w:eastAsia="he-IL"/>
        </w:rPr>
        <w:t xml:space="preserve"> נסמכת על חידושו השני של הרא"ש בה חידש שמתנה שגובה </w:t>
      </w:r>
      <w:proofErr w:type="spellStart"/>
      <w:r w:rsidRPr="00B51B59">
        <w:rPr>
          <w:rFonts w:eastAsia="Times New Roman"/>
          <w:rtl/>
          <w:lang w:eastAsia="he-IL"/>
        </w:rPr>
        <w:t>האשה</w:t>
      </w:r>
      <w:proofErr w:type="spellEnd"/>
      <w:r w:rsidRPr="00B51B59">
        <w:rPr>
          <w:rFonts w:eastAsia="Times New Roman"/>
          <w:rtl/>
          <w:lang w:eastAsia="he-IL"/>
        </w:rPr>
        <w:t xml:space="preserve"> בחייו של הבעל יש לה דין נכסי מלוג. וכן </w:t>
      </w:r>
      <w:proofErr w:type="spellStart"/>
      <w:r w:rsidRPr="00B51B59">
        <w:rPr>
          <w:rFonts w:eastAsia="Times New Roman"/>
          <w:rtl/>
          <w:lang w:eastAsia="he-IL"/>
        </w:rPr>
        <w:t>מדוייק</w:t>
      </w:r>
      <w:proofErr w:type="spellEnd"/>
      <w:r w:rsidRPr="00B51B59">
        <w:rPr>
          <w:rFonts w:eastAsia="Times New Roman"/>
          <w:rtl/>
          <w:lang w:eastAsia="he-IL"/>
        </w:rPr>
        <w:t xml:space="preserve"> מלשונו של </w:t>
      </w:r>
      <w:proofErr w:type="spellStart"/>
      <w:r w:rsidRPr="00B51B59">
        <w:rPr>
          <w:rFonts w:eastAsia="Times New Roman"/>
          <w:rtl/>
          <w:lang w:eastAsia="he-IL"/>
        </w:rPr>
        <w:t>השו"ע</w:t>
      </w:r>
      <w:proofErr w:type="spellEnd"/>
      <w:r w:rsidRPr="00B51B59">
        <w:rPr>
          <w:rFonts w:eastAsia="Times New Roman"/>
          <w:rtl/>
          <w:lang w:eastAsia="he-IL"/>
        </w:rPr>
        <w:t xml:space="preserve"> שכותב "אם תגבנו", ולא בא להכריע בשאלה האם היא אכן יכולה לגבות בחייו, ורק כתב מה יהא דין כספים אלו אם תגבנו.</w:t>
      </w:r>
    </w:p>
    <w:p w14:paraId="0F8D380B"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אם דברינו כנים, נמצא שיש </w:t>
      </w:r>
      <w:r w:rsidRPr="00B555CC">
        <w:rPr>
          <w:rtl/>
        </w:rPr>
        <w:t>מחלוקת</w:t>
      </w:r>
      <w:r w:rsidRPr="00B51B59">
        <w:rPr>
          <w:rFonts w:eastAsia="Times New Roman"/>
          <w:rtl/>
          <w:lang w:eastAsia="he-IL"/>
        </w:rPr>
        <w:t xml:space="preserve"> בין </w:t>
      </w:r>
      <w:proofErr w:type="spellStart"/>
      <w:r w:rsidRPr="00B51B59">
        <w:rPr>
          <w:rFonts w:eastAsia="Times New Roman"/>
          <w:rtl/>
          <w:lang w:eastAsia="he-IL"/>
        </w:rPr>
        <w:t>הרמ"א</w:t>
      </w:r>
      <w:proofErr w:type="spellEnd"/>
      <w:r w:rsidRPr="00B51B59">
        <w:rPr>
          <w:rFonts w:eastAsia="Times New Roman"/>
          <w:rtl/>
          <w:lang w:eastAsia="he-IL"/>
        </w:rPr>
        <w:t xml:space="preserve"> ומרן </w:t>
      </w:r>
      <w:proofErr w:type="spellStart"/>
      <w:r w:rsidRPr="00B51B59">
        <w:rPr>
          <w:rFonts w:eastAsia="Times New Roman"/>
          <w:rtl/>
          <w:lang w:eastAsia="he-IL"/>
        </w:rPr>
        <w:t>הב"י</w:t>
      </w:r>
      <w:proofErr w:type="spellEnd"/>
      <w:r w:rsidRPr="00B51B59">
        <w:rPr>
          <w:rFonts w:eastAsia="Times New Roman"/>
          <w:rtl/>
          <w:lang w:eastAsia="he-IL"/>
        </w:rPr>
        <w:t xml:space="preserve"> בדינו של רבינו ירוחם בשם הרשב"א, האם הולכים אחר הכוונה או אחר הלשון, ואכן נחלקו </w:t>
      </w:r>
      <w:proofErr w:type="spellStart"/>
      <w:r w:rsidRPr="00B51B59">
        <w:rPr>
          <w:rFonts w:eastAsia="Times New Roman"/>
          <w:rtl/>
          <w:lang w:eastAsia="he-IL"/>
        </w:rPr>
        <w:t>השו"ע</w:t>
      </w:r>
      <w:proofErr w:type="spellEnd"/>
      <w:r w:rsidRPr="00B51B59">
        <w:rPr>
          <w:rFonts w:eastAsia="Times New Roman"/>
          <w:rtl/>
          <w:lang w:eastAsia="he-IL"/>
        </w:rPr>
        <w:t xml:space="preserve"> </w:t>
      </w:r>
      <w:proofErr w:type="spellStart"/>
      <w:r w:rsidRPr="00B51B59">
        <w:rPr>
          <w:rFonts w:eastAsia="Times New Roman"/>
          <w:rtl/>
          <w:lang w:eastAsia="he-IL"/>
        </w:rPr>
        <w:t>והרמ"א</w:t>
      </w:r>
      <w:proofErr w:type="spellEnd"/>
      <w:r w:rsidRPr="00B51B59">
        <w:rPr>
          <w:rFonts w:eastAsia="Times New Roman"/>
          <w:rtl/>
          <w:lang w:eastAsia="he-IL"/>
        </w:rPr>
        <w:t xml:space="preserve"> בגדר דין זה במקום אחר.</w:t>
      </w:r>
    </w:p>
    <w:p w14:paraId="37ABC8C6"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נשאל מרן </w:t>
      </w:r>
      <w:proofErr w:type="spellStart"/>
      <w:r w:rsidRPr="00B51B59">
        <w:rPr>
          <w:rFonts w:eastAsia="Times New Roman"/>
          <w:rtl/>
          <w:lang w:eastAsia="he-IL"/>
        </w:rPr>
        <w:t>הב"י</w:t>
      </w:r>
      <w:proofErr w:type="spellEnd"/>
      <w:r w:rsidRPr="00B51B59">
        <w:rPr>
          <w:rFonts w:eastAsia="Times New Roman"/>
          <w:rtl/>
          <w:lang w:eastAsia="he-IL"/>
        </w:rPr>
        <w:t xml:space="preserve"> שאלה, הרי היא </w:t>
      </w:r>
      <w:r w:rsidRPr="00B555CC">
        <w:rPr>
          <w:rtl/>
        </w:rPr>
        <w:t>מופיעה</w:t>
      </w:r>
      <w:r w:rsidRPr="00B51B59">
        <w:rPr>
          <w:rFonts w:eastAsia="Times New Roman"/>
          <w:rtl/>
          <w:lang w:eastAsia="he-IL"/>
        </w:rPr>
        <w:t xml:space="preserve"> בשו"ת אבקת רוכל </w:t>
      </w:r>
      <w:r w:rsidRPr="00F10F2C">
        <w:rPr>
          <w:rFonts w:eastAsia="Times New Roman"/>
          <w:szCs w:val="24"/>
          <w:rtl/>
          <w:lang w:eastAsia="he-IL"/>
        </w:rPr>
        <w:t>(סימן פג)</w:t>
      </w:r>
      <w:r w:rsidRPr="00B51B59">
        <w:rPr>
          <w:rFonts w:eastAsia="Times New Roman"/>
          <w:rtl/>
          <w:lang w:eastAsia="he-IL"/>
        </w:rPr>
        <w:t xml:space="preserve"> וכן </w:t>
      </w:r>
      <w:proofErr w:type="spellStart"/>
      <w:r w:rsidRPr="00B51B59">
        <w:rPr>
          <w:rFonts w:eastAsia="Times New Roman"/>
          <w:rtl/>
          <w:lang w:eastAsia="he-IL"/>
        </w:rPr>
        <w:t>בשו"ת</w:t>
      </w:r>
      <w:proofErr w:type="spellEnd"/>
      <w:r w:rsidRPr="00B51B59">
        <w:rPr>
          <w:rFonts w:eastAsia="Times New Roman"/>
          <w:rtl/>
          <w:lang w:eastAsia="he-IL"/>
        </w:rPr>
        <w:t xml:space="preserve"> </w:t>
      </w:r>
      <w:proofErr w:type="spellStart"/>
      <w:r w:rsidRPr="00B51B59">
        <w:rPr>
          <w:rFonts w:eastAsia="Times New Roman"/>
          <w:rtl/>
          <w:lang w:eastAsia="he-IL"/>
        </w:rPr>
        <w:t>הרמ"א</w:t>
      </w:r>
      <w:proofErr w:type="spellEnd"/>
      <w:r w:rsidRPr="00B51B59">
        <w:rPr>
          <w:rFonts w:eastAsia="Times New Roman"/>
          <w:rtl/>
          <w:lang w:eastAsia="he-IL"/>
        </w:rPr>
        <w:t xml:space="preserve"> </w:t>
      </w:r>
      <w:r w:rsidRPr="00F10F2C">
        <w:rPr>
          <w:rFonts w:eastAsia="Times New Roman"/>
          <w:szCs w:val="24"/>
          <w:rtl/>
          <w:lang w:eastAsia="he-IL"/>
        </w:rPr>
        <w:t xml:space="preserve">(סימן </w:t>
      </w:r>
      <w:proofErr w:type="spellStart"/>
      <w:r w:rsidRPr="00F10F2C">
        <w:rPr>
          <w:rFonts w:eastAsia="Times New Roman"/>
          <w:szCs w:val="24"/>
          <w:rtl/>
          <w:lang w:eastAsia="he-IL"/>
        </w:rPr>
        <w:t>מז</w:t>
      </w:r>
      <w:proofErr w:type="spellEnd"/>
      <w:r w:rsidRPr="00F10F2C">
        <w:rPr>
          <w:rFonts w:eastAsia="Times New Roman"/>
          <w:szCs w:val="24"/>
          <w:rtl/>
          <w:lang w:eastAsia="he-IL"/>
        </w:rPr>
        <w:t>)</w:t>
      </w:r>
      <w:r w:rsidRPr="00B51B59">
        <w:rPr>
          <w:rFonts w:eastAsia="Times New Roman"/>
          <w:rtl/>
          <w:lang w:eastAsia="he-IL"/>
        </w:rPr>
        <w:t>.</w:t>
      </w:r>
    </w:p>
    <w:p w14:paraId="54423868"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המדובר על אדם חולה הנוטה למות, </w:t>
      </w:r>
      <w:r w:rsidRPr="00B555CC">
        <w:rPr>
          <w:rtl/>
        </w:rPr>
        <w:t>וקודם</w:t>
      </w:r>
      <w:r w:rsidRPr="00B51B59">
        <w:rPr>
          <w:rFonts w:eastAsia="Times New Roman"/>
          <w:rtl/>
          <w:lang w:eastAsia="he-IL"/>
        </w:rPr>
        <w:t xml:space="preserve"> פטירתו </w:t>
      </w:r>
      <w:proofErr w:type="spellStart"/>
      <w:r w:rsidRPr="00B51B59">
        <w:rPr>
          <w:rFonts w:eastAsia="Times New Roman"/>
          <w:rtl/>
          <w:lang w:eastAsia="he-IL"/>
        </w:rPr>
        <w:t>צוה</w:t>
      </w:r>
      <w:proofErr w:type="spellEnd"/>
      <w:r w:rsidRPr="00B51B59">
        <w:rPr>
          <w:rFonts w:eastAsia="Times New Roman"/>
          <w:rtl/>
          <w:lang w:eastAsia="he-IL"/>
        </w:rPr>
        <w:t xml:space="preserve"> לתת סך מה לעניי ארץ ישראל וסך מה לאחיו ומת, וכספים אלו מופקדים ביד איש נאמן בעד העניים ואחיו. היורשים מערערים על צוואה זו כי הצואה אינה עשויה כהוגן, לפי שכתב בצואה שנתנם במתנת בריא ולא במתנת שכיב מרע ולא נזכר שום קנין בצואה, ונשאל מרן </w:t>
      </w:r>
      <w:proofErr w:type="spellStart"/>
      <w:r w:rsidRPr="00B51B59">
        <w:rPr>
          <w:rFonts w:eastAsia="Times New Roman"/>
          <w:rtl/>
          <w:lang w:eastAsia="he-IL"/>
        </w:rPr>
        <w:t>הב"י</w:t>
      </w:r>
      <w:proofErr w:type="spellEnd"/>
      <w:r w:rsidRPr="00B51B59">
        <w:rPr>
          <w:rFonts w:eastAsia="Times New Roman"/>
          <w:rtl/>
          <w:lang w:eastAsia="he-IL"/>
        </w:rPr>
        <w:t xml:space="preserve"> האם יש זכויות לעניים בכספים אלו.</w:t>
      </w:r>
    </w:p>
    <w:p w14:paraId="0B7ADDE1"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השיב </w:t>
      </w:r>
      <w:proofErr w:type="spellStart"/>
      <w:r w:rsidRPr="00B51B59">
        <w:rPr>
          <w:rFonts w:eastAsia="Times New Roman"/>
          <w:rtl/>
          <w:lang w:eastAsia="he-IL"/>
        </w:rPr>
        <w:t>הב"י</w:t>
      </w:r>
      <w:proofErr w:type="spellEnd"/>
      <w:r w:rsidRPr="00B51B59">
        <w:rPr>
          <w:rFonts w:eastAsia="Times New Roman"/>
          <w:rtl/>
          <w:lang w:eastAsia="he-IL"/>
        </w:rPr>
        <w:t xml:space="preserve"> שיש לעניים חלק בצוואה וצריך לקיים את הצוואה כפי שהיא, על אף שכתוב קניין בריא והוספה זו פוגמת מאוד, מכל מקום מקיים </w:t>
      </w:r>
      <w:proofErr w:type="spellStart"/>
      <w:r w:rsidRPr="00B51B59">
        <w:rPr>
          <w:rFonts w:eastAsia="Times New Roman"/>
          <w:rtl/>
          <w:lang w:eastAsia="he-IL"/>
        </w:rPr>
        <w:t>הב"י</w:t>
      </w:r>
      <w:proofErr w:type="spellEnd"/>
      <w:r w:rsidRPr="00B51B59">
        <w:rPr>
          <w:rFonts w:eastAsia="Times New Roman"/>
          <w:rtl/>
          <w:lang w:eastAsia="he-IL"/>
        </w:rPr>
        <w:t xml:space="preserve"> את הצוואה. מספר נימוקים כתב </w:t>
      </w:r>
      <w:proofErr w:type="spellStart"/>
      <w:r w:rsidRPr="00B51B59">
        <w:rPr>
          <w:rFonts w:eastAsia="Times New Roman"/>
          <w:rtl/>
          <w:lang w:eastAsia="he-IL"/>
        </w:rPr>
        <w:t>הב"י</w:t>
      </w:r>
      <w:proofErr w:type="spellEnd"/>
      <w:r w:rsidRPr="00B51B59">
        <w:rPr>
          <w:rFonts w:eastAsia="Times New Roman"/>
          <w:rtl/>
          <w:lang w:eastAsia="he-IL"/>
        </w:rPr>
        <w:t xml:space="preserve"> לפסיקה זו, </w:t>
      </w:r>
      <w:proofErr w:type="spellStart"/>
      <w:r w:rsidRPr="00B51B59">
        <w:rPr>
          <w:rFonts w:eastAsia="Times New Roman"/>
          <w:rtl/>
          <w:lang w:eastAsia="he-IL"/>
        </w:rPr>
        <w:t>ולעניננו</w:t>
      </w:r>
      <w:proofErr w:type="spellEnd"/>
      <w:r w:rsidRPr="00B51B59">
        <w:rPr>
          <w:rFonts w:eastAsia="Times New Roman"/>
          <w:rtl/>
          <w:lang w:eastAsia="he-IL"/>
        </w:rPr>
        <w:t xml:space="preserve"> נביא את הנימוק הראשון, וז"ל:</w:t>
      </w:r>
    </w:p>
    <w:p w14:paraId="039EAA07"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"אין בטענת היורשים ממש, שמאחר שזה היה </w:t>
      </w:r>
      <w:proofErr w:type="spellStart"/>
      <w:r w:rsidRPr="00B51B59">
        <w:rPr>
          <w:rFonts w:eastAsia="Times New Roman"/>
          <w:i/>
          <w:color w:val="000000"/>
          <w:kern w:val="28"/>
          <w:rtl/>
          <w:lang w:eastAsia="he-IL"/>
        </w:rPr>
        <w:t>שכ"מ</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כשצוה</w:t>
      </w:r>
      <w:proofErr w:type="spellEnd"/>
      <w:r w:rsidRPr="00B51B59">
        <w:rPr>
          <w:rFonts w:eastAsia="Times New Roman"/>
          <w:i/>
          <w:color w:val="000000"/>
          <w:kern w:val="28"/>
          <w:rtl/>
          <w:lang w:eastAsia="he-IL"/>
        </w:rPr>
        <w:t xml:space="preserve"> אין ספק </w:t>
      </w:r>
      <w:proofErr w:type="spellStart"/>
      <w:r w:rsidRPr="00B51B59">
        <w:rPr>
          <w:rFonts w:eastAsia="Times New Roman"/>
          <w:i/>
          <w:color w:val="000000"/>
          <w:kern w:val="28"/>
          <w:rtl/>
          <w:lang w:eastAsia="he-IL"/>
        </w:rPr>
        <w:t>שצוה</w:t>
      </w:r>
      <w:proofErr w:type="spellEnd"/>
      <w:r w:rsidRPr="00B51B59">
        <w:rPr>
          <w:rFonts w:eastAsia="Times New Roman"/>
          <w:i/>
          <w:color w:val="000000"/>
          <w:kern w:val="28"/>
          <w:rtl/>
          <w:lang w:eastAsia="he-IL"/>
        </w:rPr>
        <w:t xml:space="preserve"> לתת לעניים שבארץ ישראל במתנת שכיב מרע היה. ומה שכתב שנתנה במתנת בריא, אפשר שהוא טעות המצווה שחשב ליפות כחם באמרו שהיא מתנת בריא, או הסופר טעה וכתב כן מדעתו."</w:t>
      </w:r>
    </w:p>
    <w:p w14:paraId="78ED853D" w14:textId="22728830" w:rsidR="00AE35D6" w:rsidRPr="00B51B59" w:rsidRDefault="00AE35D6" w:rsidP="00016902">
      <w:pPr>
        <w:pStyle w:val="ae"/>
        <w:rPr>
          <w:rFonts w:eastAsia="Times New Roman"/>
          <w:rtl/>
          <w:lang w:eastAsia="he-IL"/>
        </w:rPr>
      </w:pPr>
      <w:r w:rsidRPr="00B51B59">
        <w:rPr>
          <w:rFonts w:eastAsia="Times New Roman"/>
          <w:rtl/>
          <w:lang w:eastAsia="he-IL"/>
        </w:rPr>
        <w:t xml:space="preserve">הרי לנו על אף המילים הברורות הכתובות בצוואה, ואם כפי מילים אלו הרי שצודקים היורשים שלא היה קניין ולא זכו עניי א"י והדרך היחידה לקיים את הצוואה רק אם נאמר שזה מתנת </w:t>
      </w:r>
      <w:proofErr w:type="spellStart"/>
      <w:r w:rsidRPr="00B51B59">
        <w:rPr>
          <w:rFonts w:eastAsia="Times New Roman"/>
          <w:rtl/>
          <w:lang w:eastAsia="he-IL"/>
        </w:rPr>
        <w:t>שכ"מ</w:t>
      </w:r>
      <w:proofErr w:type="spellEnd"/>
      <w:r w:rsidRPr="00B51B59">
        <w:rPr>
          <w:rFonts w:eastAsia="Times New Roman"/>
          <w:rtl/>
          <w:lang w:eastAsia="he-IL"/>
        </w:rPr>
        <w:t xml:space="preserve"> שלא צריכה קניין, אך ברגע שנכתב מתנת בריא לכאורה על </w:t>
      </w:r>
      <w:proofErr w:type="spellStart"/>
      <w:r w:rsidRPr="00B51B59">
        <w:rPr>
          <w:rFonts w:eastAsia="Times New Roman"/>
          <w:rtl/>
          <w:lang w:eastAsia="he-IL"/>
        </w:rPr>
        <w:t>כרחך</w:t>
      </w:r>
      <w:proofErr w:type="spellEnd"/>
      <w:r w:rsidRPr="00B51B59">
        <w:rPr>
          <w:rFonts w:eastAsia="Times New Roman"/>
          <w:rtl/>
          <w:lang w:eastAsia="he-IL"/>
        </w:rPr>
        <w:t xml:space="preserve"> שזה לא היה מתנת </w:t>
      </w:r>
      <w:proofErr w:type="spellStart"/>
      <w:r w:rsidRPr="00B51B59">
        <w:rPr>
          <w:rFonts w:eastAsia="Times New Roman"/>
          <w:rtl/>
          <w:lang w:eastAsia="he-IL"/>
        </w:rPr>
        <w:t>שכ"מ</w:t>
      </w:r>
      <w:proofErr w:type="spellEnd"/>
      <w:r w:rsidRPr="00B51B59">
        <w:rPr>
          <w:rFonts w:eastAsia="Times New Roman"/>
          <w:rtl/>
          <w:lang w:eastAsia="he-IL"/>
        </w:rPr>
        <w:t xml:space="preserve">, מכל מקום כותב </w:t>
      </w:r>
      <w:proofErr w:type="spellStart"/>
      <w:r w:rsidRPr="00B51B59">
        <w:rPr>
          <w:rFonts w:eastAsia="Times New Roman"/>
          <w:rtl/>
          <w:lang w:eastAsia="he-IL"/>
        </w:rPr>
        <w:t>הב"י</w:t>
      </w:r>
      <w:proofErr w:type="spellEnd"/>
      <w:r w:rsidRPr="00B51B59">
        <w:rPr>
          <w:rFonts w:eastAsia="Times New Roman"/>
          <w:rtl/>
          <w:lang w:eastAsia="he-IL"/>
        </w:rPr>
        <w:t xml:space="preserve"> שצריך להתייחס למתנה זו כמתנת </w:t>
      </w:r>
      <w:proofErr w:type="spellStart"/>
      <w:r w:rsidRPr="00B51B59">
        <w:rPr>
          <w:rFonts w:eastAsia="Times New Roman"/>
          <w:rtl/>
          <w:lang w:eastAsia="he-IL"/>
        </w:rPr>
        <w:t>שכ"מ</w:t>
      </w:r>
      <w:proofErr w:type="spellEnd"/>
      <w:r w:rsidRPr="00B51B59">
        <w:rPr>
          <w:rFonts w:eastAsia="Times New Roman"/>
          <w:rtl/>
          <w:lang w:eastAsia="he-IL"/>
        </w:rPr>
        <w:t xml:space="preserve">, והוספת המילים קניין בריא היא טעות ונכתב לייפוי </w:t>
      </w:r>
      <w:proofErr w:type="spellStart"/>
      <w:r w:rsidRPr="00B51B59">
        <w:rPr>
          <w:rFonts w:eastAsia="Times New Roman"/>
          <w:rtl/>
          <w:lang w:eastAsia="he-IL"/>
        </w:rPr>
        <w:t>כח</w:t>
      </w:r>
      <w:proofErr w:type="spellEnd"/>
      <w:r w:rsidRPr="00B51B59">
        <w:rPr>
          <w:rFonts w:eastAsia="Times New Roman"/>
          <w:rtl/>
          <w:lang w:eastAsia="he-IL"/>
        </w:rPr>
        <w:t xml:space="preserve"> להבנת הכותבים, או שטעה הסופר והוסיף מדעתו. פסיקה זו </w:t>
      </w:r>
      <w:proofErr w:type="spellStart"/>
      <w:r w:rsidRPr="00B51B59">
        <w:rPr>
          <w:rFonts w:eastAsia="Times New Roman"/>
          <w:rtl/>
          <w:lang w:eastAsia="he-IL"/>
        </w:rPr>
        <w:t>הב"י</w:t>
      </w:r>
      <w:proofErr w:type="spellEnd"/>
      <w:r w:rsidRPr="00B51B59">
        <w:rPr>
          <w:rFonts w:eastAsia="Times New Roman"/>
          <w:rtl/>
          <w:lang w:eastAsia="he-IL"/>
        </w:rPr>
        <w:t xml:space="preserve"> נסמכת על אומדן ברור </w:t>
      </w:r>
      <w:proofErr w:type="spellStart"/>
      <w:r w:rsidRPr="00B51B59">
        <w:rPr>
          <w:rFonts w:eastAsia="Times New Roman"/>
          <w:rtl/>
          <w:lang w:eastAsia="he-IL"/>
        </w:rPr>
        <w:t>שהמצוה</w:t>
      </w:r>
      <w:proofErr w:type="spellEnd"/>
      <w:r w:rsidRPr="00B51B59">
        <w:rPr>
          <w:rFonts w:eastAsia="Times New Roman"/>
          <w:rtl/>
          <w:lang w:eastAsia="he-IL"/>
        </w:rPr>
        <w:t xml:space="preserve"> התכוון לתת חלק לעניי א"י באופן המועיל, וכיון שכוונתו ברורה אנו </w:t>
      </w:r>
      <w:proofErr w:type="spellStart"/>
      <w:r w:rsidRPr="00B51B59">
        <w:rPr>
          <w:rFonts w:eastAsia="Times New Roman"/>
          <w:rtl/>
          <w:lang w:eastAsia="he-IL"/>
        </w:rPr>
        <w:t>נדחוק</w:t>
      </w:r>
      <w:proofErr w:type="spellEnd"/>
      <w:r w:rsidRPr="00B51B59">
        <w:rPr>
          <w:rFonts w:eastAsia="Times New Roman"/>
          <w:rtl/>
          <w:lang w:eastAsia="he-IL"/>
        </w:rPr>
        <w:t xml:space="preserve"> בלשון ונעמוד אחר הכוונה, וכפי שראינו בדברי הרשב"א שהביאם רבינו ירוחם, וקצת יש להתפלא על </w:t>
      </w:r>
      <w:r w:rsidR="00016902">
        <w:rPr>
          <w:rFonts w:eastAsia="Times New Roman" w:hint="cs"/>
          <w:rtl/>
          <w:lang w:eastAsia="he-IL"/>
        </w:rPr>
        <w:t xml:space="preserve">מרן </w:t>
      </w:r>
      <w:proofErr w:type="spellStart"/>
      <w:r w:rsidR="00016902">
        <w:rPr>
          <w:rFonts w:eastAsia="Times New Roman" w:hint="cs"/>
          <w:rtl/>
          <w:lang w:eastAsia="he-IL"/>
        </w:rPr>
        <w:t>הב"י</w:t>
      </w:r>
      <w:proofErr w:type="spellEnd"/>
      <w:r w:rsidRPr="00B51B59">
        <w:rPr>
          <w:rFonts w:eastAsia="Times New Roman"/>
          <w:rtl/>
          <w:lang w:eastAsia="he-IL"/>
        </w:rPr>
        <w:t xml:space="preserve"> שלא הביא את הרשב"א כראיה לדינו.</w:t>
      </w:r>
    </w:p>
    <w:p w14:paraId="4B1D65ED"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אולם על פסיקה זו חלק הרמ"א בתשובה </w:t>
      </w:r>
      <w:r w:rsidRPr="00F10F2C">
        <w:rPr>
          <w:rFonts w:eastAsia="Times New Roman"/>
          <w:szCs w:val="24"/>
          <w:rtl/>
          <w:lang w:eastAsia="he-IL"/>
        </w:rPr>
        <w:t>(שם)</w:t>
      </w:r>
      <w:r w:rsidRPr="00B51B59">
        <w:rPr>
          <w:rFonts w:eastAsia="Times New Roman"/>
          <w:rtl/>
          <w:lang w:eastAsia="he-IL"/>
        </w:rPr>
        <w:t xml:space="preserve"> וכתב שהולכים אחר לשון השטר, וכיון שנכתב במתנת בריא ולא נעשה קניין הרי ששטר זה בטל והיורשים זכאים למלוא נכסי אביהם, ודחה את </w:t>
      </w:r>
      <w:proofErr w:type="spellStart"/>
      <w:r w:rsidRPr="00B51B59">
        <w:rPr>
          <w:rFonts w:eastAsia="Times New Roman"/>
          <w:rtl/>
          <w:lang w:eastAsia="he-IL"/>
        </w:rPr>
        <w:t>האומדנא</w:t>
      </w:r>
      <w:proofErr w:type="spellEnd"/>
      <w:r w:rsidRPr="00B51B59">
        <w:rPr>
          <w:rFonts w:eastAsia="Times New Roman"/>
          <w:rtl/>
          <w:lang w:eastAsia="he-IL"/>
        </w:rPr>
        <w:t xml:space="preserve"> של </w:t>
      </w:r>
      <w:proofErr w:type="spellStart"/>
      <w:r w:rsidRPr="00B51B59">
        <w:rPr>
          <w:rFonts w:eastAsia="Times New Roman"/>
          <w:rtl/>
          <w:lang w:eastAsia="he-IL"/>
        </w:rPr>
        <w:t>הב"י</w:t>
      </w:r>
      <w:proofErr w:type="spellEnd"/>
      <w:r w:rsidRPr="00B51B59">
        <w:rPr>
          <w:rFonts w:eastAsia="Times New Roman"/>
          <w:rtl/>
          <w:lang w:eastAsia="he-IL"/>
        </w:rPr>
        <w:t xml:space="preserve"> והביא להקשות ממקומות רבים בש"ס על </w:t>
      </w:r>
      <w:proofErr w:type="spellStart"/>
      <w:r w:rsidRPr="00B51B59">
        <w:rPr>
          <w:rFonts w:eastAsia="Times New Roman"/>
          <w:rtl/>
          <w:lang w:eastAsia="he-IL"/>
        </w:rPr>
        <w:t>אומדנא</w:t>
      </w:r>
      <w:proofErr w:type="spellEnd"/>
      <w:r w:rsidRPr="00B51B59">
        <w:rPr>
          <w:rFonts w:eastAsia="Times New Roman"/>
          <w:rtl/>
          <w:lang w:eastAsia="he-IL"/>
        </w:rPr>
        <w:t xml:space="preserve"> זו.</w:t>
      </w:r>
    </w:p>
    <w:p w14:paraId="41DC1D2C" w14:textId="22E8E0D2" w:rsidR="00AE35D6" w:rsidRPr="00B51B59" w:rsidRDefault="00AE35D6" w:rsidP="00016902">
      <w:pPr>
        <w:pStyle w:val="ae"/>
        <w:rPr>
          <w:rFonts w:eastAsia="Times New Roman"/>
          <w:rtl/>
          <w:lang w:eastAsia="he-IL"/>
        </w:rPr>
      </w:pPr>
      <w:r w:rsidRPr="00B51B59">
        <w:rPr>
          <w:rFonts w:eastAsia="Times New Roman"/>
          <w:rtl/>
          <w:lang w:eastAsia="he-IL"/>
        </w:rPr>
        <w:t xml:space="preserve">הרי לנו שנחלקו </w:t>
      </w:r>
      <w:proofErr w:type="spellStart"/>
      <w:r w:rsidRPr="00B51B59">
        <w:rPr>
          <w:rFonts w:eastAsia="Times New Roman"/>
          <w:rtl/>
          <w:lang w:eastAsia="he-IL"/>
        </w:rPr>
        <w:t>הב"י</w:t>
      </w:r>
      <w:proofErr w:type="spellEnd"/>
      <w:r w:rsidRPr="00B51B59">
        <w:rPr>
          <w:rFonts w:eastAsia="Times New Roman"/>
          <w:rtl/>
          <w:lang w:eastAsia="he-IL"/>
        </w:rPr>
        <w:t xml:space="preserve"> </w:t>
      </w:r>
      <w:proofErr w:type="spellStart"/>
      <w:r w:rsidRPr="00B51B59">
        <w:rPr>
          <w:rFonts w:eastAsia="Times New Roman"/>
          <w:rtl/>
          <w:lang w:eastAsia="he-IL"/>
        </w:rPr>
        <w:t>וה</w:t>
      </w:r>
      <w:r w:rsidR="00016902">
        <w:rPr>
          <w:rFonts w:eastAsia="Times New Roman" w:hint="cs"/>
          <w:rtl/>
          <w:lang w:eastAsia="he-IL"/>
        </w:rPr>
        <w:t>רמ"א</w:t>
      </w:r>
      <w:proofErr w:type="spellEnd"/>
      <w:r w:rsidRPr="00B51B59">
        <w:rPr>
          <w:rFonts w:eastAsia="Times New Roman"/>
          <w:rtl/>
          <w:lang w:eastAsia="he-IL"/>
        </w:rPr>
        <w:t xml:space="preserve"> לשיטתם, במחלוקת הרשב"א והגאונים. לדעת </w:t>
      </w:r>
      <w:proofErr w:type="spellStart"/>
      <w:r w:rsidRPr="00B51B59">
        <w:rPr>
          <w:rFonts w:eastAsia="Times New Roman"/>
          <w:rtl/>
          <w:lang w:eastAsia="he-IL"/>
        </w:rPr>
        <w:t>הב"י</w:t>
      </w:r>
      <w:proofErr w:type="spellEnd"/>
      <w:r w:rsidRPr="00B51B59">
        <w:rPr>
          <w:rFonts w:eastAsia="Times New Roman"/>
          <w:rtl/>
          <w:lang w:eastAsia="he-IL"/>
        </w:rPr>
        <w:t xml:space="preserve"> כאשר ישנה כוונה ברורה, אולם הלשון לא מסתדרת עם כוונה זו, יש לנו לילך אחר הכוונה וכפי דברי </w:t>
      </w:r>
      <w:proofErr w:type="spellStart"/>
      <w:r w:rsidRPr="00B51B59">
        <w:rPr>
          <w:rFonts w:eastAsia="Times New Roman"/>
          <w:rtl/>
          <w:lang w:eastAsia="he-IL"/>
        </w:rPr>
        <w:t>הרשב"א</w:t>
      </w:r>
      <w:proofErr w:type="spellEnd"/>
      <w:r w:rsidRPr="00B51B59">
        <w:rPr>
          <w:rFonts w:eastAsia="Times New Roman"/>
          <w:rtl/>
          <w:lang w:eastAsia="he-IL"/>
        </w:rPr>
        <w:t xml:space="preserve">, וכך פוסק </w:t>
      </w:r>
      <w:proofErr w:type="spellStart"/>
      <w:r w:rsidRPr="00B51B59">
        <w:rPr>
          <w:rFonts w:eastAsia="Times New Roman"/>
          <w:rtl/>
          <w:lang w:eastAsia="he-IL"/>
        </w:rPr>
        <w:t>השו"ע</w:t>
      </w:r>
      <w:proofErr w:type="spellEnd"/>
      <w:r w:rsidRPr="00B51B59">
        <w:rPr>
          <w:rFonts w:eastAsia="Times New Roman"/>
          <w:rtl/>
          <w:lang w:eastAsia="he-IL"/>
        </w:rPr>
        <w:t xml:space="preserve"> עצמו </w:t>
      </w:r>
      <w:proofErr w:type="spellStart"/>
      <w:r w:rsidRPr="00B51B59">
        <w:rPr>
          <w:rFonts w:eastAsia="Times New Roman"/>
          <w:rtl/>
          <w:lang w:eastAsia="he-IL"/>
        </w:rPr>
        <w:t>בחו"מ</w:t>
      </w:r>
      <w:proofErr w:type="spellEnd"/>
      <w:r w:rsidRPr="00B51B59">
        <w:rPr>
          <w:rFonts w:eastAsia="Times New Roman"/>
          <w:rtl/>
          <w:lang w:eastAsia="he-IL"/>
        </w:rPr>
        <w:t>. אולם לדעת הרמ"א, כיון שהלשון ברורה, על אף הכוונה שאינה נסתרת מעיניו של הרמ"א, אין לו לדחות לשון ברורה מחמת הכוונה וכפי הגאונים שחלקו על דינו של הרשב"א. נעיר שאף הרמ"א לא הזכיר מחלוקת זו של הראשונים בתשובתו.</w:t>
      </w:r>
    </w:p>
    <w:p w14:paraId="3458064A"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נידון זה יחזור לשולחננו לקמן </w:t>
      </w:r>
      <w:r w:rsidRPr="00B555CC">
        <w:rPr>
          <w:rtl/>
        </w:rPr>
        <w:t>כשנעיין</w:t>
      </w:r>
      <w:r w:rsidRPr="00B51B59">
        <w:rPr>
          <w:rFonts w:eastAsia="Times New Roman"/>
          <w:rtl/>
          <w:lang w:eastAsia="he-IL"/>
        </w:rPr>
        <w:t xml:space="preserve"> בגדרי כוונה אל מול הלשון בנדרים.</w:t>
      </w:r>
    </w:p>
    <w:p w14:paraId="2FF60E8A" w14:textId="77777777" w:rsidR="00AE35D6" w:rsidRPr="00B51B59" w:rsidRDefault="00AE35D6" w:rsidP="00AE35D6">
      <w:pPr>
        <w:pStyle w:val="af6"/>
        <w:rPr>
          <w:b w:val="0"/>
          <w:bCs w:val="0"/>
          <w:rtl/>
          <w:lang w:eastAsia="he-IL"/>
        </w:rPr>
      </w:pPr>
      <w:r w:rsidRPr="00B51B59">
        <w:rPr>
          <w:rtl/>
          <w:lang w:eastAsia="he-IL"/>
        </w:rPr>
        <w:t xml:space="preserve">פרשנות </w:t>
      </w:r>
      <w:r w:rsidRPr="004B1AFE">
        <w:rPr>
          <w:rtl/>
          <w:lang w:eastAsia="he-IL"/>
        </w:rPr>
        <w:t>הכוונה</w:t>
      </w:r>
      <w:r w:rsidRPr="00B51B59">
        <w:rPr>
          <w:rtl/>
          <w:lang w:eastAsia="he-IL"/>
        </w:rPr>
        <w:t xml:space="preserve"> בשטר כפי הפרשנות בהלכות נדרים</w:t>
      </w:r>
    </w:p>
    <w:p w14:paraId="0D988CD1" w14:textId="77777777" w:rsidR="00AE35D6" w:rsidRPr="00B51B59" w:rsidRDefault="00AE35D6" w:rsidP="00AE35D6">
      <w:pPr>
        <w:pStyle w:val="ad"/>
        <w:rPr>
          <w:rtl/>
        </w:rPr>
      </w:pPr>
      <w:r w:rsidRPr="00B51B59">
        <w:rPr>
          <w:rtl/>
        </w:rPr>
        <w:t xml:space="preserve">כאמור, הלכה זו של הרשב"א שמביאה רבינו ירוחם נפסקה </w:t>
      </w:r>
      <w:proofErr w:type="spellStart"/>
      <w:r w:rsidRPr="00B51B59">
        <w:rPr>
          <w:rtl/>
        </w:rPr>
        <w:t>בשו"ע</w:t>
      </w:r>
      <w:proofErr w:type="spellEnd"/>
      <w:r w:rsidRPr="00B51B59">
        <w:rPr>
          <w:rtl/>
        </w:rPr>
        <w:t xml:space="preserve"> </w:t>
      </w:r>
      <w:r w:rsidRPr="00F10F2C">
        <w:rPr>
          <w:szCs w:val="24"/>
          <w:rtl/>
        </w:rPr>
        <w:t>(</w:t>
      </w:r>
      <w:proofErr w:type="spellStart"/>
      <w:r w:rsidRPr="00F10F2C">
        <w:rPr>
          <w:szCs w:val="24"/>
          <w:rtl/>
        </w:rPr>
        <w:t>חו"מ</w:t>
      </w:r>
      <w:proofErr w:type="spellEnd"/>
      <w:r w:rsidRPr="00F10F2C">
        <w:rPr>
          <w:szCs w:val="24"/>
          <w:rtl/>
        </w:rPr>
        <w:t xml:space="preserve"> סימן </w:t>
      </w:r>
      <w:proofErr w:type="spellStart"/>
      <w:r w:rsidRPr="00F10F2C">
        <w:rPr>
          <w:szCs w:val="24"/>
          <w:rtl/>
        </w:rPr>
        <w:t>סא</w:t>
      </w:r>
      <w:proofErr w:type="spellEnd"/>
      <w:r w:rsidRPr="00F10F2C">
        <w:rPr>
          <w:szCs w:val="24"/>
          <w:rtl/>
        </w:rPr>
        <w:t xml:space="preserve"> סעיף </w:t>
      </w:r>
      <w:proofErr w:type="spellStart"/>
      <w:r w:rsidRPr="00F10F2C">
        <w:rPr>
          <w:szCs w:val="24"/>
          <w:rtl/>
        </w:rPr>
        <w:t>טז</w:t>
      </w:r>
      <w:proofErr w:type="spellEnd"/>
      <w:r w:rsidRPr="00F10F2C">
        <w:rPr>
          <w:szCs w:val="24"/>
          <w:rtl/>
        </w:rPr>
        <w:t>)</w:t>
      </w:r>
      <w:r w:rsidRPr="00B51B59">
        <w:rPr>
          <w:rtl/>
        </w:rPr>
        <w:t xml:space="preserve">, וכתב שם </w:t>
      </w:r>
      <w:proofErr w:type="spellStart"/>
      <w:r w:rsidRPr="00B51B59">
        <w:rPr>
          <w:rtl/>
        </w:rPr>
        <w:t>הסמ"ע</w:t>
      </w:r>
      <w:proofErr w:type="spellEnd"/>
      <w:r w:rsidRPr="00B51B59">
        <w:rPr>
          <w:rtl/>
        </w:rPr>
        <w:t xml:space="preserve"> </w:t>
      </w:r>
      <w:r w:rsidRPr="00F10F2C">
        <w:rPr>
          <w:szCs w:val="24"/>
          <w:rtl/>
        </w:rPr>
        <w:t>(</w:t>
      </w:r>
      <w:proofErr w:type="spellStart"/>
      <w:r w:rsidRPr="00F10F2C">
        <w:rPr>
          <w:szCs w:val="24"/>
          <w:rtl/>
        </w:rPr>
        <w:t>ס"ק</w:t>
      </w:r>
      <w:proofErr w:type="spellEnd"/>
      <w:r w:rsidRPr="00F10F2C">
        <w:rPr>
          <w:szCs w:val="24"/>
          <w:rtl/>
        </w:rPr>
        <w:t xml:space="preserve"> </w:t>
      </w:r>
      <w:proofErr w:type="spellStart"/>
      <w:r w:rsidRPr="00F10F2C">
        <w:rPr>
          <w:szCs w:val="24"/>
          <w:rtl/>
        </w:rPr>
        <w:t>כו</w:t>
      </w:r>
      <w:proofErr w:type="spellEnd"/>
      <w:r w:rsidRPr="00F10F2C">
        <w:rPr>
          <w:szCs w:val="24"/>
          <w:rtl/>
        </w:rPr>
        <w:t>)</w:t>
      </w:r>
      <w:r w:rsidRPr="00B51B59">
        <w:rPr>
          <w:rtl/>
        </w:rPr>
        <w:t xml:space="preserve"> שדין זה של </w:t>
      </w:r>
      <w:r w:rsidRPr="004B1AFE">
        <w:rPr>
          <w:rtl/>
        </w:rPr>
        <w:t>העדפת</w:t>
      </w:r>
      <w:r w:rsidRPr="00B51B59">
        <w:rPr>
          <w:rtl/>
        </w:rPr>
        <w:t xml:space="preserve"> הכוונה על פני הלשון נוהג אף בנדרים, והפנה אותנו להל' נדרים </w:t>
      </w:r>
      <w:r w:rsidRPr="00F10F2C">
        <w:rPr>
          <w:szCs w:val="24"/>
          <w:rtl/>
        </w:rPr>
        <w:t>(יו"ד סימן ריח)</w:t>
      </w:r>
      <w:r w:rsidRPr="00B51B59">
        <w:rPr>
          <w:rtl/>
        </w:rPr>
        <w:t xml:space="preserve">. את דברי </w:t>
      </w:r>
      <w:proofErr w:type="spellStart"/>
      <w:r w:rsidRPr="00B51B59">
        <w:rPr>
          <w:rtl/>
        </w:rPr>
        <w:t>הסמ"ע</w:t>
      </w:r>
      <w:proofErr w:type="spellEnd"/>
      <w:r w:rsidRPr="00B51B59">
        <w:rPr>
          <w:rtl/>
        </w:rPr>
        <w:t xml:space="preserve"> הביאו </w:t>
      </w:r>
      <w:proofErr w:type="spellStart"/>
      <w:r w:rsidRPr="00B51B59">
        <w:rPr>
          <w:rtl/>
        </w:rPr>
        <w:t>התומים</w:t>
      </w:r>
      <w:proofErr w:type="spellEnd"/>
      <w:r w:rsidRPr="00B51B59">
        <w:rPr>
          <w:rtl/>
        </w:rPr>
        <w:t xml:space="preserve"> והנתיבות. עיון נוסף בהגהות הגר"א </w:t>
      </w:r>
      <w:r w:rsidRPr="00F10F2C">
        <w:rPr>
          <w:szCs w:val="24"/>
          <w:rtl/>
        </w:rPr>
        <w:t>(ס"ק לט)</w:t>
      </w:r>
      <w:r w:rsidRPr="00B51B59">
        <w:rPr>
          <w:rtl/>
        </w:rPr>
        <w:t xml:space="preserve"> מראה שאף הוא הפנה לדיני נדרים, והביא את הגמרות עליהם נסמכים אותן ההלכות בסימן ריח שהביא הסמ"ע. עוד צרף הגאון גמרא נוספת במסכת </w:t>
      </w:r>
      <w:proofErr w:type="spellStart"/>
      <w:r w:rsidRPr="00B51B59">
        <w:rPr>
          <w:rtl/>
        </w:rPr>
        <w:t>ב"ק</w:t>
      </w:r>
      <w:proofErr w:type="spellEnd"/>
      <w:r w:rsidRPr="00B51B59">
        <w:rPr>
          <w:rtl/>
        </w:rPr>
        <w:t xml:space="preserve"> </w:t>
      </w:r>
      <w:r w:rsidRPr="00F10F2C">
        <w:rPr>
          <w:szCs w:val="24"/>
          <w:rtl/>
        </w:rPr>
        <w:t>(דף פ ע"א)</w:t>
      </w:r>
      <w:r w:rsidRPr="00B51B59">
        <w:rPr>
          <w:rtl/>
        </w:rPr>
        <w:t xml:space="preserve"> שאף היא קשורה לשבועה. </w:t>
      </w:r>
    </w:p>
    <w:p w14:paraId="305EE8BF"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נעיר שעל קירוב הדעת בין הלכות שטרות והלכות נדרים כבר גילה דעתו </w:t>
      </w:r>
      <w:proofErr w:type="spellStart"/>
      <w:r w:rsidRPr="00B51B59">
        <w:rPr>
          <w:rFonts w:eastAsia="Times New Roman"/>
          <w:rtl/>
          <w:lang w:eastAsia="he-IL"/>
        </w:rPr>
        <w:t>השו"ע</w:t>
      </w:r>
      <w:proofErr w:type="spellEnd"/>
      <w:r w:rsidRPr="00B51B59">
        <w:rPr>
          <w:rFonts w:eastAsia="Times New Roman"/>
          <w:rtl/>
          <w:lang w:eastAsia="he-IL"/>
        </w:rPr>
        <w:t xml:space="preserve"> בהלכות </w:t>
      </w:r>
      <w:proofErr w:type="spellStart"/>
      <w:r w:rsidRPr="00B51B59">
        <w:rPr>
          <w:rFonts w:eastAsia="Times New Roman"/>
          <w:rtl/>
          <w:lang w:eastAsia="he-IL"/>
        </w:rPr>
        <w:t>הלואה</w:t>
      </w:r>
      <w:proofErr w:type="spellEnd"/>
      <w:r w:rsidRPr="00B51B59">
        <w:rPr>
          <w:rFonts w:eastAsia="Times New Roman"/>
          <w:rtl/>
          <w:lang w:eastAsia="he-IL"/>
        </w:rPr>
        <w:t xml:space="preserve"> </w:t>
      </w:r>
      <w:r w:rsidRPr="00F10F2C">
        <w:rPr>
          <w:rFonts w:eastAsia="Times New Roman"/>
          <w:szCs w:val="24"/>
          <w:rtl/>
          <w:lang w:eastAsia="he-IL"/>
        </w:rPr>
        <w:t xml:space="preserve">(סימן מג סעיף </w:t>
      </w:r>
      <w:proofErr w:type="spellStart"/>
      <w:r w:rsidRPr="00F10F2C">
        <w:rPr>
          <w:rFonts w:eastAsia="Times New Roman"/>
          <w:szCs w:val="24"/>
          <w:rtl/>
          <w:lang w:eastAsia="he-IL"/>
        </w:rPr>
        <w:t>כח</w:t>
      </w:r>
      <w:proofErr w:type="spellEnd"/>
      <w:r w:rsidRPr="00F10F2C">
        <w:rPr>
          <w:rFonts w:eastAsia="Times New Roman"/>
          <w:szCs w:val="24"/>
          <w:rtl/>
          <w:lang w:eastAsia="he-IL"/>
        </w:rPr>
        <w:t>)</w:t>
      </w:r>
      <w:r w:rsidRPr="00B51B59">
        <w:rPr>
          <w:rFonts w:eastAsia="Times New Roman"/>
          <w:rtl/>
          <w:lang w:eastAsia="he-IL"/>
        </w:rPr>
        <w:t xml:space="preserve">, ואף לזה רמז הגאון, וז"ל </w:t>
      </w:r>
      <w:proofErr w:type="spellStart"/>
      <w:r w:rsidRPr="00B51B59">
        <w:rPr>
          <w:rFonts w:eastAsia="Times New Roman"/>
          <w:rtl/>
          <w:lang w:eastAsia="he-IL"/>
        </w:rPr>
        <w:t>השו"ע</w:t>
      </w:r>
      <w:proofErr w:type="spellEnd"/>
      <w:r w:rsidRPr="00B51B59">
        <w:rPr>
          <w:rFonts w:eastAsia="Times New Roman"/>
          <w:rtl/>
          <w:lang w:eastAsia="he-IL"/>
        </w:rPr>
        <w:t>:</w:t>
      </w:r>
    </w:p>
    <w:p w14:paraId="4413B16A"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"כל זמן הכתוב בשטר, כגון עד הפסח או עד הקציר, דנים אותו כמו בנדרים."</w:t>
      </w:r>
    </w:p>
    <w:p w14:paraId="428A1B08"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כוונת </w:t>
      </w:r>
      <w:proofErr w:type="spellStart"/>
      <w:r w:rsidRPr="00B51B59">
        <w:rPr>
          <w:rFonts w:eastAsia="Times New Roman"/>
          <w:rtl/>
          <w:lang w:eastAsia="he-IL"/>
        </w:rPr>
        <w:t>השו"ע</w:t>
      </w:r>
      <w:proofErr w:type="spellEnd"/>
      <w:r w:rsidRPr="00B51B59">
        <w:rPr>
          <w:rFonts w:eastAsia="Times New Roman"/>
          <w:rtl/>
          <w:lang w:eastAsia="he-IL"/>
        </w:rPr>
        <w:t xml:space="preserve"> היא כפי הפרשנות שנותנים לנדרים, וכפי שנפסק בהל' נדרים </w:t>
      </w:r>
      <w:r w:rsidRPr="00F10F2C">
        <w:rPr>
          <w:rFonts w:eastAsia="Times New Roman"/>
          <w:szCs w:val="24"/>
          <w:rtl/>
          <w:lang w:eastAsia="he-IL"/>
        </w:rPr>
        <w:t xml:space="preserve">(יו"ד סימן </w:t>
      </w:r>
      <w:proofErr w:type="spellStart"/>
      <w:r w:rsidRPr="00F10F2C">
        <w:rPr>
          <w:rFonts w:eastAsia="Times New Roman"/>
          <w:szCs w:val="24"/>
          <w:rtl/>
          <w:lang w:eastAsia="he-IL"/>
        </w:rPr>
        <w:t>רכ</w:t>
      </w:r>
      <w:proofErr w:type="spellEnd"/>
      <w:r w:rsidRPr="00F10F2C">
        <w:rPr>
          <w:rFonts w:eastAsia="Times New Roman"/>
          <w:szCs w:val="24"/>
          <w:rtl/>
          <w:lang w:eastAsia="he-IL"/>
        </w:rPr>
        <w:t xml:space="preserve"> סעיף יא)</w:t>
      </w:r>
      <w:r w:rsidRPr="00B51B59">
        <w:rPr>
          <w:rFonts w:eastAsia="Times New Roman"/>
          <w:rtl/>
          <w:lang w:eastAsia="he-IL"/>
        </w:rPr>
        <w:t xml:space="preserve">, וכן ביאר הסמ"ע </w:t>
      </w:r>
      <w:r w:rsidRPr="00F10F2C">
        <w:rPr>
          <w:rFonts w:eastAsia="Times New Roman"/>
          <w:szCs w:val="24"/>
          <w:rtl/>
          <w:lang w:eastAsia="he-IL"/>
        </w:rPr>
        <w:t>(שם ס"ק נא)</w:t>
      </w:r>
      <w:r w:rsidRPr="00B51B59">
        <w:rPr>
          <w:rFonts w:eastAsia="Times New Roman"/>
          <w:rtl/>
          <w:lang w:eastAsia="he-IL"/>
        </w:rPr>
        <w:t>.</w:t>
      </w:r>
    </w:p>
    <w:p w14:paraId="473BCE7C"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נציין שאף הלכה זו </w:t>
      </w:r>
      <w:r w:rsidRPr="00B555CC">
        <w:rPr>
          <w:rtl/>
        </w:rPr>
        <w:t>מקורה</w:t>
      </w:r>
      <w:r w:rsidRPr="00B51B59">
        <w:rPr>
          <w:rFonts w:eastAsia="Times New Roman"/>
          <w:rtl/>
          <w:lang w:eastAsia="he-IL"/>
        </w:rPr>
        <w:t xml:space="preserve"> ברבינו ירוחם, ומביא זאת </w:t>
      </w:r>
      <w:proofErr w:type="spellStart"/>
      <w:r w:rsidRPr="00B51B59">
        <w:rPr>
          <w:rFonts w:eastAsia="Times New Roman"/>
          <w:rtl/>
          <w:lang w:eastAsia="he-IL"/>
        </w:rPr>
        <w:t>הב"י</w:t>
      </w:r>
      <w:proofErr w:type="spellEnd"/>
      <w:r w:rsidRPr="00B51B59">
        <w:rPr>
          <w:rFonts w:eastAsia="Times New Roman"/>
          <w:rtl/>
          <w:lang w:eastAsia="he-IL"/>
        </w:rPr>
        <w:t xml:space="preserve"> על אתר בהלכות </w:t>
      </w:r>
      <w:proofErr w:type="spellStart"/>
      <w:r w:rsidRPr="00B51B59">
        <w:rPr>
          <w:rFonts w:eastAsia="Times New Roman"/>
          <w:rtl/>
          <w:lang w:eastAsia="he-IL"/>
        </w:rPr>
        <w:t>הלואה</w:t>
      </w:r>
      <w:proofErr w:type="spellEnd"/>
      <w:r w:rsidRPr="00B51B59">
        <w:rPr>
          <w:rFonts w:eastAsia="Times New Roman"/>
          <w:rtl/>
          <w:lang w:eastAsia="he-IL"/>
        </w:rPr>
        <w:t xml:space="preserve">. </w:t>
      </w:r>
    </w:p>
    <w:p w14:paraId="5C6D36F3"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וכן פוסק בשו"ת לחם רב </w:t>
      </w:r>
      <w:r w:rsidRPr="00F10F2C">
        <w:rPr>
          <w:rFonts w:eastAsia="Times New Roman"/>
          <w:szCs w:val="24"/>
          <w:rtl/>
          <w:lang w:eastAsia="he-IL"/>
        </w:rPr>
        <w:t xml:space="preserve">(סימן </w:t>
      </w:r>
      <w:proofErr w:type="spellStart"/>
      <w:r w:rsidRPr="00F10F2C">
        <w:rPr>
          <w:rFonts w:eastAsia="Times New Roman"/>
          <w:szCs w:val="24"/>
          <w:rtl/>
          <w:lang w:eastAsia="he-IL"/>
        </w:rPr>
        <w:t>קיג</w:t>
      </w:r>
      <w:proofErr w:type="spellEnd"/>
      <w:r w:rsidRPr="00F10F2C">
        <w:rPr>
          <w:rFonts w:eastAsia="Times New Roman"/>
          <w:szCs w:val="24"/>
          <w:rtl/>
          <w:lang w:eastAsia="he-IL"/>
        </w:rPr>
        <w:t>)</w:t>
      </w:r>
      <w:r w:rsidRPr="00B51B59">
        <w:rPr>
          <w:rFonts w:eastAsia="Times New Roman"/>
          <w:rtl/>
          <w:lang w:eastAsia="he-IL"/>
        </w:rPr>
        <w:t>, וז"ל:</w:t>
      </w:r>
    </w:p>
    <w:p w14:paraId="64E1E230"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"א"כ נראה </w:t>
      </w:r>
      <w:proofErr w:type="spellStart"/>
      <w:r w:rsidRPr="00B51B59">
        <w:rPr>
          <w:rFonts w:eastAsia="Times New Roman"/>
          <w:i/>
          <w:color w:val="000000"/>
          <w:kern w:val="28"/>
          <w:rtl/>
          <w:lang w:eastAsia="he-IL"/>
        </w:rPr>
        <w:t>דבנדרים</w:t>
      </w:r>
      <w:proofErr w:type="spellEnd"/>
      <w:r w:rsidRPr="00B51B59">
        <w:rPr>
          <w:rFonts w:eastAsia="Times New Roman"/>
          <w:i/>
          <w:color w:val="000000"/>
          <w:kern w:val="28"/>
          <w:rtl/>
          <w:lang w:eastAsia="he-IL"/>
        </w:rPr>
        <w:t xml:space="preserve"> אף על פי שאין הלשון מוכיח </w:t>
      </w:r>
      <w:proofErr w:type="spellStart"/>
      <w:r w:rsidRPr="00B51B59">
        <w:rPr>
          <w:rFonts w:eastAsia="Times New Roman"/>
          <w:i/>
          <w:color w:val="000000"/>
          <w:kern w:val="28"/>
          <w:rtl/>
          <w:lang w:eastAsia="he-IL"/>
        </w:rPr>
        <w:t>אזלינן</w:t>
      </w:r>
      <w:proofErr w:type="spellEnd"/>
      <w:r w:rsidRPr="00B51B59">
        <w:rPr>
          <w:rFonts w:eastAsia="Times New Roman"/>
          <w:i/>
          <w:color w:val="000000"/>
          <w:kern w:val="28"/>
          <w:rtl/>
          <w:lang w:eastAsia="he-IL"/>
        </w:rPr>
        <w:t xml:space="preserve"> בתר כוונתו. וידוע </w:t>
      </w:r>
      <w:proofErr w:type="spellStart"/>
      <w:r w:rsidRPr="00B51B59">
        <w:rPr>
          <w:rFonts w:eastAsia="Times New Roman"/>
          <w:i/>
          <w:color w:val="000000"/>
          <w:kern w:val="28"/>
          <w:rtl/>
          <w:lang w:eastAsia="he-IL"/>
        </w:rPr>
        <w:t>דשטרות</w:t>
      </w:r>
      <w:proofErr w:type="spellEnd"/>
      <w:r w:rsidRPr="00B51B59">
        <w:rPr>
          <w:rFonts w:eastAsia="Times New Roman"/>
          <w:i/>
          <w:color w:val="000000"/>
          <w:kern w:val="28"/>
          <w:rtl/>
          <w:lang w:eastAsia="he-IL"/>
        </w:rPr>
        <w:t xml:space="preserve"> ונדרים </w:t>
      </w:r>
      <w:proofErr w:type="spellStart"/>
      <w:r w:rsidRPr="00B51B59">
        <w:rPr>
          <w:rFonts w:eastAsia="Times New Roman"/>
          <w:i/>
          <w:color w:val="000000"/>
          <w:kern w:val="28"/>
          <w:rtl/>
          <w:lang w:eastAsia="he-IL"/>
        </w:rPr>
        <w:t>שוים</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דכי</w:t>
      </w:r>
      <w:proofErr w:type="spellEnd"/>
      <w:r w:rsidRPr="00B51B59">
        <w:rPr>
          <w:rFonts w:eastAsia="Times New Roman"/>
          <w:i/>
          <w:color w:val="000000"/>
          <w:kern w:val="28"/>
          <w:rtl/>
          <w:lang w:eastAsia="he-IL"/>
        </w:rPr>
        <w:t xml:space="preserve"> היכי </w:t>
      </w:r>
      <w:proofErr w:type="spellStart"/>
      <w:r w:rsidRPr="00B51B59">
        <w:rPr>
          <w:rFonts w:eastAsia="Times New Roman"/>
          <w:i/>
          <w:color w:val="000000"/>
          <w:kern w:val="28"/>
          <w:rtl/>
          <w:lang w:eastAsia="he-IL"/>
        </w:rPr>
        <w:t>דבנדרים</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אזלינן</w:t>
      </w:r>
      <w:proofErr w:type="spellEnd"/>
      <w:r w:rsidRPr="00B51B59">
        <w:rPr>
          <w:rFonts w:eastAsia="Times New Roman"/>
          <w:i/>
          <w:color w:val="000000"/>
          <w:kern w:val="28"/>
          <w:rtl/>
          <w:lang w:eastAsia="he-IL"/>
        </w:rPr>
        <w:t xml:space="preserve"> אחר לשון בני אדם, הכי נמי בשטרות..."</w:t>
      </w:r>
    </w:p>
    <w:p w14:paraId="48AF4A71"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וכך כותב </w:t>
      </w:r>
      <w:proofErr w:type="spellStart"/>
      <w:r w:rsidRPr="00B51B59">
        <w:rPr>
          <w:rFonts w:eastAsia="Times New Roman"/>
          <w:rtl/>
          <w:lang w:eastAsia="he-IL"/>
        </w:rPr>
        <w:t>בשו"ת</w:t>
      </w:r>
      <w:proofErr w:type="spellEnd"/>
      <w:r w:rsidRPr="00B51B59">
        <w:rPr>
          <w:rFonts w:eastAsia="Times New Roman"/>
          <w:rtl/>
          <w:lang w:eastAsia="he-IL"/>
        </w:rPr>
        <w:t xml:space="preserve"> </w:t>
      </w:r>
      <w:proofErr w:type="spellStart"/>
      <w:r w:rsidRPr="00B555CC">
        <w:rPr>
          <w:rtl/>
        </w:rPr>
        <w:t>מהרש</w:t>
      </w:r>
      <w:r w:rsidRPr="00B51B59">
        <w:rPr>
          <w:rFonts w:eastAsia="Times New Roman"/>
          <w:rtl/>
          <w:lang w:eastAsia="he-IL"/>
        </w:rPr>
        <w:t>"ך</w:t>
      </w:r>
      <w:proofErr w:type="spellEnd"/>
      <w:r w:rsidRPr="00B51B59">
        <w:rPr>
          <w:rFonts w:eastAsia="Times New Roman"/>
          <w:rtl/>
          <w:lang w:eastAsia="he-IL"/>
        </w:rPr>
        <w:t xml:space="preserve"> </w:t>
      </w:r>
      <w:r w:rsidRPr="00F10F2C">
        <w:rPr>
          <w:rFonts w:eastAsia="Times New Roman"/>
          <w:szCs w:val="24"/>
          <w:rtl/>
          <w:lang w:eastAsia="he-IL"/>
        </w:rPr>
        <w:t xml:space="preserve">(חלק ד סימן </w:t>
      </w:r>
      <w:proofErr w:type="spellStart"/>
      <w:r w:rsidRPr="00F10F2C">
        <w:rPr>
          <w:rFonts w:eastAsia="Times New Roman"/>
          <w:szCs w:val="24"/>
          <w:rtl/>
          <w:lang w:eastAsia="he-IL"/>
        </w:rPr>
        <w:t>פב</w:t>
      </w:r>
      <w:proofErr w:type="spellEnd"/>
      <w:r w:rsidRPr="00F10F2C">
        <w:rPr>
          <w:rFonts w:eastAsia="Times New Roman"/>
          <w:szCs w:val="24"/>
          <w:rtl/>
          <w:lang w:eastAsia="he-IL"/>
        </w:rPr>
        <w:t>)</w:t>
      </w:r>
      <w:r w:rsidRPr="00B51B59">
        <w:rPr>
          <w:rFonts w:eastAsia="Times New Roman"/>
          <w:rtl/>
          <w:lang w:eastAsia="he-IL"/>
        </w:rPr>
        <w:t>, וז"ל:</w:t>
      </w:r>
    </w:p>
    <w:p w14:paraId="07C7A653"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"הנה כתב </w:t>
      </w:r>
      <w:proofErr w:type="spellStart"/>
      <w:r w:rsidRPr="00B51B59">
        <w:rPr>
          <w:rFonts w:eastAsia="Times New Roman"/>
          <w:i/>
          <w:color w:val="000000"/>
          <w:kern w:val="28"/>
          <w:rtl/>
          <w:lang w:eastAsia="he-IL"/>
        </w:rPr>
        <w:t>הריב"ש</w:t>
      </w:r>
      <w:proofErr w:type="spellEnd"/>
      <w:r w:rsidRPr="00B51B59">
        <w:rPr>
          <w:rFonts w:eastAsia="Times New Roman"/>
          <w:i/>
          <w:color w:val="000000"/>
          <w:kern w:val="28"/>
          <w:rtl/>
          <w:lang w:eastAsia="he-IL"/>
        </w:rPr>
        <w:t xml:space="preserve"> ז"ל בסימן ר"ז [ד"ה ובזה] </w:t>
      </w:r>
      <w:proofErr w:type="spellStart"/>
      <w:r w:rsidRPr="00B51B59">
        <w:rPr>
          <w:rFonts w:eastAsia="Times New Roman"/>
          <w:i/>
          <w:color w:val="000000"/>
          <w:kern w:val="28"/>
          <w:rtl/>
          <w:lang w:eastAsia="he-IL"/>
        </w:rPr>
        <w:t>מ"ש</w:t>
      </w:r>
      <w:proofErr w:type="spellEnd"/>
      <w:r w:rsidRPr="00B51B59">
        <w:rPr>
          <w:rFonts w:eastAsia="Times New Roman"/>
          <w:i/>
          <w:color w:val="000000"/>
          <w:kern w:val="28"/>
          <w:rtl/>
          <w:lang w:eastAsia="he-IL"/>
        </w:rPr>
        <w:t xml:space="preserve"> המפרשים שבכל עניני שטרות הולכים בהם אחר לשון בני אדם </w:t>
      </w:r>
      <w:proofErr w:type="spellStart"/>
      <w:r w:rsidRPr="00B51B59">
        <w:rPr>
          <w:rFonts w:eastAsia="Times New Roman"/>
          <w:i/>
          <w:color w:val="000000"/>
          <w:kern w:val="28"/>
          <w:rtl/>
          <w:lang w:eastAsia="he-IL"/>
        </w:rPr>
        <w:t>דומיא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דנדרים</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כדמשמע</w:t>
      </w:r>
      <w:proofErr w:type="spellEnd"/>
      <w:r w:rsidRPr="00B51B59">
        <w:rPr>
          <w:rFonts w:eastAsia="Times New Roman"/>
          <w:i/>
          <w:color w:val="000000"/>
          <w:kern w:val="28"/>
          <w:rtl/>
          <w:lang w:eastAsia="he-IL"/>
        </w:rPr>
        <w:t xml:space="preserve"> בסוף פרק קונם יין [שם </w:t>
      </w:r>
      <w:proofErr w:type="spellStart"/>
      <w:r w:rsidRPr="00B51B59">
        <w:rPr>
          <w:rFonts w:eastAsia="Times New Roman"/>
          <w:i/>
          <w:color w:val="000000"/>
          <w:kern w:val="28"/>
          <w:rtl/>
          <w:lang w:eastAsia="he-IL"/>
        </w:rPr>
        <w:t>סג</w:t>
      </w:r>
      <w:proofErr w:type="spellEnd"/>
      <w:r w:rsidRPr="00B51B59">
        <w:rPr>
          <w:rFonts w:eastAsia="Times New Roman"/>
          <w:i/>
          <w:color w:val="000000"/>
          <w:kern w:val="28"/>
          <w:rtl/>
          <w:lang w:eastAsia="he-IL"/>
        </w:rPr>
        <w:t xml:space="preserve"> ע"א] דמדמי שטרות לנדרים </w:t>
      </w:r>
      <w:proofErr w:type="spellStart"/>
      <w:r w:rsidRPr="00B51B59">
        <w:rPr>
          <w:rFonts w:eastAsia="Times New Roman"/>
          <w:i/>
          <w:color w:val="000000"/>
          <w:kern w:val="28"/>
          <w:rtl/>
          <w:lang w:eastAsia="he-IL"/>
        </w:rPr>
        <w:t>לענין</w:t>
      </w:r>
      <w:proofErr w:type="spellEnd"/>
      <w:r w:rsidRPr="00B51B59">
        <w:rPr>
          <w:rFonts w:eastAsia="Times New Roman"/>
          <w:i/>
          <w:color w:val="000000"/>
          <w:kern w:val="28"/>
          <w:rtl/>
          <w:lang w:eastAsia="he-IL"/>
        </w:rPr>
        <w:t xml:space="preserve"> שיש לכתוב בשטרות לשון שמשמעותו כן בנדרים, והאריך שם להוכיח </w:t>
      </w:r>
      <w:proofErr w:type="spellStart"/>
      <w:r w:rsidRPr="00B51B59">
        <w:rPr>
          <w:rFonts w:eastAsia="Times New Roman"/>
          <w:i/>
          <w:color w:val="000000"/>
          <w:kern w:val="28"/>
          <w:rtl/>
          <w:lang w:eastAsia="he-IL"/>
        </w:rPr>
        <w:t>דדינא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דשטרות</w:t>
      </w:r>
      <w:proofErr w:type="spellEnd"/>
      <w:r w:rsidRPr="00B51B59">
        <w:rPr>
          <w:rFonts w:eastAsia="Times New Roman"/>
          <w:i/>
          <w:color w:val="000000"/>
          <w:kern w:val="28"/>
          <w:rtl/>
          <w:lang w:eastAsia="he-IL"/>
        </w:rPr>
        <w:t xml:space="preserve"> הוי ג"כ </w:t>
      </w:r>
      <w:proofErr w:type="spellStart"/>
      <w:r w:rsidRPr="00B51B59">
        <w:rPr>
          <w:rFonts w:eastAsia="Times New Roman"/>
          <w:i/>
          <w:color w:val="000000"/>
          <w:kern w:val="28"/>
          <w:rtl/>
          <w:lang w:eastAsia="he-IL"/>
        </w:rPr>
        <w:t>לענין</w:t>
      </w:r>
      <w:proofErr w:type="spellEnd"/>
      <w:r w:rsidRPr="00B51B59">
        <w:rPr>
          <w:rFonts w:eastAsia="Times New Roman"/>
          <w:i/>
          <w:color w:val="000000"/>
          <w:kern w:val="28"/>
          <w:rtl/>
          <w:lang w:eastAsia="he-IL"/>
        </w:rPr>
        <w:t xml:space="preserve"> נדרים, וא"כ יראה ג"כ </w:t>
      </w:r>
      <w:proofErr w:type="spellStart"/>
      <w:r w:rsidRPr="00B51B59">
        <w:rPr>
          <w:rFonts w:eastAsia="Times New Roman"/>
          <w:i/>
          <w:color w:val="000000"/>
          <w:kern w:val="28"/>
          <w:rtl/>
          <w:lang w:eastAsia="he-IL"/>
        </w:rPr>
        <w:t>דכי</w:t>
      </w:r>
      <w:proofErr w:type="spellEnd"/>
      <w:r w:rsidRPr="00B51B59">
        <w:rPr>
          <w:rFonts w:eastAsia="Times New Roman"/>
          <w:i/>
          <w:color w:val="000000"/>
          <w:kern w:val="28"/>
          <w:rtl/>
          <w:lang w:eastAsia="he-IL"/>
        </w:rPr>
        <w:t xml:space="preserve"> היכי </w:t>
      </w:r>
      <w:proofErr w:type="spellStart"/>
      <w:r w:rsidRPr="00B51B59">
        <w:rPr>
          <w:rFonts w:eastAsia="Times New Roman"/>
          <w:i/>
          <w:color w:val="000000"/>
          <w:kern w:val="28"/>
          <w:rtl/>
          <w:lang w:eastAsia="he-IL"/>
        </w:rPr>
        <w:t>דאיכא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מלתא</w:t>
      </w:r>
      <w:proofErr w:type="spellEnd"/>
      <w:r w:rsidRPr="00B51B59">
        <w:rPr>
          <w:rFonts w:eastAsia="Times New Roman"/>
          <w:i/>
          <w:color w:val="000000"/>
          <w:kern w:val="28"/>
          <w:rtl/>
          <w:lang w:eastAsia="he-IL"/>
        </w:rPr>
        <w:t xml:space="preserve"> שיש לדון בנדרים שיש ללכת אחר כוונת הנודר אעפ"י שיהיה כנגד הוצאת פיו, גם בשטרות נמי </w:t>
      </w:r>
      <w:proofErr w:type="spellStart"/>
      <w:r w:rsidRPr="00B51B59">
        <w:rPr>
          <w:rFonts w:eastAsia="Times New Roman"/>
          <w:i/>
          <w:color w:val="000000"/>
          <w:kern w:val="28"/>
          <w:rtl/>
          <w:lang w:eastAsia="he-IL"/>
        </w:rPr>
        <w:t>אית</w:t>
      </w:r>
      <w:proofErr w:type="spellEnd"/>
      <w:r w:rsidRPr="00B51B59">
        <w:rPr>
          <w:rFonts w:eastAsia="Times New Roman"/>
          <w:i/>
          <w:color w:val="000000"/>
          <w:kern w:val="28"/>
          <w:rtl/>
          <w:lang w:eastAsia="he-IL"/>
        </w:rPr>
        <w:t xml:space="preserve"> לן </w:t>
      </w:r>
      <w:proofErr w:type="spellStart"/>
      <w:r w:rsidRPr="00B51B59">
        <w:rPr>
          <w:rFonts w:eastAsia="Times New Roman"/>
          <w:i/>
          <w:color w:val="000000"/>
          <w:kern w:val="28"/>
          <w:rtl/>
          <w:lang w:eastAsia="he-IL"/>
        </w:rPr>
        <w:t>למימר</w:t>
      </w:r>
      <w:proofErr w:type="spellEnd"/>
      <w:r w:rsidRPr="00B51B59">
        <w:rPr>
          <w:rFonts w:eastAsia="Times New Roman"/>
          <w:i/>
          <w:color w:val="000000"/>
          <w:kern w:val="28"/>
          <w:rtl/>
          <w:lang w:eastAsia="he-IL"/>
        </w:rPr>
        <w:t xml:space="preserve"> שיש לנו ללכת אחר הכונה אעפ"י שיהיה כנגד מה שכתוב בפירוש בשטר."</w:t>
      </w:r>
    </w:p>
    <w:p w14:paraId="11446664" w14:textId="77777777" w:rsidR="00AE35D6" w:rsidRPr="00B51B59" w:rsidRDefault="00AE35D6" w:rsidP="00B555CC">
      <w:pPr>
        <w:pStyle w:val="ae"/>
        <w:rPr>
          <w:rFonts w:eastAsia="Times New Roman"/>
          <w:rtl/>
          <w:lang w:eastAsia="he-IL"/>
        </w:rPr>
      </w:pPr>
      <w:r w:rsidRPr="00B51B59">
        <w:rPr>
          <w:rFonts w:eastAsia="Times New Roman"/>
          <w:rtl/>
          <w:lang w:eastAsia="he-IL"/>
        </w:rPr>
        <w:t>על רקע הדברים הללו, שומה עלינו להתבונן בעקרונות שנאמרו בנדרים ולהחילם כאן.</w:t>
      </w:r>
    </w:p>
    <w:p w14:paraId="0818D290"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בתחילת הלכות נדרים </w:t>
      </w:r>
      <w:r w:rsidRPr="00F10F2C">
        <w:rPr>
          <w:rFonts w:eastAsia="Times New Roman"/>
          <w:szCs w:val="24"/>
          <w:rtl/>
          <w:lang w:eastAsia="he-IL"/>
        </w:rPr>
        <w:t xml:space="preserve">(סימן </w:t>
      </w:r>
      <w:proofErr w:type="spellStart"/>
      <w:r w:rsidRPr="00F10F2C">
        <w:rPr>
          <w:rFonts w:eastAsia="Times New Roman"/>
          <w:szCs w:val="24"/>
          <w:rtl/>
          <w:lang w:eastAsia="he-IL"/>
        </w:rPr>
        <w:t>רטז</w:t>
      </w:r>
      <w:proofErr w:type="spellEnd"/>
      <w:r w:rsidRPr="00F10F2C">
        <w:rPr>
          <w:rFonts w:eastAsia="Times New Roman"/>
          <w:szCs w:val="24"/>
          <w:rtl/>
          <w:lang w:eastAsia="he-IL"/>
        </w:rPr>
        <w:t>)</w:t>
      </w:r>
      <w:r w:rsidRPr="00B51B59">
        <w:rPr>
          <w:rFonts w:eastAsia="Times New Roman"/>
          <w:rtl/>
          <w:lang w:eastAsia="he-IL"/>
        </w:rPr>
        <w:t xml:space="preserve"> משרטט לנו רבינו הטור את העקרונות בהן הולכים בנדרים, וכך הוא לשון הטור:</w:t>
      </w:r>
    </w:p>
    <w:p w14:paraId="3B5295AF"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"כל הנדרים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הלשון אם הוא לשון תורה כפי מה שיצא ממשמעותו ואם לשון בני אדם כפי מה שידברו אנשי המקום ההוא בזמן ההוא ואחר כוונת הנודרים."</w:t>
      </w:r>
    </w:p>
    <w:p w14:paraId="6A453D54"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וכשמגיע </w:t>
      </w:r>
      <w:r w:rsidRPr="00B555CC">
        <w:rPr>
          <w:rtl/>
        </w:rPr>
        <w:t>הטור</w:t>
      </w:r>
      <w:r w:rsidRPr="00B51B59">
        <w:rPr>
          <w:rFonts w:eastAsia="Times New Roman"/>
          <w:rtl/>
          <w:lang w:eastAsia="he-IL"/>
        </w:rPr>
        <w:t xml:space="preserve"> לסימן ריח, דן הטור בגדר זה שכתב "אחר כוונת הנודרים", ופוסק כך בשו"ע שם, וז"ל:</w:t>
      </w:r>
    </w:p>
    <w:p w14:paraId="7D4EA8C9"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"כל הנודר, או נשבע, </w:t>
      </w:r>
      <w:proofErr w:type="spellStart"/>
      <w:r w:rsidRPr="00B51B59">
        <w:rPr>
          <w:rFonts w:eastAsia="Times New Roman"/>
          <w:i/>
          <w:color w:val="000000"/>
          <w:kern w:val="28"/>
          <w:rtl/>
          <w:lang w:eastAsia="he-IL"/>
        </w:rPr>
        <w:t>רואין</w:t>
      </w:r>
      <w:proofErr w:type="spellEnd"/>
      <w:r w:rsidRPr="00B51B59">
        <w:rPr>
          <w:rFonts w:eastAsia="Times New Roman"/>
          <w:i/>
          <w:color w:val="000000"/>
          <w:kern w:val="28"/>
          <w:rtl/>
          <w:lang w:eastAsia="he-IL"/>
        </w:rPr>
        <w:t xml:space="preserve"> דברים שבגללן נשבע או נדר, ולומדים מהם לאיזה נתכוון. </w:t>
      </w:r>
      <w:proofErr w:type="spellStart"/>
      <w:r w:rsidRPr="00B51B59">
        <w:rPr>
          <w:rFonts w:eastAsia="Times New Roman"/>
          <w:i/>
          <w:color w:val="000000"/>
          <w:kern w:val="28"/>
          <w:rtl/>
          <w:lang w:eastAsia="he-IL"/>
        </w:rPr>
        <w:t>והולכין</w:t>
      </w:r>
      <w:proofErr w:type="spellEnd"/>
      <w:r w:rsidRPr="00B51B59">
        <w:rPr>
          <w:rFonts w:eastAsia="Times New Roman"/>
          <w:i/>
          <w:color w:val="000000"/>
          <w:kern w:val="28"/>
          <w:rtl/>
          <w:lang w:eastAsia="he-IL"/>
        </w:rPr>
        <w:t xml:space="preserve"> אחר </w:t>
      </w:r>
      <w:proofErr w:type="spellStart"/>
      <w:r w:rsidRPr="00B51B59">
        <w:rPr>
          <w:rFonts w:eastAsia="Times New Roman"/>
          <w:i/>
          <w:color w:val="000000"/>
          <w:kern w:val="28"/>
          <w:rtl/>
          <w:lang w:eastAsia="he-IL"/>
        </w:rPr>
        <w:t>הענין</w:t>
      </w:r>
      <w:proofErr w:type="spellEnd"/>
      <w:r w:rsidRPr="00B51B59">
        <w:rPr>
          <w:rFonts w:eastAsia="Times New Roman"/>
          <w:i/>
          <w:color w:val="000000"/>
          <w:kern w:val="28"/>
          <w:rtl/>
          <w:lang w:eastAsia="he-IL"/>
        </w:rPr>
        <w:t xml:space="preserve">, ולא אחר משמעות דבור. כיצד, היה טעון משא של צמר או פשתים, והזיע והיה ריחו קשה, ונשבע או נדר שלא יעלה עליו צמר או פשתים לעולם, הרי זה מותר ללבוש בגדי צמר או פשתים ולהתכסות, ואינו אסור אלא להפשילן לאחוריו. היה לבוש בגדי צמר, ונצטער בלבישתו ונשבע או נדר שלא יעלה עליו צמר לעולם, אסור ללבוש, ומותר לטעון עליו ומותר להתכסות </w:t>
      </w:r>
      <w:proofErr w:type="spellStart"/>
      <w:r w:rsidRPr="00B51B59">
        <w:rPr>
          <w:rFonts w:eastAsia="Times New Roman"/>
          <w:i/>
          <w:color w:val="000000"/>
          <w:kern w:val="28"/>
          <w:rtl/>
          <w:lang w:eastAsia="he-IL"/>
        </w:rPr>
        <w:t>בגיזי</w:t>
      </w:r>
      <w:proofErr w:type="spellEnd"/>
      <w:r w:rsidRPr="00B51B59">
        <w:rPr>
          <w:rFonts w:eastAsia="Times New Roman"/>
          <w:i/>
          <w:color w:val="000000"/>
          <w:kern w:val="28"/>
          <w:rtl/>
          <w:lang w:eastAsia="he-IL"/>
        </w:rPr>
        <w:t xml:space="preserve"> צמר, שלא נתכוון זה אלא לבגד צמר. וכן כל כיוצא בזה."</w:t>
      </w:r>
    </w:p>
    <w:p w14:paraId="4DAE2F17" w14:textId="77777777" w:rsidR="00AE35D6" w:rsidRPr="00B51B59" w:rsidRDefault="00AE35D6" w:rsidP="00B555CC">
      <w:pPr>
        <w:pStyle w:val="ae"/>
        <w:rPr>
          <w:rFonts w:eastAsia="Times New Roman"/>
          <w:rtl/>
          <w:lang w:eastAsia="he-IL"/>
        </w:rPr>
      </w:pPr>
      <w:r w:rsidRPr="00B555CC">
        <w:rPr>
          <w:rtl/>
        </w:rPr>
        <w:t>מפורש</w:t>
      </w:r>
      <w:r w:rsidRPr="00B51B59">
        <w:rPr>
          <w:rFonts w:eastAsia="Times New Roman"/>
          <w:rtl/>
          <w:lang w:eastAsia="he-IL"/>
        </w:rPr>
        <w:t xml:space="preserve"> יוצא מלשון </w:t>
      </w:r>
      <w:proofErr w:type="spellStart"/>
      <w:r w:rsidRPr="00B51B59">
        <w:rPr>
          <w:rFonts w:eastAsia="Times New Roman"/>
          <w:rtl/>
          <w:lang w:eastAsia="he-IL"/>
        </w:rPr>
        <w:t>השו"ע</w:t>
      </w:r>
      <w:proofErr w:type="spellEnd"/>
      <w:r w:rsidRPr="00B51B59">
        <w:rPr>
          <w:rFonts w:eastAsia="Times New Roman"/>
          <w:rtl/>
          <w:lang w:eastAsia="he-IL"/>
        </w:rPr>
        <w:t xml:space="preserve"> שבנדרים מפרשים את </w:t>
      </w:r>
      <w:proofErr w:type="spellStart"/>
      <w:r w:rsidRPr="00B51B59">
        <w:rPr>
          <w:rFonts w:eastAsia="Times New Roman"/>
          <w:rtl/>
          <w:lang w:eastAsia="he-IL"/>
        </w:rPr>
        <w:t>כונת</w:t>
      </w:r>
      <w:proofErr w:type="spellEnd"/>
      <w:r w:rsidRPr="00B51B59">
        <w:rPr>
          <w:rFonts w:eastAsia="Times New Roman"/>
          <w:rtl/>
          <w:lang w:eastAsia="he-IL"/>
        </w:rPr>
        <w:t xml:space="preserve"> הלשון לפי ההקשר ולאו </w:t>
      </w:r>
      <w:proofErr w:type="spellStart"/>
      <w:r w:rsidRPr="00B51B59">
        <w:rPr>
          <w:rFonts w:eastAsia="Times New Roman"/>
          <w:rtl/>
          <w:lang w:eastAsia="he-IL"/>
        </w:rPr>
        <w:t>בדווקא</w:t>
      </w:r>
      <w:proofErr w:type="spellEnd"/>
      <w:r w:rsidRPr="00B51B59">
        <w:rPr>
          <w:rFonts w:eastAsia="Times New Roman"/>
          <w:rtl/>
          <w:lang w:eastAsia="he-IL"/>
        </w:rPr>
        <w:t xml:space="preserve"> על פי המילים עצמן, והדוגמא שמביא </w:t>
      </w:r>
      <w:proofErr w:type="spellStart"/>
      <w:r w:rsidRPr="00B51B59">
        <w:rPr>
          <w:rFonts w:eastAsia="Times New Roman"/>
          <w:rtl/>
          <w:lang w:eastAsia="he-IL"/>
        </w:rPr>
        <w:t>השו"ע</w:t>
      </w:r>
      <w:proofErr w:type="spellEnd"/>
      <w:r w:rsidRPr="00B51B59">
        <w:rPr>
          <w:rFonts w:eastAsia="Times New Roman"/>
          <w:rtl/>
          <w:lang w:eastAsia="he-IL"/>
        </w:rPr>
        <w:t xml:space="preserve"> לקוחה מהמשנה בנדרים </w:t>
      </w:r>
      <w:r w:rsidRPr="00F10F2C">
        <w:rPr>
          <w:rFonts w:eastAsia="Times New Roman"/>
          <w:szCs w:val="24"/>
          <w:rtl/>
          <w:lang w:eastAsia="he-IL"/>
        </w:rPr>
        <w:t xml:space="preserve">(דף </w:t>
      </w:r>
      <w:proofErr w:type="spellStart"/>
      <w:r w:rsidRPr="00F10F2C">
        <w:rPr>
          <w:rFonts w:eastAsia="Times New Roman"/>
          <w:szCs w:val="24"/>
          <w:rtl/>
          <w:lang w:eastAsia="he-IL"/>
        </w:rPr>
        <w:t>נה</w:t>
      </w:r>
      <w:proofErr w:type="spellEnd"/>
      <w:r w:rsidRPr="00F10F2C">
        <w:rPr>
          <w:rFonts w:eastAsia="Times New Roman"/>
          <w:szCs w:val="24"/>
          <w:rtl/>
          <w:lang w:eastAsia="he-IL"/>
        </w:rPr>
        <w:t xml:space="preserve"> ע"ב)</w:t>
      </w:r>
      <w:r w:rsidRPr="00B51B59">
        <w:rPr>
          <w:rFonts w:eastAsia="Times New Roman"/>
          <w:rtl/>
          <w:lang w:eastAsia="he-IL"/>
        </w:rPr>
        <w:t>, וז"ל:</w:t>
      </w:r>
    </w:p>
    <w:p w14:paraId="2E5159CD"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"מתני'. הנודר מן הכסות - מותר בשק וביריעה </w:t>
      </w:r>
      <w:proofErr w:type="spellStart"/>
      <w:r w:rsidRPr="00B51B59">
        <w:rPr>
          <w:rFonts w:eastAsia="Times New Roman"/>
          <w:i/>
          <w:color w:val="000000"/>
          <w:kern w:val="28"/>
          <w:rtl/>
          <w:lang w:eastAsia="he-IL"/>
        </w:rPr>
        <w:t>ובחמילה</w:t>
      </w:r>
      <w:proofErr w:type="spellEnd"/>
      <w:r w:rsidRPr="00B51B59">
        <w:rPr>
          <w:rFonts w:eastAsia="Times New Roman"/>
          <w:i/>
          <w:color w:val="000000"/>
          <w:kern w:val="28"/>
          <w:rtl/>
          <w:lang w:eastAsia="he-IL"/>
        </w:rPr>
        <w:t xml:space="preserve">. אמר קונם צמר עולה עלי - מותר להתכסות </w:t>
      </w:r>
      <w:proofErr w:type="spellStart"/>
      <w:r w:rsidRPr="00B51B59">
        <w:rPr>
          <w:rFonts w:eastAsia="Times New Roman"/>
          <w:i/>
          <w:color w:val="000000"/>
          <w:kern w:val="28"/>
          <w:rtl/>
          <w:lang w:eastAsia="he-IL"/>
        </w:rPr>
        <w:t>בגיזי</w:t>
      </w:r>
      <w:proofErr w:type="spellEnd"/>
      <w:r w:rsidRPr="00B51B59">
        <w:rPr>
          <w:rFonts w:eastAsia="Times New Roman"/>
          <w:i/>
          <w:color w:val="000000"/>
          <w:kern w:val="28"/>
          <w:rtl/>
          <w:lang w:eastAsia="he-IL"/>
        </w:rPr>
        <w:t xml:space="preserve"> צמר, הפשתן עולה עלי - מותר להתכסות באניצי פשתן; ר' יהודה אומר: </w:t>
      </w:r>
      <w:proofErr w:type="spellStart"/>
      <w:r w:rsidRPr="00B51B59">
        <w:rPr>
          <w:rFonts w:eastAsia="Times New Roman"/>
          <w:i/>
          <w:color w:val="000000"/>
          <w:kern w:val="28"/>
          <w:rtl/>
          <w:lang w:eastAsia="he-IL"/>
        </w:rPr>
        <w:t>הכל</w:t>
      </w:r>
      <w:proofErr w:type="spellEnd"/>
      <w:r w:rsidRPr="00B51B59">
        <w:rPr>
          <w:rFonts w:eastAsia="Times New Roman"/>
          <w:i/>
          <w:color w:val="000000"/>
          <w:kern w:val="28"/>
          <w:rtl/>
          <w:lang w:eastAsia="he-IL"/>
        </w:rPr>
        <w:t xml:space="preserve"> לפי הנודר, טען והזיע והיה ריחו קשה, אמר קונם צמר ופשתים עולה עלי - מותר להתכסות ואסור להפשיל לאחוריו."</w:t>
      </w:r>
    </w:p>
    <w:p w14:paraId="01EEDC27"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חידש לנו רבי יהודה שבנדרים ישנה חשיבות למציאות בה נדר, ויש בה כדי ללמד על כוונת הנודר, וכשברורה לנו הכוונה אין אנו הולכים אחר הלשון, ואדם הטעון והזיע מחמת הטעינה ונדר שלא יעלה עליו בגד צמר ופשתים, הרי אף שמלשונו משמע שנדר שלא ללבוש בגד זה, מחדש ר"י שכיון שהגורם לנדר זה הוא המשא בבגד זה, הרי שברור שהוא התכוון לאסור נשיאת משא </w:t>
      </w:r>
      <w:r w:rsidRPr="00B555CC">
        <w:rPr>
          <w:rtl/>
        </w:rPr>
        <w:t>בבגד</w:t>
      </w:r>
      <w:r w:rsidRPr="00B51B59">
        <w:rPr>
          <w:rFonts w:eastAsia="Times New Roman"/>
          <w:rtl/>
          <w:lang w:eastAsia="he-IL"/>
        </w:rPr>
        <w:t xml:space="preserve"> זה ולא ללבוש, לכן על אף שמשמעות לשונו היא לאסור לבישה מותר ללבוש ואסור בטעינה.</w:t>
      </w:r>
    </w:p>
    <w:p w14:paraId="43806D01" w14:textId="77777777" w:rsidR="00AE35D6" w:rsidRPr="00B51B59" w:rsidRDefault="00AE35D6" w:rsidP="00B555CC">
      <w:pPr>
        <w:pStyle w:val="ae"/>
        <w:rPr>
          <w:rFonts w:eastAsia="Times New Roman"/>
          <w:rtl/>
          <w:lang w:eastAsia="he-IL"/>
        </w:rPr>
      </w:pPr>
      <w:r w:rsidRPr="00B555CC">
        <w:rPr>
          <w:rtl/>
        </w:rPr>
        <w:t>כהלכה</w:t>
      </w:r>
      <w:r w:rsidRPr="00B51B59">
        <w:rPr>
          <w:rFonts w:eastAsia="Times New Roman"/>
          <w:rtl/>
          <w:lang w:eastAsia="he-IL"/>
        </w:rPr>
        <w:t xml:space="preserve"> זו שהולכים אחר הכוונה מצינו עוד בסימן זה, ומקורו במשנה מסכת נדרים </w:t>
      </w:r>
      <w:r w:rsidRPr="00F10F2C">
        <w:rPr>
          <w:rFonts w:eastAsia="Times New Roman"/>
          <w:szCs w:val="24"/>
          <w:rtl/>
          <w:lang w:eastAsia="he-IL"/>
        </w:rPr>
        <w:t xml:space="preserve">(דף </w:t>
      </w:r>
      <w:proofErr w:type="spellStart"/>
      <w:r w:rsidRPr="00F10F2C">
        <w:rPr>
          <w:rFonts w:eastAsia="Times New Roman"/>
          <w:szCs w:val="24"/>
          <w:rtl/>
          <w:lang w:eastAsia="he-IL"/>
        </w:rPr>
        <w:t>סג</w:t>
      </w:r>
      <w:proofErr w:type="spellEnd"/>
      <w:r w:rsidRPr="00F10F2C">
        <w:rPr>
          <w:rFonts w:eastAsia="Times New Roman"/>
          <w:szCs w:val="24"/>
          <w:rtl/>
          <w:lang w:eastAsia="he-IL"/>
        </w:rPr>
        <w:t xml:space="preserve"> ע"ב)</w:t>
      </w:r>
      <w:r w:rsidRPr="00B51B59">
        <w:rPr>
          <w:rFonts w:eastAsia="Times New Roman"/>
          <w:rtl/>
          <w:lang w:eastAsia="he-IL"/>
        </w:rPr>
        <w:t xml:space="preserve">, וז"ל: </w:t>
      </w:r>
    </w:p>
    <w:p w14:paraId="30E298FB"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"היה מסרב </w:t>
      </w:r>
      <w:proofErr w:type="spellStart"/>
      <w:r w:rsidRPr="00B51B59">
        <w:rPr>
          <w:rFonts w:eastAsia="Times New Roman"/>
          <w:i/>
          <w:color w:val="000000"/>
          <w:kern w:val="28"/>
          <w:rtl/>
          <w:lang w:eastAsia="he-IL"/>
        </w:rPr>
        <w:t>בחבירו</w:t>
      </w:r>
      <w:proofErr w:type="spellEnd"/>
      <w:r w:rsidRPr="00B51B59">
        <w:rPr>
          <w:rFonts w:eastAsia="Times New Roman"/>
          <w:i/>
          <w:color w:val="000000"/>
          <w:kern w:val="28"/>
          <w:rtl/>
          <w:lang w:eastAsia="he-IL"/>
        </w:rPr>
        <w:t xml:space="preserve"> שיאכל אצלו, אמר קונם לביתך שאני נכנס, טיפת צונן שאני טועם לך - מותר </w:t>
      </w:r>
      <w:proofErr w:type="spellStart"/>
      <w:r w:rsidRPr="00B51B59">
        <w:rPr>
          <w:rFonts w:eastAsia="Times New Roman"/>
          <w:i/>
          <w:color w:val="000000"/>
          <w:kern w:val="28"/>
          <w:rtl/>
          <w:lang w:eastAsia="he-IL"/>
        </w:rPr>
        <w:t>ליכנס</w:t>
      </w:r>
      <w:proofErr w:type="spellEnd"/>
      <w:r w:rsidRPr="00B51B59">
        <w:rPr>
          <w:rFonts w:eastAsia="Times New Roman"/>
          <w:i/>
          <w:color w:val="000000"/>
          <w:kern w:val="28"/>
          <w:rtl/>
          <w:lang w:eastAsia="he-IL"/>
        </w:rPr>
        <w:t xml:space="preserve"> לביתו ולשתות ממנו צונן, שלא נתכוון זה אלא לשום אכילה ושתיה."</w:t>
      </w:r>
    </w:p>
    <w:p w14:paraId="0013A8F5" w14:textId="0DECAB8A" w:rsidR="00AE35D6" w:rsidRPr="00B51B59" w:rsidRDefault="00AE35D6" w:rsidP="004D089B">
      <w:pPr>
        <w:pStyle w:val="ae"/>
        <w:rPr>
          <w:rFonts w:eastAsia="Times New Roman"/>
          <w:rtl/>
          <w:lang w:eastAsia="he-IL"/>
        </w:rPr>
      </w:pPr>
      <w:r w:rsidRPr="00B51B59">
        <w:rPr>
          <w:rFonts w:eastAsia="Times New Roman"/>
          <w:rtl/>
          <w:lang w:eastAsia="he-IL"/>
        </w:rPr>
        <w:t xml:space="preserve">גמ' זו אף היא נפסקה ביו"ד </w:t>
      </w:r>
      <w:r w:rsidRPr="00F10F2C">
        <w:rPr>
          <w:rFonts w:eastAsia="Times New Roman"/>
          <w:szCs w:val="24"/>
          <w:rtl/>
          <w:lang w:eastAsia="he-IL"/>
        </w:rPr>
        <w:t>(סימן ריח סעיף ד)</w:t>
      </w:r>
      <w:r w:rsidRPr="00B51B59">
        <w:rPr>
          <w:rFonts w:eastAsia="Times New Roman"/>
          <w:rtl/>
          <w:lang w:eastAsia="he-IL"/>
        </w:rPr>
        <w:t xml:space="preserve"> ולגמ' זו שולח </w:t>
      </w:r>
      <w:proofErr w:type="spellStart"/>
      <w:r w:rsidRPr="00B51B59">
        <w:rPr>
          <w:rFonts w:eastAsia="Times New Roman"/>
          <w:rtl/>
          <w:lang w:eastAsia="he-IL"/>
        </w:rPr>
        <w:t>הגר"א</w:t>
      </w:r>
      <w:proofErr w:type="spellEnd"/>
      <w:r w:rsidRPr="00B51B59">
        <w:rPr>
          <w:rFonts w:eastAsia="Times New Roman"/>
          <w:rtl/>
          <w:lang w:eastAsia="he-IL"/>
        </w:rPr>
        <w:t xml:space="preserve"> הנזכר </w:t>
      </w:r>
      <w:r w:rsidR="004D089B" w:rsidRPr="004D089B">
        <w:rPr>
          <w:rFonts w:eastAsia="Times New Roman" w:hint="cs"/>
          <w:sz w:val="18"/>
          <w:szCs w:val="24"/>
          <w:rtl/>
          <w:lang w:eastAsia="he-IL"/>
        </w:rPr>
        <w:t>(</w:t>
      </w:r>
      <w:proofErr w:type="spellStart"/>
      <w:r w:rsidRPr="004D089B">
        <w:rPr>
          <w:rFonts w:eastAsia="Times New Roman"/>
          <w:sz w:val="18"/>
          <w:szCs w:val="24"/>
          <w:rtl/>
          <w:lang w:eastAsia="he-IL"/>
        </w:rPr>
        <w:t>חו"מ</w:t>
      </w:r>
      <w:proofErr w:type="spellEnd"/>
      <w:r w:rsidRPr="004D089B">
        <w:rPr>
          <w:rFonts w:eastAsia="Times New Roman"/>
          <w:sz w:val="18"/>
          <w:szCs w:val="24"/>
          <w:rtl/>
          <w:lang w:eastAsia="he-IL"/>
        </w:rPr>
        <w:t xml:space="preserve"> סימן </w:t>
      </w:r>
      <w:proofErr w:type="spellStart"/>
      <w:r w:rsidRPr="004D089B">
        <w:rPr>
          <w:rFonts w:eastAsia="Times New Roman"/>
          <w:sz w:val="18"/>
          <w:szCs w:val="24"/>
          <w:rtl/>
          <w:lang w:eastAsia="he-IL"/>
        </w:rPr>
        <w:t>סא</w:t>
      </w:r>
      <w:proofErr w:type="spellEnd"/>
      <w:r w:rsidR="004D089B" w:rsidRPr="004D089B">
        <w:rPr>
          <w:rFonts w:eastAsia="Times New Roman" w:hint="cs"/>
          <w:sz w:val="18"/>
          <w:szCs w:val="24"/>
          <w:rtl/>
          <w:lang w:eastAsia="he-IL"/>
        </w:rPr>
        <w:t xml:space="preserve"> </w:t>
      </w:r>
      <w:proofErr w:type="spellStart"/>
      <w:r w:rsidR="004D089B" w:rsidRPr="004D089B">
        <w:rPr>
          <w:rFonts w:eastAsia="Times New Roman" w:hint="cs"/>
          <w:sz w:val="18"/>
          <w:szCs w:val="24"/>
          <w:rtl/>
          <w:lang w:eastAsia="he-IL"/>
        </w:rPr>
        <w:t>ס"ק</w:t>
      </w:r>
      <w:proofErr w:type="spellEnd"/>
      <w:r w:rsidR="004D089B" w:rsidRPr="004D089B">
        <w:rPr>
          <w:rFonts w:eastAsia="Times New Roman" w:hint="cs"/>
          <w:sz w:val="18"/>
          <w:szCs w:val="24"/>
          <w:rtl/>
          <w:lang w:eastAsia="he-IL"/>
        </w:rPr>
        <w:t xml:space="preserve"> לט)</w:t>
      </w:r>
      <w:r w:rsidRPr="00B51B59">
        <w:rPr>
          <w:rFonts w:eastAsia="Times New Roman"/>
          <w:rtl/>
          <w:lang w:eastAsia="he-IL"/>
        </w:rPr>
        <w:t xml:space="preserve">, ומגמ' זו נשמע ביתר שאת שעל אף הדברים הברורים שאמר הנודר, אין אנו הולכים אחר דבריו אלא אחר כוונתו. וכאן המקום להביא את דברי </w:t>
      </w:r>
      <w:proofErr w:type="spellStart"/>
      <w:r w:rsidRPr="00B51B59">
        <w:rPr>
          <w:rFonts w:eastAsia="Times New Roman"/>
          <w:rtl/>
          <w:lang w:eastAsia="he-IL"/>
        </w:rPr>
        <w:t>המהרשד"ם</w:t>
      </w:r>
      <w:proofErr w:type="spellEnd"/>
      <w:r w:rsidRPr="00B51B59">
        <w:rPr>
          <w:rFonts w:eastAsia="Times New Roman"/>
          <w:rtl/>
          <w:lang w:eastAsia="he-IL"/>
        </w:rPr>
        <w:t xml:space="preserve"> </w:t>
      </w:r>
      <w:r w:rsidRPr="00F10F2C">
        <w:rPr>
          <w:rFonts w:eastAsia="Times New Roman"/>
          <w:szCs w:val="24"/>
          <w:rtl/>
          <w:lang w:eastAsia="he-IL"/>
        </w:rPr>
        <w:t xml:space="preserve">(שו"ת </w:t>
      </w:r>
      <w:proofErr w:type="spellStart"/>
      <w:r w:rsidRPr="00F10F2C">
        <w:rPr>
          <w:rFonts w:eastAsia="Times New Roman"/>
          <w:szCs w:val="24"/>
          <w:rtl/>
          <w:lang w:eastAsia="he-IL"/>
        </w:rPr>
        <w:t>מהרשד"ם</w:t>
      </w:r>
      <w:proofErr w:type="spellEnd"/>
      <w:r w:rsidRPr="00F10F2C">
        <w:rPr>
          <w:rFonts w:eastAsia="Times New Roman"/>
          <w:szCs w:val="24"/>
          <w:rtl/>
          <w:lang w:eastAsia="he-IL"/>
        </w:rPr>
        <w:t xml:space="preserve"> חלק יו"ד סימן צב)</w:t>
      </w:r>
      <w:r w:rsidRPr="00B51B59">
        <w:rPr>
          <w:rFonts w:eastAsia="Times New Roman"/>
          <w:rtl/>
          <w:lang w:eastAsia="he-IL"/>
        </w:rPr>
        <w:t xml:space="preserve"> שנשאל על ראובן שנשבע ביחד עם ט' אנשים שעל כל ההחלטות ילכו אחרי הרוב, וסיבת הכינוס להחלטה זו היה על ענייני המיסים והארנונה, כך שעל פי העניין התכוונו רק להחלטות בנושאים אלו, אולם </w:t>
      </w:r>
      <w:r w:rsidRPr="00B555CC">
        <w:rPr>
          <w:rtl/>
        </w:rPr>
        <w:t>לשונם</w:t>
      </w:r>
      <w:r w:rsidRPr="00B51B59">
        <w:rPr>
          <w:rFonts w:eastAsia="Times New Roman"/>
          <w:rtl/>
          <w:lang w:eastAsia="he-IL"/>
        </w:rPr>
        <w:t xml:space="preserve"> היה "על כל ההחלטות" ולא הגבילו זאת על המיסים.</w:t>
      </w:r>
    </w:p>
    <w:p w14:paraId="0D457555" w14:textId="56BB5204" w:rsidR="00AE35D6" w:rsidRPr="00B51B59" w:rsidRDefault="00AE35D6" w:rsidP="00B555CC">
      <w:pPr>
        <w:pStyle w:val="ae"/>
        <w:rPr>
          <w:rFonts w:eastAsia="Times New Roman"/>
          <w:rtl/>
          <w:lang w:eastAsia="he-IL"/>
        </w:rPr>
      </w:pPr>
      <w:r w:rsidRPr="00B51B59">
        <w:rPr>
          <w:rFonts w:eastAsia="Times New Roman"/>
          <w:rtl/>
          <w:lang w:eastAsia="he-IL"/>
        </w:rPr>
        <w:t xml:space="preserve">לאחר שהביא את המשנה בנדרים שהבאנו, ואת פסיקת ההלכה כדברי ר"י, מה שמראה שהולכים אחר </w:t>
      </w:r>
      <w:r w:rsidRPr="00B555CC">
        <w:rPr>
          <w:rtl/>
        </w:rPr>
        <w:t>כוונת</w:t>
      </w:r>
      <w:r w:rsidRPr="00B51B59">
        <w:rPr>
          <w:rFonts w:eastAsia="Times New Roman"/>
          <w:rtl/>
          <w:lang w:eastAsia="he-IL"/>
        </w:rPr>
        <w:t xml:space="preserve"> הנודר, כותב עוד המהרשד"ם, וז"ל:</w:t>
      </w:r>
      <w:r w:rsidR="00F10F2C">
        <w:rPr>
          <w:rFonts w:eastAsia="Times New Roman"/>
          <w:rtl/>
          <w:lang w:eastAsia="he-IL"/>
        </w:rPr>
        <w:t xml:space="preserve"> </w:t>
      </w:r>
    </w:p>
    <w:p w14:paraId="3CB2E571"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"שנר' שאחר שהיו </w:t>
      </w:r>
      <w:proofErr w:type="spellStart"/>
      <w:r w:rsidRPr="00B51B59">
        <w:rPr>
          <w:rFonts w:eastAsia="Times New Roman"/>
          <w:i/>
          <w:color w:val="000000"/>
          <w:kern w:val="28"/>
          <w:rtl/>
          <w:lang w:eastAsia="he-IL"/>
        </w:rPr>
        <w:t>נושאין</w:t>
      </w:r>
      <w:proofErr w:type="spellEnd"/>
      <w:r w:rsidRPr="00B51B59">
        <w:rPr>
          <w:rFonts w:eastAsia="Times New Roman"/>
          <w:i/>
          <w:color w:val="000000"/>
          <w:kern w:val="28"/>
          <w:rtl/>
          <w:lang w:eastAsia="he-IL"/>
        </w:rPr>
        <w:t xml:space="preserve"> ונותנים על ענין </w:t>
      </w:r>
      <w:proofErr w:type="spellStart"/>
      <w:r w:rsidRPr="00B51B59">
        <w:rPr>
          <w:rFonts w:eastAsia="Times New Roman"/>
          <w:i/>
          <w:color w:val="000000"/>
          <w:kern w:val="28"/>
          <w:rtl/>
          <w:lang w:eastAsia="he-IL"/>
        </w:rPr>
        <w:t>המסים</w:t>
      </w:r>
      <w:proofErr w:type="spellEnd"/>
      <w:r w:rsidRPr="00B51B59">
        <w:rPr>
          <w:rFonts w:eastAsia="Times New Roman"/>
          <w:i/>
          <w:color w:val="000000"/>
          <w:kern w:val="28"/>
          <w:rtl/>
          <w:lang w:eastAsia="he-IL"/>
        </w:rPr>
        <w:t xml:space="preserve"> והעול' הנעשה מראשי הקהל וע"ז </w:t>
      </w:r>
      <w:proofErr w:type="spellStart"/>
      <w:r w:rsidRPr="00B51B59">
        <w:rPr>
          <w:rFonts w:eastAsia="Times New Roman"/>
          <w:i/>
          <w:color w:val="000000"/>
          <w:kern w:val="28"/>
          <w:rtl/>
          <w:lang w:eastAsia="he-IL"/>
        </w:rPr>
        <w:t>נתועדו</w:t>
      </w:r>
      <w:proofErr w:type="spellEnd"/>
      <w:r w:rsidRPr="00B51B59">
        <w:rPr>
          <w:rFonts w:eastAsia="Times New Roman"/>
          <w:i/>
          <w:color w:val="000000"/>
          <w:kern w:val="28"/>
          <w:rtl/>
          <w:lang w:eastAsia="he-IL"/>
        </w:rPr>
        <w:t xml:space="preserve"> ועלתה הסכמתם כנז' נר' שלא קבלו החומרות להיות מוסכמים לדעת הרוב רק באותו ענין לבד כי </w:t>
      </w:r>
      <w:proofErr w:type="spellStart"/>
      <w:r w:rsidRPr="00B51B59">
        <w:rPr>
          <w:rFonts w:eastAsia="Times New Roman"/>
          <w:i/>
          <w:color w:val="000000"/>
          <w:kern w:val="28"/>
          <w:rtl/>
          <w:lang w:eastAsia="he-IL"/>
        </w:rPr>
        <w:t>הלכ</w:t>
      </w:r>
      <w:proofErr w:type="spellEnd"/>
      <w:r w:rsidRPr="00B51B59">
        <w:rPr>
          <w:rFonts w:eastAsia="Times New Roman"/>
          <w:i/>
          <w:color w:val="000000"/>
          <w:kern w:val="28"/>
          <w:rtl/>
          <w:lang w:eastAsia="he-IL"/>
        </w:rPr>
        <w:t xml:space="preserve">' זאת היא רווחת בישראל שיש לילך אחר </w:t>
      </w:r>
      <w:proofErr w:type="spellStart"/>
      <w:r w:rsidRPr="00B51B59">
        <w:rPr>
          <w:rFonts w:eastAsia="Times New Roman"/>
          <w:i/>
          <w:color w:val="000000"/>
          <w:kern w:val="28"/>
          <w:rtl/>
          <w:lang w:eastAsia="he-IL"/>
        </w:rPr>
        <w:t>כונת</w:t>
      </w:r>
      <w:proofErr w:type="spellEnd"/>
      <w:r w:rsidRPr="00B51B59">
        <w:rPr>
          <w:rFonts w:eastAsia="Times New Roman"/>
          <w:i/>
          <w:color w:val="000000"/>
          <w:kern w:val="28"/>
          <w:rtl/>
          <w:lang w:eastAsia="he-IL"/>
        </w:rPr>
        <w:t xml:space="preserve"> הנודר כמ"ש בסוף פ' קונם היו </w:t>
      </w:r>
      <w:proofErr w:type="spellStart"/>
      <w:r w:rsidRPr="00B51B59">
        <w:rPr>
          <w:rFonts w:eastAsia="Times New Roman"/>
          <w:i/>
          <w:color w:val="000000"/>
          <w:kern w:val="28"/>
          <w:rtl/>
          <w:lang w:eastAsia="he-IL"/>
        </w:rPr>
        <w:t>מסרבין</w:t>
      </w:r>
      <w:proofErr w:type="spellEnd"/>
      <w:r w:rsidRPr="00B51B59">
        <w:rPr>
          <w:rFonts w:eastAsia="Times New Roman"/>
          <w:i/>
          <w:color w:val="000000"/>
          <w:kern w:val="28"/>
          <w:rtl/>
          <w:lang w:eastAsia="he-IL"/>
        </w:rPr>
        <w:t xml:space="preserve"> בו לשאת את בת אחותו ואמר קונם שהיא נהנית לי לעולם וכן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xml:space="preserve">' הרי אלו מותרות ליהנות לו שלא נתכוון אלא לשם אישות היה מסרב </w:t>
      </w:r>
      <w:proofErr w:type="spellStart"/>
      <w:r w:rsidRPr="00B51B59">
        <w:rPr>
          <w:rFonts w:eastAsia="Times New Roman"/>
          <w:i/>
          <w:color w:val="000000"/>
          <w:kern w:val="28"/>
          <w:rtl/>
          <w:lang w:eastAsia="he-IL"/>
        </w:rPr>
        <w:t>בחבירו</w:t>
      </w:r>
      <w:proofErr w:type="spellEnd"/>
      <w:r w:rsidRPr="00B51B59">
        <w:rPr>
          <w:rFonts w:eastAsia="Times New Roman"/>
          <w:i/>
          <w:color w:val="000000"/>
          <w:kern w:val="28"/>
          <w:rtl/>
          <w:lang w:eastAsia="he-IL"/>
        </w:rPr>
        <w:t xml:space="preserve"> שיאכל אצלו אמר קונם לביתך שאני נכנס טיפת צונן שאני טועם מות' </w:t>
      </w:r>
      <w:proofErr w:type="spellStart"/>
      <w:r w:rsidRPr="00B51B59">
        <w:rPr>
          <w:rFonts w:eastAsia="Times New Roman"/>
          <w:i/>
          <w:color w:val="000000"/>
          <w:kern w:val="28"/>
          <w:rtl/>
          <w:lang w:eastAsia="he-IL"/>
        </w:rPr>
        <w:t>ליכנס</w:t>
      </w:r>
      <w:proofErr w:type="spellEnd"/>
      <w:r w:rsidRPr="00B51B59">
        <w:rPr>
          <w:rFonts w:eastAsia="Times New Roman"/>
          <w:i/>
          <w:color w:val="000000"/>
          <w:kern w:val="28"/>
          <w:rtl/>
          <w:lang w:eastAsia="he-IL"/>
        </w:rPr>
        <w:t xml:space="preserve"> לביתו ולשתות ממנו צונן שלא נתכוון זה אלא לשום אכילה ושתיה ע"כ.</w:t>
      </w:r>
    </w:p>
    <w:p w14:paraId="361903F3"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וכבר נר' ברור </w:t>
      </w:r>
      <w:proofErr w:type="spellStart"/>
      <w:r w:rsidRPr="00B51B59">
        <w:rPr>
          <w:rFonts w:eastAsia="Times New Roman"/>
          <w:i/>
          <w:color w:val="000000"/>
          <w:kern w:val="28"/>
          <w:rtl/>
          <w:lang w:eastAsia="he-IL"/>
        </w:rPr>
        <w:t>דהאי</w:t>
      </w:r>
      <w:proofErr w:type="spellEnd"/>
      <w:r w:rsidRPr="00B51B59">
        <w:rPr>
          <w:rFonts w:eastAsia="Times New Roman"/>
          <w:i/>
          <w:color w:val="000000"/>
          <w:kern w:val="28"/>
          <w:rtl/>
          <w:lang w:eastAsia="he-IL"/>
        </w:rPr>
        <w:t xml:space="preserve"> בבא </w:t>
      </w:r>
      <w:proofErr w:type="spellStart"/>
      <w:r w:rsidRPr="00B51B59">
        <w:rPr>
          <w:rFonts w:eastAsia="Times New Roman"/>
          <w:i/>
          <w:color w:val="000000"/>
          <w:kern w:val="28"/>
          <w:rtl/>
          <w:lang w:eastAsia="he-IL"/>
        </w:rPr>
        <w:t>בתרייתא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עדיפא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טובא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מקמייתא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דאלו</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קמייתא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אזלינן</w:t>
      </w:r>
      <w:proofErr w:type="spellEnd"/>
      <w:r w:rsidRPr="00B51B59">
        <w:rPr>
          <w:rFonts w:eastAsia="Times New Roman"/>
          <w:i/>
          <w:color w:val="000000"/>
          <w:kern w:val="28"/>
          <w:rtl/>
          <w:lang w:eastAsia="he-IL"/>
        </w:rPr>
        <w:t xml:space="preserve"> בתר הנודר ואין אנו סותרים דבריו מכל וכל שהרי ענין האישות הנאה היא ואמרי' שלא היה </w:t>
      </w:r>
      <w:proofErr w:type="spellStart"/>
      <w:r w:rsidRPr="00B51B59">
        <w:rPr>
          <w:rFonts w:eastAsia="Times New Roman"/>
          <w:i/>
          <w:color w:val="000000"/>
          <w:kern w:val="28"/>
          <w:rtl/>
          <w:lang w:eastAsia="he-IL"/>
        </w:rPr>
        <w:t>כונתו</w:t>
      </w:r>
      <w:proofErr w:type="spellEnd"/>
      <w:r w:rsidRPr="00B51B59">
        <w:rPr>
          <w:rFonts w:eastAsia="Times New Roman"/>
          <w:i/>
          <w:color w:val="000000"/>
          <w:kern w:val="28"/>
          <w:rtl/>
          <w:lang w:eastAsia="he-IL"/>
        </w:rPr>
        <w:t xml:space="preserve"> רק </w:t>
      </w:r>
      <w:proofErr w:type="spellStart"/>
      <w:r w:rsidRPr="00B51B59">
        <w:rPr>
          <w:rFonts w:eastAsia="Times New Roman"/>
          <w:i/>
          <w:color w:val="000000"/>
          <w:kern w:val="28"/>
          <w:rtl/>
          <w:lang w:eastAsia="he-IL"/>
        </w:rPr>
        <w:t>לענין</w:t>
      </w:r>
      <w:proofErr w:type="spellEnd"/>
      <w:r w:rsidRPr="00B51B59">
        <w:rPr>
          <w:rFonts w:eastAsia="Times New Roman"/>
          <w:i/>
          <w:color w:val="000000"/>
          <w:kern w:val="28"/>
          <w:rtl/>
          <w:lang w:eastAsia="he-IL"/>
        </w:rPr>
        <w:t xml:space="preserve"> האישות שהיא הנאה גדולה אבל </w:t>
      </w:r>
      <w:proofErr w:type="spellStart"/>
      <w:r w:rsidRPr="00B51B59">
        <w:rPr>
          <w:rFonts w:eastAsia="Times New Roman"/>
          <w:i/>
          <w:color w:val="000000"/>
          <w:kern w:val="28"/>
          <w:rtl/>
          <w:lang w:eastAsia="he-IL"/>
        </w:rPr>
        <w:t>בשנדר</w:t>
      </w:r>
      <w:proofErr w:type="spellEnd"/>
      <w:r w:rsidRPr="00B51B59">
        <w:rPr>
          <w:rFonts w:eastAsia="Times New Roman"/>
          <w:i/>
          <w:color w:val="000000"/>
          <w:kern w:val="28"/>
          <w:rtl/>
          <w:lang w:eastAsia="he-IL"/>
        </w:rPr>
        <w:t xml:space="preserve"> שלא </w:t>
      </w:r>
      <w:proofErr w:type="spellStart"/>
      <w:r w:rsidRPr="00B51B59">
        <w:rPr>
          <w:rFonts w:eastAsia="Times New Roman"/>
          <w:i/>
          <w:color w:val="000000"/>
          <w:kern w:val="28"/>
          <w:rtl/>
          <w:lang w:eastAsia="he-IL"/>
        </w:rPr>
        <w:t>ליכנס</w:t>
      </w:r>
      <w:proofErr w:type="spellEnd"/>
      <w:r w:rsidRPr="00B51B59">
        <w:rPr>
          <w:rFonts w:eastAsia="Times New Roman"/>
          <w:i/>
          <w:color w:val="000000"/>
          <w:kern w:val="28"/>
          <w:rtl/>
          <w:lang w:eastAsia="he-IL"/>
        </w:rPr>
        <w:t xml:space="preserve"> לבי' וטיפת צונן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שהדברי</w:t>
      </w:r>
      <w:proofErr w:type="spellEnd"/>
      <w:r w:rsidRPr="00B51B59">
        <w:rPr>
          <w:rFonts w:eastAsia="Times New Roman"/>
          <w:i/>
          <w:color w:val="000000"/>
          <w:kern w:val="28"/>
          <w:rtl/>
          <w:lang w:eastAsia="he-IL"/>
        </w:rPr>
        <w:t xml:space="preserve">' ברורים ואין סובלים שום פי' א"ה [=אפילו הכי – א.ה] אמרינן שיש לנו לילך אחר </w:t>
      </w:r>
      <w:proofErr w:type="spellStart"/>
      <w:r w:rsidRPr="00B51B59">
        <w:rPr>
          <w:rFonts w:eastAsia="Times New Roman"/>
          <w:i/>
          <w:color w:val="000000"/>
          <w:kern w:val="28"/>
          <w:rtl/>
          <w:lang w:eastAsia="he-IL"/>
        </w:rPr>
        <w:t>כונת</w:t>
      </w:r>
      <w:proofErr w:type="spellEnd"/>
      <w:r w:rsidRPr="00B51B59">
        <w:rPr>
          <w:rFonts w:eastAsia="Times New Roman"/>
          <w:i/>
          <w:color w:val="000000"/>
          <w:kern w:val="28"/>
          <w:rtl/>
          <w:lang w:eastAsia="he-IL"/>
        </w:rPr>
        <w:t xml:space="preserve"> הנודר א"כ היה נר' </w:t>
      </w:r>
      <w:proofErr w:type="spellStart"/>
      <w:r w:rsidRPr="00B51B59">
        <w:rPr>
          <w:rFonts w:eastAsia="Times New Roman"/>
          <w:i/>
          <w:color w:val="000000"/>
          <w:kern w:val="28"/>
          <w:rtl/>
          <w:lang w:eastAsia="he-IL"/>
        </w:rPr>
        <w:t>דבנ"ד</w:t>
      </w:r>
      <w:proofErr w:type="spellEnd"/>
      <w:r w:rsidRPr="00B51B59">
        <w:rPr>
          <w:rFonts w:eastAsia="Times New Roman"/>
          <w:i/>
          <w:color w:val="000000"/>
          <w:kern w:val="28"/>
          <w:rtl/>
          <w:lang w:eastAsia="he-IL"/>
        </w:rPr>
        <w:t xml:space="preserve"> כ"ש </w:t>
      </w:r>
      <w:proofErr w:type="spellStart"/>
      <w:r w:rsidRPr="00B51B59">
        <w:rPr>
          <w:rFonts w:eastAsia="Times New Roman"/>
          <w:i/>
          <w:color w:val="000000"/>
          <w:kern w:val="28"/>
          <w:rtl/>
          <w:lang w:eastAsia="he-IL"/>
        </w:rPr>
        <w:t>וק"ו</w:t>
      </w:r>
      <w:proofErr w:type="spellEnd"/>
      <w:r w:rsidRPr="00B51B59">
        <w:rPr>
          <w:rFonts w:eastAsia="Times New Roman"/>
          <w:i/>
          <w:color w:val="000000"/>
          <w:kern w:val="28"/>
          <w:rtl/>
          <w:lang w:eastAsia="he-IL"/>
        </w:rPr>
        <w:t xml:space="preserve"> שיש לנו לילך אחר </w:t>
      </w:r>
      <w:proofErr w:type="spellStart"/>
      <w:r w:rsidRPr="00B51B59">
        <w:rPr>
          <w:rFonts w:eastAsia="Times New Roman"/>
          <w:i/>
          <w:color w:val="000000"/>
          <w:kern w:val="28"/>
          <w:rtl/>
          <w:lang w:eastAsia="he-IL"/>
        </w:rPr>
        <w:t>כונ</w:t>
      </w:r>
      <w:proofErr w:type="spellEnd"/>
      <w:r w:rsidRPr="00B51B59">
        <w:rPr>
          <w:rFonts w:eastAsia="Times New Roman"/>
          <w:i/>
          <w:color w:val="000000"/>
          <w:kern w:val="28"/>
          <w:rtl/>
          <w:lang w:eastAsia="he-IL"/>
        </w:rPr>
        <w:t xml:space="preserve">' הנודר שהו' </w:t>
      </w:r>
      <w:proofErr w:type="spellStart"/>
      <w:r w:rsidRPr="00B51B59">
        <w:rPr>
          <w:rFonts w:eastAsia="Times New Roman"/>
          <w:i/>
          <w:color w:val="000000"/>
          <w:kern w:val="28"/>
          <w:rtl/>
          <w:lang w:eastAsia="he-IL"/>
        </w:rPr>
        <w:t>בענין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המסים</w:t>
      </w:r>
      <w:proofErr w:type="spellEnd"/>
      <w:r w:rsidRPr="00B51B59">
        <w:rPr>
          <w:rFonts w:eastAsia="Times New Roman"/>
          <w:i/>
          <w:color w:val="000000"/>
          <w:kern w:val="28"/>
          <w:rtl/>
          <w:lang w:eastAsia="he-IL"/>
        </w:rPr>
        <w:t xml:space="preserve"> לבד כיון שאין אנו </w:t>
      </w:r>
      <w:proofErr w:type="spellStart"/>
      <w:r w:rsidRPr="00B51B59">
        <w:rPr>
          <w:rFonts w:eastAsia="Times New Roman"/>
          <w:i/>
          <w:color w:val="000000"/>
          <w:kern w:val="28"/>
          <w:rtl/>
          <w:lang w:eastAsia="he-IL"/>
        </w:rPr>
        <w:t>סותרין</w:t>
      </w:r>
      <w:proofErr w:type="spellEnd"/>
      <w:r w:rsidRPr="00B51B59">
        <w:rPr>
          <w:rFonts w:eastAsia="Times New Roman"/>
          <w:i/>
          <w:color w:val="000000"/>
          <w:kern w:val="28"/>
          <w:rtl/>
          <w:lang w:eastAsia="he-IL"/>
        </w:rPr>
        <w:t xml:space="preserve"> דבריו כלל כן היה נר'."</w:t>
      </w:r>
    </w:p>
    <w:p w14:paraId="78B9581E"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נמצא א"כ </w:t>
      </w:r>
      <w:proofErr w:type="spellStart"/>
      <w:r w:rsidRPr="00B51B59">
        <w:rPr>
          <w:rFonts w:eastAsia="Times New Roman"/>
          <w:rtl/>
          <w:lang w:eastAsia="he-IL"/>
        </w:rPr>
        <w:t>שמגמ</w:t>
      </w:r>
      <w:proofErr w:type="spellEnd"/>
      <w:r w:rsidRPr="00B51B59">
        <w:rPr>
          <w:rFonts w:eastAsia="Times New Roman"/>
          <w:rtl/>
          <w:lang w:eastAsia="he-IL"/>
        </w:rPr>
        <w:t xml:space="preserve">' זו ניתן להביא ראיה חותכת לגדר זה שכותב </w:t>
      </w:r>
      <w:proofErr w:type="spellStart"/>
      <w:r w:rsidRPr="00B51B59">
        <w:rPr>
          <w:rFonts w:eastAsia="Times New Roman"/>
          <w:rtl/>
          <w:lang w:eastAsia="he-IL"/>
        </w:rPr>
        <w:t>הרשב"א</w:t>
      </w:r>
      <w:proofErr w:type="spellEnd"/>
      <w:r w:rsidRPr="00B51B59">
        <w:rPr>
          <w:rFonts w:eastAsia="Times New Roman"/>
          <w:rtl/>
          <w:lang w:eastAsia="he-IL"/>
        </w:rPr>
        <w:t xml:space="preserve"> ופוסקו </w:t>
      </w:r>
      <w:proofErr w:type="spellStart"/>
      <w:r w:rsidRPr="00B51B59">
        <w:rPr>
          <w:rFonts w:eastAsia="Times New Roman"/>
          <w:rtl/>
          <w:lang w:eastAsia="he-IL"/>
        </w:rPr>
        <w:t>השו"ע</w:t>
      </w:r>
      <w:proofErr w:type="spellEnd"/>
      <w:r w:rsidRPr="00B51B59">
        <w:rPr>
          <w:rFonts w:eastAsia="Times New Roman"/>
          <w:rtl/>
          <w:lang w:eastAsia="he-IL"/>
        </w:rPr>
        <w:t xml:space="preserve"> בחושן משפט בסימן </w:t>
      </w:r>
      <w:proofErr w:type="spellStart"/>
      <w:r w:rsidRPr="00B555CC">
        <w:rPr>
          <w:rtl/>
        </w:rPr>
        <w:t>סא</w:t>
      </w:r>
      <w:proofErr w:type="spellEnd"/>
      <w:r w:rsidRPr="00B51B59">
        <w:rPr>
          <w:rFonts w:eastAsia="Times New Roman"/>
          <w:rtl/>
          <w:lang w:eastAsia="he-IL"/>
        </w:rPr>
        <w:t>, שבכל התנאים הולכים אחר הכוונה.</w:t>
      </w:r>
    </w:p>
    <w:p w14:paraId="797664BD"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וכן נפסק להדיא אף בתרומת הדשן </w:t>
      </w:r>
      <w:r w:rsidRPr="00F10F2C">
        <w:rPr>
          <w:rFonts w:eastAsia="Times New Roman"/>
          <w:szCs w:val="24"/>
          <w:rtl/>
          <w:lang w:eastAsia="he-IL"/>
        </w:rPr>
        <w:t xml:space="preserve">(סימן </w:t>
      </w:r>
      <w:proofErr w:type="spellStart"/>
      <w:r w:rsidRPr="00F10F2C">
        <w:rPr>
          <w:rFonts w:eastAsia="Times New Roman"/>
          <w:szCs w:val="24"/>
          <w:rtl/>
          <w:lang w:eastAsia="he-IL"/>
        </w:rPr>
        <w:t>רעז</w:t>
      </w:r>
      <w:proofErr w:type="spellEnd"/>
      <w:r w:rsidRPr="00F10F2C">
        <w:rPr>
          <w:rFonts w:eastAsia="Times New Roman"/>
          <w:szCs w:val="24"/>
          <w:rtl/>
          <w:lang w:eastAsia="he-IL"/>
        </w:rPr>
        <w:t>)</w:t>
      </w:r>
      <w:r w:rsidRPr="00B51B59">
        <w:rPr>
          <w:rFonts w:eastAsia="Times New Roman"/>
          <w:rtl/>
          <w:lang w:eastAsia="he-IL"/>
        </w:rPr>
        <w:t xml:space="preserve">, שם דן במקרה בו אביו של נער חולה נדר לא לשתות יין עד הגיע ילדו לגיל מצוות מתוך רצון שבנו יבריא, ובנו מת טרם הגיעו לגיל י"א שנה. נשאל </w:t>
      </w:r>
      <w:proofErr w:type="spellStart"/>
      <w:r w:rsidRPr="00B51B59">
        <w:rPr>
          <w:rFonts w:eastAsia="Times New Roman"/>
          <w:rtl/>
          <w:lang w:eastAsia="he-IL"/>
        </w:rPr>
        <w:t>תרוה"ד</w:t>
      </w:r>
      <w:proofErr w:type="spellEnd"/>
      <w:r w:rsidRPr="00B51B59">
        <w:rPr>
          <w:rFonts w:eastAsia="Times New Roman"/>
          <w:rtl/>
          <w:lang w:eastAsia="he-IL"/>
        </w:rPr>
        <w:t xml:space="preserve"> האם </w:t>
      </w:r>
      <w:r w:rsidRPr="00B555CC">
        <w:rPr>
          <w:rtl/>
        </w:rPr>
        <w:t>מותר</w:t>
      </w:r>
      <w:r w:rsidRPr="00B51B59">
        <w:rPr>
          <w:rFonts w:eastAsia="Times New Roman"/>
          <w:rtl/>
          <w:lang w:eastAsia="he-IL"/>
        </w:rPr>
        <w:t xml:space="preserve"> לו לשתות יין מיד או שמא צריך להמתין עד שהיה מגיע הילד לגיל מצוות, וכתב שם תרומת הדשן: </w:t>
      </w:r>
    </w:p>
    <w:p w14:paraId="4E03B1F4"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"מ"מ מש"ה לא </w:t>
      </w:r>
      <w:proofErr w:type="spellStart"/>
      <w:r w:rsidRPr="00B51B59">
        <w:rPr>
          <w:rFonts w:eastAsia="Times New Roman"/>
          <w:i/>
          <w:color w:val="000000"/>
          <w:kern w:val="28"/>
          <w:rtl/>
          <w:lang w:eastAsia="he-IL"/>
        </w:rPr>
        <w:t>אמרינן</w:t>
      </w:r>
      <w:proofErr w:type="spellEnd"/>
      <w:r w:rsidRPr="00B51B59">
        <w:rPr>
          <w:rFonts w:eastAsia="Times New Roman"/>
          <w:i/>
          <w:color w:val="000000"/>
          <w:kern w:val="28"/>
          <w:rtl/>
          <w:lang w:eastAsia="he-IL"/>
        </w:rPr>
        <w:t xml:space="preserve"> כלל </w:t>
      </w:r>
      <w:proofErr w:type="spellStart"/>
      <w:r w:rsidRPr="00B51B59">
        <w:rPr>
          <w:rFonts w:eastAsia="Times New Roman"/>
          <w:i/>
          <w:color w:val="000000"/>
          <w:kern w:val="28"/>
          <w:rtl/>
          <w:lang w:eastAsia="he-IL"/>
        </w:rPr>
        <w:t>דיאסר</w:t>
      </w:r>
      <w:proofErr w:type="spellEnd"/>
      <w:r w:rsidRPr="00B51B59">
        <w:rPr>
          <w:rFonts w:eastAsia="Times New Roman"/>
          <w:i/>
          <w:color w:val="000000"/>
          <w:kern w:val="28"/>
          <w:rtl/>
          <w:lang w:eastAsia="he-IL"/>
        </w:rPr>
        <w:t xml:space="preserve"> לעולם </w:t>
      </w:r>
      <w:proofErr w:type="spellStart"/>
      <w:r w:rsidRPr="00B51B59">
        <w:rPr>
          <w:rFonts w:eastAsia="Times New Roman"/>
          <w:i/>
          <w:color w:val="000000"/>
          <w:kern w:val="28"/>
          <w:rtl/>
          <w:lang w:eastAsia="he-IL"/>
        </w:rPr>
        <w:t>דכוונתו</w:t>
      </w:r>
      <w:proofErr w:type="spellEnd"/>
      <w:r w:rsidRPr="00B51B59">
        <w:rPr>
          <w:rFonts w:eastAsia="Times New Roman"/>
          <w:i/>
          <w:color w:val="000000"/>
          <w:kern w:val="28"/>
          <w:rtl/>
          <w:lang w:eastAsia="he-IL"/>
        </w:rPr>
        <w:t xml:space="preserve"> מוכיח שלא היה בדעתו רק </w:t>
      </w:r>
      <w:proofErr w:type="spellStart"/>
      <w:r w:rsidRPr="00B51B59">
        <w:rPr>
          <w:rFonts w:eastAsia="Times New Roman"/>
          <w:i/>
          <w:color w:val="000000"/>
          <w:kern w:val="28"/>
          <w:rtl/>
          <w:lang w:eastAsia="he-IL"/>
        </w:rPr>
        <w:t>לידור</w:t>
      </w:r>
      <w:proofErr w:type="spellEnd"/>
      <w:r w:rsidRPr="00B51B59">
        <w:rPr>
          <w:rFonts w:eastAsia="Times New Roman"/>
          <w:i/>
          <w:color w:val="000000"/>
          <w:kern w:val="28"/>
          <w:rtl/>
          <w:lang w:eastAsia="he-IL"/>
        </w:rPr>
        <w:t xml:space="preserve"> בשנים קצובות, ובדעתו היה שבזכות הנדר זה יחזור הנער </w:t>
      </w:r>
      <w:proofErr w:type="spellStart"/>
      <w:r w:rsidRPr="00B51B59">
        <w:rPr>
          <w:rFonts w:eastAsia="Times New Roman"/>
          <w:i/>
          <w:color w:val="000000"/>
          <w:kern w:val="28"/>
          <w:rtl/>
          <w:lang w:eastAsia="he-IL"/>
        </w:rPr>
        <w:t>לבוריו</w:t>
      </w:r>
      <w:proofErr w:type="spellEnd"/>
      <w:r w:rsidRPr="00B51B59">
        <w:rPr>
          <w:rFonts w:eastAsia="Times New Roman"/>
          <w:i/>
          <w:color w:val="000000"/>
          <w:kern w:val="28"/>
          <w:rtl/>
          <w:lang w:eastAsia="he-IL"/>
        </w:rPr>
        <w:t xml:space="preserve"> ויזכה הוא לגדלו עד שיהיה בר מצוה, ולכך קצב לו זמן זה, אבל לא כיון כלל להצטער מן היין רק קצבת שנים הללו ולא לעולם כלל. והכי איתא בנדרים </w:t>
      </w:r>
      <w:proofErr w:type="spellStart"/>
      <w:r w:rsidRPr="00B51B59">
        <w:rPr>
          <w:rFonts w:eastAsia="Times New Roman"/>
          <w:i/>
          <w:color w:val="000000"/>
          <w:kern w:val="28"/>
          <w:rtl/>
          <w:lang w:eastAsia="he-IL"/>
        </w:rPr>
        <w:t>סג</w:t>
      </w:r>
      <w:proofErr w:type="spellEnd"/>
      <w:r w:rsidRPr="00B51B59">
        <w:rPr>
          <w:rFonts w:eastAsia="Times New Roman"/>
          <w:i/>
          <w:color w:val="000000"/>
          <w:kern w:val="28"/>
          <w:rtl/>
          <w:lang w:eastAsia="he-IL"/>
        </w:rPr>
        <w:t xml:space="preserve"> ע"ב בגמרא </w:t>
      </w:r>
      <w:proofErr w:type="spellStart"/>
      <w:r w:rsidRPr="00B51B59">
        <w:rPr>
          <w:rFonts w:eastAsia="Times New Roman"/>
          <w:i/>
          <w:color w:val="000000"/>
          <w:kern w:val="28"/>
          <w:rtl/>
          <w:lang w:eastAsia="he-IL"/>
        </w:rPr>
        <w:t>ובאשירי</w:t>
      </w:r>
      <w:proofErr w:type="spellEnd"/>
      <w:r w:rsidRPr="00B51B59">
        <w:rPr>
          <w:rFonts w:eastAsia="Times New Roman"/>
          <w:i/>
          <w:color w:val="000000"/>
          <w:kern w:val="28"/>
          <w:rtl/>
          <w:lang w:eastAsia="he-IL"/>
        </w:rPr>
        <w:t xml:space="preserve"> נמי </w:t>
      </w:r>
      <w:proofErr w:type="spellStart"/>
      <w:r w:rsidRPr="00B51B59">
        <w:rPr>
          <w:rFonts w:eastAsia="Times New Roman"/>
          <w:i/>
          <w:color w:val="000000"/>
          <w:kern w:val="28"/>
          <w:rtl/>
          <w:lang w:eastAsia="he-IL"/>
        </w:rPr>
        <w:t>מייתי</w:t>
      </w:r>
      <w:proofErr w:type="spellEnd"/>
      <w:r w:rsidRPr="00B51B59">
        <w:rPr>
          <w:rFonts w:eastAsia="Times New Roman"/>
          <w:i/>
          <w:color w:val="000000"/>
          <w:kern w:val="28"/>
          <w:rtl/>
          <w:lang w:eastAsia="he-IL"/>
        </w:rPr>
        <w:t xml:space="preserve"> לה התם, גבי היו </w:t>
      </w:r>
      <w:proofErr w:type="spellStart"/>
      <w:r w:rsidRPr="00B51B59">
        <w:rPr>
          <w:rFonts w:eastAsia="Times New Roman"/>
          <w:i/>
          <w:color w:val="000000"/>
          <w:kern w:val="28"/>
          <w:rtl/>
          <w:lang w:eastAsia="he-IL"/>
        </w:rPr>
        <w:t>מסרבין</w:t>
      </w:r>
      <w:proofErr w:type="spellEnd"/>
      <w:r w:rsidRPr="00B51B59">
        <w:rPr>
          <w:rFonts w:eastAsia="Times New Roman"/>
          <w:i/>
          <w:color w:val="000000"/>
          <w:kern w:val="28"/>
          <w:rtl/>
          <w:lang w:eastAsia="he-IL"/>
        </w:rPr>
        <w:t xml:space="preserve"> בו </w:t>
      </w:r>
      <w:proofErr w:type="spellStart"/>
      <w:r w:rsidRPr="00B51B59">
        <w:rPr>
          <w:rFonts w:eastAsia="Times New Roman"/>
          <w:i/>
          <w:color w:val="000000"/>
          <w:kern w:val="28"/>
          <w:rtl/>
          <w:lang w:eastAsia="he-IL"/>
        </w:rPr>
        <w:t>לישא</w:t>
      </w:r>
      <w:proofErr w:type="spellEnd"/>
      <w:r w:rsidRPr="00B51B59">
        <w:rPr>
          <w:rFonts w:eastAsia="Times New Roman"/>
          <w:i/>
          <w:color w:val="000000"/>
          <w:kern w:val="28"/>
          <w:rtl/>
          <w:lang w:eastAsia="he-IL"/>
        </w:rPr>
        <w:t xml:space="preserve"> בת אחותו </w:t>
      </w:r>
      <w:proofErr w:type="spellStart"/>
      <w:r w:rsidRPr="00B51B59">
        <w:rPr>
          <w:rFonts w:eastAsia="Times New Roman"/>
          <w:i/>
          <w:color w:val="000000"/>
          <w:kern w:val="28"/>
          <w:rtl/>
          <w:lang w:eastAsia="he-IL"/>
        </w:rPr>
        <w:t>דדיינינן</w:t>
      </w:r>
      <w:proofErr w:type="spellEnd"/>
      <w:r w:rsidRPr="00B51B59">
        <w:rPr>
          <w:rFonts w:eastAsia="Times New Roman"/>
          <w:i/>
          <w:color w:val="000000"/>
          <w:kern w:val="28"/>
          <w:rtl/>
          <w:lang w:eastAsia="he-IL"/>
        </w:rPr>
        <w:t xml:space="preserve"> לפי כוונתו, אפילו אם הוא נגד הוצאת שפתיו."</w:t>
      </w:r>
    </w:p>
    <w:p w14:paraId="7ECEAAE3" w14:textId="77777777" w:rsidR="00AE35D6" w:rsidRPr="00B51B59" w:rsidRDefault="00AE35D6" w:rsidP="00AE35D6">
      <w:pPr>
        <w:pStyle w:val="af6"/>
        <w:rPr>
          <w:b w:val="0"/>
          <w:bCs w:val="0"/>
          <w:rtl/>
          <w:lang w:eastAsia="he-IL"/>
        </w:rPr>
      </w:pPr>
      <w:proofErr w:type="spellStart"/>
      <w:r w:rsidRPr="00B51B59">
        <w:rPr>
          <w:rtl/>
          <w:lang w:eastAsia="he-IL"/>
        </w:rPr>
        <w:t>אומדנא</w:t>
      </w:r>
      <w:proofErr w:type="spellEnd"/>
      <w:r w:rsidRPr="00B51B59">
        <w:rPr>
          <w:rtl/>
          <w:lang w:eastAsia="he-IL"/>
        </w:rPr>
        <w:t xml:space="preserve"> להוסיף </w:t>
      </w:r>
      <w:r w:rsidRPr="004B1AFE">
        <w:rPr>
          <w:rtl/>
          <w:lang w:eastAsia="he-IL"/>
        </w:rPr>
        <w:t>על</w:t>
      </w:r>
      <w:r w:rsidRPr="00B51B59">
        <w:rPr>
          <w:rtl/>
          <w:lang w:eastAsia="he-IL"/>
        </w:rPr>
        <w:t xml:space="preserve"> דבריו</w:t>
      </w:r>
    </w:p>
    <w:p w14:paraId="597ED115" w14:textId="77777777" w:rsidR="00AE35D6" w:rsidRPr="00B51B59" w:rsidRDefault="00AE35D6" w:rsidP="00AE35D6">
      <w:pPr>
        <w:pStyle w:val="ad"/>
        <w:rPr>
          <w:rtl/>
        </w:rPr>
      </w:pPr>
      <w:r w:rsidRPr="00B51B59">
        <w:rPr>
          <w:rtl/>
        </w:rPr>
        <w:t xml:space="preserve">עד כה דיברנו על צמצום דברי הנודר מחמת </w:t>
      </w:r>
      <w:proofErr w:type="spellStart"/>
      <w:r w:rsidRPr="00B51B59">
        <w:rPr>
          <w:rtl/>
        </w:rPr>
        <w:t>האומדנא</w:t>
      </w:r>
      <w:proofErr w:type="spellEnd"/>
      <w:r w:rsidRPr="00B51B59">
        <w:rPr>
          <w:rtl/>
        </w:rPr>
        <w:t xml:space="preserve"> בפירוש כוונתו. יש לדון האם ניתן להרחיב את הנדר </w:t>
      </w:r>
      <w:proofErr w:type="spellStart"/>
      <w:r w:rsidRPr="00B51B59">
        <w:rPr>
          <w:rtl/>
        </w:rPr>
        <w:t>מכח</w:t>
      </w:r>
      <w:proofErr w:type="spellEnd"/>
      <w:r w:rsidRPr="00B51B59">
        <w:rPr>
          <w:rtl/>
        </w:rPr>
        <w:t xml:space="preserve"> הפירוש בכוונתו, אף שלא מפורש כן בדבריו.</w:t>
      </w:r>
    </w:p>
    <w:p w14:paraId="7127EDF7"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כותב </w:t>
      </w:r>
      <w:proofErr w:type="spellStart"/>
      <w:r w:rsidRPr="00B555CC">
        <w:rPr>
          <w:rtl/>
        </w:rPr>
        <w:t>בשו</w:t>
      </w:r>
      <w:r w:rsidRPr="00B51B59">
        <w:rPr>
          <w:rFonts w:eastAsia="Times New Roman"/>
          <w:rtl/>
          <w:lang w:eastAsia="he-IL"/>
        </w:rPr>
        <w:t>"ת</w:t>
      </w:r>
      <w:proofErr w:type="spellEnd"/>
      <w:r w:rsidRPr="00B51B59">
        <w:rPr>
          <w:rFonts w:eastAsia="Times New Roman"/>
          <w:rtl/>
          <w:lang w:eastAsia="he-IL"/>
        </w:rPr>
        <w:t xml:space="preserve"> </w:t>
      </w:r>
      <w:proofErr w:type="spellStart"/>
      <w:r w:rsidRPr="00B51B59">
        <w:rPr>
          <w:rFonts w:eastAsia="Times New Roman"/>
          <w:rtl/>
          <w:lang w:eastAsia="he-IL"/>
        </w:rPr>
        <w:t>הרשב"ש</w:t>
      </w:r>
      <w:proofErr w:type="spellEnd"/>
      <w:r w:rsidRPr="00B51B59">
        <w:rPr>
          <w:rFonts w:eastAsia="Times New Roman"/>
          <w:rtl/>
          <w:lang w:eastAsia="he-IL"/>
        </w:rPr>
        <w:t xml:space="preserve"> </w:t>
      </w:r>
      <w:r w:rsidRPr="00F10F2C">
        <w:rPr>
          <w:rFonts w:eastAsia="Times New Roman"/>
          <w:szCs w:val="24"/>
          <w:rtl/>
          <w:lang w:eastAsia="he-IL"/>
        </w:rPr>
        <w:t xml:space="preserve">(סימן </w:t>
      </w:r>
      <w:proofErr w:type="spellStart"/>
      <w:r w:rsidRPr="00F10F2C">
        <w:rPr>
          <w:rFonts w:eastAsia="Times New Roman"/>
          <w:szCs w:val="24"/>
          <w:rtl/>
          <w:lang w:eastAsia="he-IL"/>
        </w:rPr>
        <w:t>קע</w:t>
      </w:r>
      <w:proofErr w:type="spellEnd"/>
      <w:r w:rsidRPr="00F10F2C">
        <w:rPr>
          <w:rFonts w:eastAsia="Times New Roman"/>
          <w:szCs w:val="24"/>
          <w:rtl/>
          <w:lang w:eastAsia="he-IL"/>
        </w:rPr>
        <w:t>)</w:t>
      </w:r>
      <w:r w:rsidRPr="00B51B59">
        <w:rPr>
          <w:rFonts w:eastAsia="Times New Roman"/>
          <w:rtl/>
          <w:lang w:eastAsia="he-IL"/>
        </w:rPr>
        <w:t xml:space="preserve">, וז"ל: </w:t>
      </w:r>
    </w:p>
    <w:p w14:paraId="23E106AE"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"שאלת. ראובן קנס אותו מושל העיר על שהעלילוהו שמכר יין לישמעאלים, וקפץ ונשבע על דעת המקום ב"ה ועל דעת רבים שלא יעשה יין למכרו לא ליהודי ולא </w:t>
      </w:r>
      <w:proofErr w:type="spellStart"/>
      <w:r w:rsidRPr="00B51B59">
        <w:rPr>
          <w:rFonts w:eastAsia="Times New Roman"/>
          <w:i/>
          <w:color w:val="000000"/>
          <w:kern w:val="28"/>
          <w:rtl/>
          <w:lang w:eastAsia="he-IL"/>
        </w:rPr>
        <w:t>לארמאי</w:t>
      </w:r>
      <w:proofErr w:type="spellEnd"/>
      <w:r w:rsidRPr="00B51B59">
        <w:rPr>
          <w:rFonts w:eastAsia="Times New Roman"/>
          <w:i/>
          <w:color w:val="000000"/>
          <w:kern w:val="28"/>
          <w:rtl/>
          <w:lang w:eastAsia="he-IL"/>
        </w:rPr>
        <w:t xml:space="preserve"> ולא שייר בשבועתו אלא </w:t>
      </w:r>
      <w:proofErr w:type="spellStart"/>
      <w:r w:rsidRPr="00B51B59">
        <w:rPr>
          <w:rFonts w:eastAsia="Times New Roman"/>
          <w:i/>
          <w:color w:val="000000"/>
          <w:kern w:val="28"/>
          <w:rtl/>
          <w:lang w:eastAsia="he-IL"/>
        </w:rPr>
        <w:t>ליתנו</w:t>
      </w:r>
      <w:proofErr w:type="spellEnd"/>
      <w:r w:rsidRPr="00B51B59">
        <w:rPr>
          <w:rFonts w:eastAsia="Times New Roman"/>
          <w:i/>
          <w:color w:val="000000"/>
          <w:kern w:val="28"/>
          <w:rtl/>
          <w:lang w:eastAsia="he-IL"/>
        </w:rPr>
        <w:t xml:space="preserve"> מתנה ואף זה תלה ברצון אחיו, ועתה אומר שיש לו קצת יין והתחיל להקרים ושאל אם מותר למכרו לפי שלא </w:t>
      </w:r>
      <w:proofErr w:type="spellStart"/>
      <w:r w:rsidRPr="00B51B59">
        <w:rPr>
          <w:rFonts w:eastAsia="Times New Roman"/>
          <w:i/>
          <w:color w:val="000000"/>
          <w:kern w:val="28"/>
          <w:rtl/>
          <w:lang w:eastAsia="he-IL"/>
        </w:rPr>
        <w:t>עשאו</w:t>
      </w:r>
      <w:proofErr w:type="spellEnd"/>
      <w:r w:rsidRPr="00B51B59">
        <w:rPr>
          <w:rFonts w:eastAsia="Times New Roman"/>
          <w:i/>
          <w:color w:val="000000"/>
          <w:kern w:val="28"/>
          <w:rtl/>
          <w:lang w:eastAsia="he-IL"/>
        </w:rPr>
        <w:t xml:space="preserve"> מתחלה לכך. ועוד אם יש לו היתר משבועה זו לעשות ולמכור מפני דוחק פרנסתו שאינו יכול לחיות אלא בדוחק. </w:t>
      </w:r>
    </w:p>
    <w:p w14:paraId="0ACA150F"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תשובה. לכאורה </w:t>
      </w:r>
      <w:proofErr w:type="spellStart"/>
      <w:r w:rsidRPr="00B51B59">
        <w:rPr>
          <w:rFonts w:eastAsia="Times New Roman"/>
          <w:i/>
          <w:color w:val="000000"/>
          <w:kern w:val="28"/>
          <w:rtl/>
          <w:lang w:eastAsia="he-IL"/>
        </w:rPr>
        <w:t>הוה</w:t>
      </w:r>
      <w:proofErr w:type="spellEnd"/>
      <w:r w:rsidRPr="00B51B59">
        <w:rPr>
          <w:rFonts w:eastAsia="Times New Roman"/>
          <w:i/>
          <w:color w:val="000000"/>
          <w:kern w:val="28"/>
          <w:rtl/>
          <w:lang w:eastAsia="he-IL"/>
        </w:rPr>
        <w:t xml:space="preserve"> משמע שיין זה שהתחיל להקרים מותר למכרו לפי שהוא לא נשבע שלא למכור יין אלא שלא יעשה יין למכרו ויין זה לא </w:t>
      </w:r>
      <w:proofErr w:type="spellStart"/>
      <w:r w:rsidRPr="00B51B59">
        <w:rPr>
          <w:rFonts w:eastAsia="Times New Roman"/>
          <w:i/>
          <w:color w:val="000000"/>
          <w:kern w:val="28"/>
          <w:rtl/>
          <w:lang w:eastAsia="he-IL"/>
        </w:rPr>
        <w:t>עשאו</w:t>
      </w:r>
      <w:proofErr w:type="spellEnd"/>
      <w:r w:rsidRPr="00B51B59">
        <w:rPr>
          <w:rFonts w:eastAsia="Times New Roman"/>
          <w:i/>
          <w:color w:val="000000"/>
          <w:kern w:val="28"/>
          <w:rtl/>
          <w:lang w:eastAsia="he-IL"/>
        </w:rPr>
        <w:t xml:space="preserve"> מתחלה לכך. ומיהו כשתדקדק בדבר תמצא שהוא אסור למכרו, שהרי ענין שבועה זו היה מחמת הקנס שהטילו עליו שהעלילוהו שמכר, וכיון שמחמת זה נשבע אף ע"פ שלא הזכיר מכירה אלא עשייה אסור למכור </w:t>
      </w:r>
      <w:proofErr w:type="spellStart"/>
      <w:r w:rsidRPr="00B51B59">
        <w:rPr>
          <w:rFonts w:eastAsia="Times New Roman"/>
          <w:i/>
          <w:color w:val="000000"/>
          <w:kern w:val="28"/>
          <w:rtl/>
          <w:lang w:eastAsia="he-IL"/>
        </w:rPr>
        <w:t>שהכל</w:t>
      </w:r>
      <w:proofErr w:type="spellEnd"/>
      <w:r w:rsidRPr="00B51B59">
        <w:rPr>
          <w:rFonts w:eastAsia="Times New Roman"/>
          <w:i/>
          <w:color w:val="000000"/>
          <w:kern w:val="28"/>
          <w:rtl/>
          <w:lang w:eastAsia="he-IL"/>
        </w:rPr>
        <w:t xml:space="preserve"> לפי הנודר, כאותה ששנינו בפרק הנודר מן הירק, קונם צמר עולה עלי מותר לכסות </w:t>
      </w:r>
      <w:proofErr w:type="spellStart"/>
      <w:r w:rsidRPr="00B51B59">
        <w:rPr>
          <w:rFonts w:eastAsia="Times New Roman"/>
          <w:i/>
          <w:color w:val="000000"/>
          <w:kern w:val="28"/>
          <w:rtl/>
          <w:lang w:eastAsia="he-IL"/>
        </w:rPr>
        <w:t>בגיזי</w:t>
      </w:r>
      <w:proofErr w:type="spellEnd"/>
      <w:r w:rsidRPr="00B51B59">
        <w:rPr>
          <w:rFonts w:eastAsia="Times New Roman"/>
          <w:i/>
          <w:color w:val="000000"/>
          <w:kern w:val="28"/>
          <w:rtl/>
          <w:lang w:eastAsia="he-IL"/>
        </w:rPr>
        <w:t xml:space="preserve"> צמר."</w:t>
      </w:r>
    </w:p>
    <w:p w14:paraId="05969DBF"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המדובר באדם שעשה יין והעלילו עליו שמוכר יין לישמעאלים ונדר שלא יעשה יין למכור לא ליהודים ולא לישמעאלים, הרי שלא אמר בלשונו אלא "שלא יעשה יין למכרו", וכעת שואל האם גם </w:t>
      </w:r>
      <w:r w:rsidRPr="00B555CC">
        <w:rPr>
          <w:rtl/>
        </w:rPr>
        <w:t>המכירה</w:t>
      </w:r>
      <w:r w:rsidRPr="00B51B59">
        <w:rPr>
          <w:rFonts w:eastAsia="Times New Roman"/>
          <w:rtl/>
          <w:lang w:eastAsia="he-IL"/>
        </w:rPr>
        <w:t xml:space="preserve"> של היין שנותר לו נאסר למכור. פוסק לו </w:t>
      </w:r>
      <w:proofErr w:type="spellStart"/>
      <w:r w:rsidRPr="00B51B59">
        <w:rPr>
          <w:rFonts w:eastAsia="Times New Roman"/>
          <w:rtl/>
          <w:lang w:eastAsia="he-IL"/>
        </w:rPr>
        <w:t>הרשב"ש</w:t>
      </w:r>
      <w:proofErr w:type="spellEnd"/>
      <w:r w:rsidRPr="00B51B59">
        <w:rPr>
          <w:rFonts w:eastAsia="Times New Roman"/>
          <w:rtl/>
          <w:lang w:eastAsia="he-IL"/>
        </w:rPr>
        <w:t xml:space="preserve"> שאסור לו למכור אף את היין ששייר, כיון שברור שכוונתו הייתה לא למכור כלל, אף שמדבריו נשמע רק שלא לעשות יין. </w:t>
      </w:r>
    </w:p>
    <w:p w14:paraId="7E2E4BD3"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וכדברי </w:t>
      </w:r>
      <w:proofErr w:type="spellStart"/>
      <w:r w:rsidRPr="00B555CC">
        <w:rPr>
          <w:rtl/>
        </w:rPr>
        <w:t>הרשב</w:t>
      </w:r>
      <w:r w:rsidRPr="00B51B59">
        <w:rPr>
          <w:rFonts w:eastAsia="Times New Roman"/>
          <w:rtl/>
          <w:lang w:eastAsia="he-IL"/>
        </w:rPr>
        <w:t>"ש</w:t>
      </w:r>
      <w:proofErr w:type="spellEnd"/>
      <w:r w:rsidRPr="00B51B59">
        <w:rPr>
          <w:rFonts w:eastAsia="Times New Roman"/>
          <w:rtl/>
          <w:lang w:eastAsia="he-IL"/>
        </w:rPr>
        <w:t xml:space="preserve"> פוסק </w:t>
      </w:r>
      <w:proofErr w:type="spellStart"/>
      <w:r w:rsidRPr="00B51B59">
        <w:rPr>
          <w:rFonts w:eastAsia="Times New Roman"/>
          <w:rtl/>
          <w:lang w:eastAsia="he-IL"/>
        </w:rPr>
        <w:t>השו"ע</w:t>
      </w:r>
      <w:proofErr w:type="spellEnd"/>
      <w:r w:rsidRPr="00B51B59">
        <w:rPr>
          <w:rFonts w:eastAsia="Times New Roman"/>
          <w:rtl/>
          <w:lang w:eastAsia="he-IL"/>
        </w:rPr>
        <w:t xml:space="preserve"> </w:t>
      </w:r>
      <w:r w:rsidRPr="00F10F2C">
        <w:rPr>
          <w:rFonts w:eastAsia="Times New Roman"/>
          <w:szCs w:val="24"/>
          <w:rtl/>
          <w:lang w:eastAsia="he-IL"/>
        </w:rPr>
        <w:t>(סימן ריח סעיף ב)</w:t>
      </w:r>
      <w:r w:rsidRPr="00B51B59">
        <w:rPr>
          <w:rFonts w:eastAsia="Times New Roman"/>
          <w:rtl/>
          <w:lang w:eastAsia="he-IL"/>
        </w:rPr>
        <w:t>.</w:t>
      </w:r>
    </w:p>
    <w:p w14:paraId="511FDAA2"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על פסיקה זו של </w:t>
      </w:r>
      <w:proofErr w:type="spellStart"/>
      <w:r w:rsidRPr="00B51B59">
        <w:rPr>
          <w:rFonts w:eastAsia="Times New Roman"/>
          <w:rtl/>
          <w:lang w:eastAsia="he-IL"/>
        </w:rPr>
        <w:t>השו"ע</w:t>
      </w:r>
      <w:proofErr w:type="spellEnd"/>
      <w:r w:rsidRPr="00B51B59">
        <w:rPr>
          <w:rFonts w:eastAsia="Times New Roman"/>
          <w:rtl/>
          <w:lang w:eastAsia="he-IL"/>
        </w:rPr>
        <w:t xml:space="preserve"> תמה </w:t>
      </w:r>
      <w:proofErr w:type="spellStart"/>
      <w:r w:rsidRPr="00B51B59">
        <w:rPr>
          <w:rFonts w:eastAsia="Times New Roman"/>
          <w:rtl/>
          <w:lang w:eastAsia="he-IL"/>
        </w:rPr>
        <w:t>הט"ז</w:t>
      </w:r>
      <w:proofErr w:type="spellEnd"/>
      <w:r w:rsidRPr="00B51B59">
        <w:rPr>
          <w:rFonts w:eastAsia="Times New Roman"/>
          <w:rtl/>
          <w:lang w:eastAsia="he-IL"/>
        </w:rPr>
        <w:t xml:space="preserve"> </w:t>
      </w:r>
      <w:r w:rsidRPr="00F10F2C">
        <w:rPr>
          <w:rFonts w:eastAsia="Times New Roman"/>
          <w:szCs w:val="24"/>
          <w:rtl/>
          <w:lang w:eastAsia="he-IL"/>
        </w:rPr>
        <w:t xml:space="preserve">(שם </w:t>
      </w:r>
      <w:proofErr w:type="spellStart"/>
      <w:r w:rsidRPr="00F10F2C">
        <w:rPr>
          <w:rFonts w:eastAsia="Times New Roman"/>
          <w:szCs w:val="24"/>
          <w:rtl/>
          <w:lang w:eastAsia="he-IL"/>
        </w:rPr>
        <w:t>ס"ק</w:t>
      </w:r>
      <w:proofErr w:type="spellEnd"/>
      <w:r w:rsidRPr="00F10F2C">
        <w:rPr>
          <w:rFonts w:eastAsia="Times New Roman"/>
          <w:szCs w:val="24"/>
          <w:rtl/>
          <w:lang w:eastAsia="he-IL"/>
        </w:rPr>
        <w:t xml:space="preserve"> ג)</w:t>
      </w:r>
      <w:r w:rsidRPr="00B51B59">
        <w:rPr>
          <w:rFonts w:eastAsia="Times New Roman"/>
          <w:rtl/>
          <w:lang w:eastAsia="he-IL"/>
        </w:rPr>
        <w:t xml:space="preserve"> </w:t>
      </w:r>
      <w:proofErr w:type="spellStart"/>
      <w:r w:rsidRPr="00B51B59">
        <w:rPr>
          <w:rFonts w:eastAsia="Times New Roman"/>
          <w:rtl/>
          <w:lang w:eastAsia="he-IL"/>
        </w:rPr>
        <w:t>מכח</w:t>
      </w:r>
      <w:proofErr w:type="spellEnd"/>
      <w:r w:rsidRPr="00B51B59">
        <w:rPr>
          <w:rFonts w:eastAsia="Times New Roman"/>
          <w:rtl/>
          <w:lang w:eastAsia="he-IL"/>
        </w:rPr>
        <w:t xml:space="preserve"> דברי </w:t>
      </w:r>
      <w:proofErr w:type="spellStart"/>
      <w:r w:rsidRPr="00B51B59">
        <w:rPr>
          <w:rFonts w:eastAsia="Times New Roman"/>
          <w:rtl/>
          <w:lang w:eastAsia="he-IL"/>
        </w:rPr>
        <w:t>השו"ע</w:t>
      </w:r>
      <w:proofErr w:type="spellEnd"/>
      <w:r w:rsidRPr="00B51B59">
        <w:rPr>
          <w:rFonts w:eastAsia="Times New Roman"/>
          <w:rtl/>
          <w:lang w:eastAsia="he-IL"/>
        </w:rPr>
        <w:t xml:space="preserve"> עצמם </w:t>
      </w:r>
      <w:r w:rsidRPr="00F10F2C">
        <w:rPr>
          <w:rFonts w:eastAsia="Times New Roman"/>
          <w:szCs w:val="24"/>
          <w:rtl/>
          <w:lang w:eastAsia="he-IL"/>
        </w:rPr>
        <w:t xml:space="preserve">(סימן </w:t>
      </w:r>
      <w:proofErr w:type="spellStart"/>
      <w:r w:rsidRPr="00F10F2C">
        <w:rPr>
          <w:rFonts w:eastAsia="Times New Roman"/>
          <w:szCs w:val="24"/>
          <w:rtl/>
          <w:lang w:eastAsia="he-IL"/>
        </w:rPr>
        <w:t>רי</w:t>
      </w:r>
      <w:proofErr w:type="spellEnd"/>
      <w:r w:rsidRPr="00F10F2C">
        <w:rPr>
          <w:rFonts w:eastAsia="Times New Roman"/>
          <w:szCs w:val="24"/>
          <w:rtl/>
          <w:lang w:eastAsia="he-IL"/>
        </w:rPr>
        <w:t xml:space="preserve"> סעיף א)</w:t>
      </w:r>
      <w:r w:rsidRPr="00B51B59">
        <w:rPr>
          <w:rFonts w:eastAsia="Times New Roman"/>
          <w:rtl/>
          <w:lang w:eastAsia="he-IL"/>
        </w:rPr>
        <w:t xml:space="preserve"> שאין הנדר חל עד </w:t>
      </w:r>
      <w:r w:rsidRPr="00B555CC">
        <w:rPr>
          <w:rtl/>
        </w:rPr>
        <w:t>שיוציא</w:t>
      </w:r>
      <w:r w:rsidRPr="00B51B59">
        <w:rPr>
          <w:rFonts w:eastAsia="Times New Roman"/>
          <w:rtl/>
          <w:lang w:eastAsia="he-IL"/>
        </w:rPr>
        <w:t xml:space="preserve"> בשפתיו ויהיו פיו ולבו </w:t>
      </w:r>
      <w:proofErr w:type="spellStart"/>
      <w:r w:rsidRPr="00B51B59">
        <w:rPr>
          <w:rFonts w:eastAsia="Times New Roman"/>
          <w:rtl/>
          <w:lang w:eastAsia="he-IL"/>
        </w:rPr>
        <w:t>שוים</w:t>
      </w:r>
      <w:proofErr w:type="spellEnd"/>
      <w:r w:rsidRPr="00B51B59">
        <w:rPr>
          <w:rFonts w:eastAsia="Times New Roman"/>
          <w:rtl/>
          <w:lang w:eastAsia="he-IL"/>
        </w:rPr>
        <w:t xml:space="preserve">. לפיכך, היה </w:t>
      </w:r>
      <w:proofErr w:type="spellStart"/>
      <w:r w:rsidRPr="00B51B59">
        <w:rPr>
          <w:rFonts w:eastAsia="Times New Roman"/>
          <w:rtl/>
          <w:lang w:eastAsia="he-IL"/>
        </w:rPr>
        <w:t>בלבו</w:t>
      </w:r>
      <w:proofErr w:type="spellEnd"/>
      <w:r w:rsidRPr="00B51B59">
        <w:rPr>
          <w:rFonts w:eastAsia="Times New Roman"/>
          <w:rtl/>
          <w:lang w:eastAsia="he-IL"/>
        </w:rPr>
        <w:t xml:space="preserve"> </w:t>
      </w:r>
      <w:proofErr w:type="spellStart"/>
      <w:r w:rsidRPr="00B51B59">
        <w:rPr>
          <w:rFonts w:eastAsia="Times New Roman"/>
          <w:rtl/>
          <w:lang w:eastAsia="he-IL"/>
        </w:rPr>
        <w:t>לידור</w:t>
      </w:r>
      <w:proofErr w:type="spellEnd"/>
      <w:r w:rsidRPr="00B51B59">
        <w:rPr>
          <w:rFonts w:eastAsia="Times New Roman"/>
          <w:rtl/>
          <w:lang w:eastAsia="he-IL"/>
        </w:rPr>
        <w:t xml:space="preserve"> מפת </w:t>
      </w:r>
      <w:proofErr w:type="spellStart"/>
      <w:r w:rsidRPr="00B51B59">
        <w:rPr>
          <w:rFonts w:eastAsia="Times New Roman"/>
          <w:rtl/>
          <w:lang w:eastAsia="he-IL"/>
        </w:rPr>
        <w:t>חטים</w:t>
      </w:r>
      <w:proofErr w:type="spellEnd"/>
      <w:r w:rsidRPr="00B51B59">
        <w:rPr>
          <w:rFonts w:eastAsia="Times New Roman"/>
          <w:rtl/>
          <w:lang w:eastAsia="he-IL"/>
        </w:rPr>
        <w:t xml:space="preserve">, והוציא בשפתיו פת שעורים, מותר בשניהם. משמעות הדברים הינה שאין הנדר חל עד שיוציא מפיו שכן כתוב לבטא בשפתיים, ואף שהוא אומר לנו שמחשבתו הייתה על פת </w:t>
      </w:r>
      <w:proofErr w:type="spellStart"/>
      <w:r w:rsidRPr="00B51B59">
        <w:rPr>
          <w:rFonts w:eastAsia="Times New Roman"/>
          <w:rtl/>
          <w:lang w:eastAsia="he-IL"/>
        </w:rPr>
        <w:t>חטים</w:t>
      </w:r>
      <w:proofErr w:type="spellEnd"/>
      <w:r w:rsidRPr="00B51B59">
        <w:rPr>
          <w:rFonts w:eastAsia="Times New Roman"/>
          <w:rtl/>
          <w:lang w:eastAsia="he-IL"/>
        </w:rPr>
        <w:t xml:space="preserve"> אינו נאסר בפת </w:t>
      </w:r>
      <w:proofErr w:type="spellStart"/>
      <w:r w:rsidRPr="00B51B59">
        <w:rPr>
          <w:rFonts w:eastAsia="Times New Roman"/>
          <w:rtl/>
          <w:lang w:eastAsia="he-IL"/>
        </w:rPr>
        <w:t>חטים</w:t>
      </w:r>
      <w:proofErr w:type="spellEnd"/>
      <w:r w:rsidRPr="00B51B59">
        <w:rPr>
          <w:rFonts w:eastAsia="Times New Roman"/>
          <w:rtl/>
          <w:lang w:eastAsia="he-IL"/>
        </w:rPr>
        <w:t xml:space="preserve">, וא"כ שואל </w:t>
      </w:r>
      <w:proofErr w:type="spellStart"/>
      <w:r w:rsidRPr="00B51B59">
        <w:rPr>
          <w:rFonts w:eastAsia="Times New Roman"/>
          <w:rtl/>
          <w:lang w:eastAsia="he-IL"/>
        </w:rPr>
        <w:t>הט"ז</w:t>
      </w:r>
      <w:proofErr w:type="spellEnd"/>
      <w:r w:rsidRPr="00B51B59">
        <w:rPr>
          <w:rFonts w:eastAsia="Times New Roman"/>
          <w:rtl/>
          <w:lang w:eastAsia="he-IL"/>
        </w:rPr>
        <w:t xml:space="preserve"> מה לנו שכך היא כוונתו, מכל מקום לא הוציא בשפתיו. וכן חולק על פסיקה זו של </w:t>
      </w:r>
      <w:proofErr w:type="spellStart"/>
      <w:r w:rsidRPr="00B51B59">
        <w:rPr>
          <w:rFonts w:eastAsia="Times New Roman"/>
          <w:rtl/>
          <w:lang w:eastAsia="he-IL"/>
        </w:rPr>
        <w:t>השו"ע</w:t>
      </w:r>
      <w:proofErr w:type="spellEnd"/>
      <w:r w:rsidRPr="00B51B59">
        <w:rPr>
          <w:rFonts w:eastAsia="Times New Roman"/>
          <w:rtl/>
          <w:lang w:eastAsia="he-IL"/>
        </w:rPr>
        <w:t xml:space="preserve"> </w:t>
      </w:r>
      <w:proofErr w:type="spellStart"/>
      <w:r w:rsidRPr="00B51B59">
        <w:rPr>
          <w:rFonts w:eastAsia="Times New Roman"/>
          <w:rtl/>
          <w:lang w:eastAsia="he-IL"/>
        </w:rPr>
        <w:t>המהרי"ט</w:t>
      </w:r>
      <w:proofErr w:type="spellEnd"/>
      <w:r w:rsidRPr="00B51B59">
        <w:rPr>
          <w:rFonts w:eastAsia="Times New Roman"/>
          <w:rtl/>
          <w:lang w:eastAsia="he-IL"/>
        </w:rPr>
        <w:t xml:space="preserve"> </w:t>
      </w:r>
      <w:r w:rsidRPr="00F10F2C">
        <w:rPr>
          <w:rFonts w:eastAsia="Times New Roman"/>
          <w:szCs w:val="24"/>
          <w:rtl/>
          <w:lang w:eastAsia="he-IL"/>
        </w:rPr>
        <w:t xml:space="preserve">(חלק א סימן ז וסימן </w:t>
      </w:r>
      <w:proofErr w:type="spellStart"/>
      <w:r w:rsidRPr="00F10F2C">
        <w:rPr>
          <w:rFonts w:eastAsia="Times New Roman"/>
          <w:szCs w:val="24"/>
          <w:rtl/>
          <w:lang w:eastAsia="he-IL"/>
        </w:rPr>
        <w:t>נה</w:t>
      </w:r>
      <w:proofErr w:type="spellEnd"/>
      <w:r w:rsidRPr="00F10F2C">
        <w:rPr>
          <w:rFonts w:eastAsia="Times New Roman"/>
          <w:szCs w:val="24"/>
          <w:rtl/>
          <w:lang w:eastAsia="he-IL"/>
        </w:rPr>
        <w:t>)</w:t>
      </w:r>
      <w:r w:rsidRPr="00B51B59">
        <w:rPr>
          <w:rFonts w:eastAsia="Times New Roman"/>
          <w:rtl/>
          <w:lang w:eastAsia="he-IL"/>
        </w:rPr>
        <w:t>.</w:t>
      </w:r>
    </w:p>
    <w:p w14:paraId="4E1351CA" w14:textId="0250C4E9" w:rsidR="00AE35D6" w:rsidRPr="00B51B59" w:rsidRDefault="00AE35D6" w:rsidP="00B555CC">
      <w:pPr>
        <w:pStyle w:val="ae"/>
        <w:rPr>
          <w:rFonts w:eastAsia="Times New Roman"/>
          <w:rtl/>
          <w:lang w:eastAsia="he-IL"/>
        </w:rPr>
      </w:pPr>
      <w:r w:rsidRPr="00B51B59">
        <w:rPr>
          <w:rFonts w:eastAsia="Times New Roman"/>
          <w:rtl/>
          <w:lang w:eastAsia="he-IL"/>
        </w:rPr>
        <w:t xml:space="preserve">למעשה, רמז לזה </w:t>
      </w:r>
      <w:proofErr w:type="spellStart"/>
      <w:r w:rsidRPr="00B51B59">
        <w:rPr>
          <w:rFonts w:eastAsia="Times New Roman"/>
          <w:rtl/>
          <w:lang w:eastAsia="he-IL"/>
        </w:rPr>
        <w:t>הט"ז</w:t>
      </w:r>
      <w:proofErr w:type="spellEnd"/>
      <w:r w:rsidRPr="00B51B59">
        <w:rPr>
          <w:rFonts w:eastAsia="Times New Roman"/>
          <w:rtl/>
          <w:lang w:eastAsia="he-IL"/>
        </w:rPr>
        <w:t xml:space="preserve"> שמחלוקת זו נפתחה בגדולים, </w:t>
      </w:r>
      <w:proofErr w:type="spellStart"/>
      <w:r w:rsidRPr="00B51B59">
        <w:rPr>
          <w:rFonts w:eastAsia="Times New Roman"/>
          <w:rtl/>
          <w:lang w:eastAsia="he-IL"/>
        </w:rPr>
        <w:t>וכונתו</w:t>
      </w:r>
      <w:proofErr w:type="spellEnd"/>
      <w:r w:rsidRPr="00B51B59">
        <w:rPr>
          <w:rFonts w:eastAsia="Times New Roman"/>
          <w:rtl/>
          <w:lang w:eastAsia="he-IL"/>
        </w:rPr>
        <w:t xml:space="preserve"> למחלוקת בין </w:t>
      </w:r>
      <w:proofErr w:type="spellStart"/>
      <w:r w:rsidRPr="00B51B59">
        <w:rPr>
          <w:rFonts w:eastAsia="Times New Roman"/>
          <w:rtl/>
          <w:lang w:eastAsia="he-IL"/>
        </w:rPr>
        <w:t>מהרד"ך</w:t>
      </w:r>
      <w:proofErr w:type="spellEnd"/>
      <w:r w:rsidRPr="00B51B59">
        <w:rPr>
          <w:rFonts w:eastAsia="Times New Roman"/>
          <w:rtl/>
          <w:lang w:eastAsia="he-IL"/>
        </w:rPr>
        <w:t xml:space="preserve"> </w:t>
      </w:r>
      <w:r w:rsidRPr="00F10F2C">
        <w:rPr>
          <w:rFonts w:eastAsia="Times New Roman"/>
          <w:szCs w:val="24"/>
          <w:rtl/>
          <w:lang w:eastAsia="he-IL"/>
        </w:rPr>
        <w:t>(בית לב חדר ג)</w:t>
      </w:r>
      <w:r w:rsidR="00F10F2C">
        <w:rPr>
          <w:rFonts w:eastAsia="Times New Roman"/>
          <w:rtl/>
          <w:lang w:eastAsia="he-IL"/>
        </w:rPr>
        <w:t xml:space="preserve"> </w:t>
      </w:r>
      <w:proofErr w:type="spellStart"/>
      <w:r w:rsidRPr="00B51B59">
        <w:rPr>
          <w:rFonts w:eastAsia="Times New Roman"/>
          <w:rtl/>
          <w:lang w:eastAsia="he-IL"/>
        </w:rPr>
        <w:t>ומהר"י</w:t>
      </w:r>
      <w:proofErr w:type="spellEnd"/>
      <w:r w:rsidRPr="00B51B59">
        <w:rPr>
          <w:rFonts w:eastAsia="Times New Roman"/>
          <w:rtl/>
          <w:lang w:eastAsia="he-IL"/>
        </w:rPr>
        <w:t xml:space="preserve"> </w:t>
      </w:r>
      <w:proofErr w:type="spellStart"/>
      <w:r w:rsidRPr="00B51B59">
        <w:rPr>
          <w:rFonts w:eastAsia="Times New Roman"/>
          <w:rtl/>
          <w:lang w:eastAsia="he-IL"/>
        </w:rPr>
        <w:t>טייציק</w:t>
      </w:r>
      <w:proofErr w:type="spellEnd"/>
      <w:r w:rsidRPr="00B51B59">
        <w:rPr>
          <w:rFonts w:eastAsia="Times New Roman"/>
          <w:rtl/>
          <w:lang w:eastAsia="he-IL"/>
        </w:rPr>
        <w:t xml:space="preserve"> </w:t>
      </w:r>
      <w:r w:rsidRPr="00F10F2C">
        <w:rPr>
          <w:rFonts w:eastAsia="Times New Roman"/>
          <w:szCs w:val="24"/>
          <w:rtl/>
          <w:lang w:eastAsia="he-IL"/>
        </w:rPr>
        <w:t xml:space="preserve">(שו"ת שארית יהודה </w:t>
      </w:r>
      <w:proofErr w:type="spellStart"/>
      <w:r w:rsidRPr="00F10F2C">
        <w:rPr>
          <w:rFonts w:eastAsia="Times New Roman"/>
          <w:szCs w:val="24"/>
          <w:rtl/>
          <w:lang w:eastAsia="he-IL"/>
        </w:rPr>
        <w:t>עו</w:t>
      </w:r>
      <w:proofErr w:type="spellEnd"/>
      <w:r w:rsidRPr="00F10F2C">
        <w:rPr>
          <w:rFonts w:eastAsia="Times New Roman"/>
          <w:szCs w:val="24"/>
          <w:rtl/>
          <w:lang w:eastAsia="he-IL"/>
        </w:rPr>
        <w:t>, ב)</w:t>
      </w:r>
      <w:r w:rsidRPr="00B51B59">
        <w:rPr>
          <w:rFonts w:eastAsia="Times New Roman"/>
          <w:rtl/>
          <w:lang w:eastAsia="he-IL"/>
        </w:rPr>
        <w:t xml:space="preserve">, </w:t>
      </w: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בשו"ת</w:t>
      </w:r>
      <w:proofErr w:type="spellEnd"/>
      <w:r w:rsidRPr="00B51B59">
        <w:rPr>
          <w:rFonts w:eastAsia="Times New Roman"/>
          <w:rtl/>
          <w:lang w:eastAsia="he-IL"/>
        </w:rPr>
        <w:t xml:space="preserve"> </w:t>
      </w:r>
      <w:proofErr w:type="spellStart"/>
      <w:r w:rsidRPr="00B51B59">
        <w:rPr>
          <w:rFonts w:eastAsia="Times New Roman"/>
          <w:rtl/>
          <w:lang w:eastAsia="he-IL"/>
        </w:rPr>
        <w:t>מהרשד"ם</w:t>
      </w:r>
      <w:proofErr w:type="spellEnd"/>
      <w:r w:rsidRPr="00B51B59">
        <w:rPr>
          <w:rFonts w:eastAsia="Times New Roman"/>
          <w:rtl/>
          <w:lang w:eastAsia="he-IL"/>
        </w:rPr>
        <w:t xml:space="preserve"> </w:t>
      </w:r>
      <w:r w:rsidRPr="00F10F2C">
        <w:rPr>
          <w:rFonts w:eastAsia="Times New Roman"/>
          <w:szCs w:val="24"/>
          <w:rtl/>
          <w:lang w:eastAsia="he-IL"/>
        </w:rPr>
        <w:t xml:space="preserve">(חלק חושן משפט סימן </w:t>
      </w:r>
      <w:proofErr w:type="spellStart"/>
      <w:r w:rsidRPr="00F10F2C">
        <w:rPr>
          <w:rFonts w:eastAsia="Times New Roman"/>
          <w:szCs w:val="24"/>
          <w:rtl/>
          <w:lang w:eastAsia="he-IL"/>
        </w:rPr>
        <w:t>רכח</w:t>
      </w:r>
      <w:proofErr w:type="spellEnd"/>
      <w:r w:rsidRPr="00F10F2C">
        <w:rPr>
          <w:rFonts w:eastAsia="Times New Roman"/>
          <w:szCs w:val="24"/>
          <w:rtl/>
          <w:lang w:eastAsia="he-IL"/>
        </w:rPr>
        <w:t>)</w:t>
      </w:r>
      <w:r w:rsidRPr="00B51B59">
        <w:rPr>
          <w:rFonts w:eastAsia="Times New Roman"/>
          <w:rtl/>
          <w:lang w:eastAsia="he-IL"/>
        </w:rPr>
        <w:t xml:space="preserve"> שמביא </w:t>
      </w:r>
      <w:r w:rsidRPr="00B555CC">
        <w:rPr>
          <w:rtl/>
        </w:rPr>
        <w:t>מחלוקת</w:t>
      </w:r>
      <w:r w:rsidRPr="00B51B59">
        <w:rPr>
          <w:rFonts w:eastAsia="Times New Roman"/>
          <w:rtl/>
          <w:lang w:eastAsia="he-IL"/>
        </w:rPr>
        <w:t xml:space="preserve"> זו, וז"ל:</w:t>
      </w:r>
    </w:p>
    <w:p w14:paraId="5635A386"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"אם יש להוסיף על הסכמות החזקו' </w:t>
      </w:r>
      <w:proofErr w:type="spellStart"/>
      <w:r w:rsidRPr="00B51B59">
        <w:rPr>
          <w:rFonts w:eastAsia="Times New Roman"/>
          <w:i/>
          <w:color w:val="000000"/>
          <w:kern w:val="28"/>
          <w:rtl/>
          <w:lang w:eastAsia="he-IL"/>
        </w:rPr>
        <w:t>מכח</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דבר שלא נתברר בלשון ההסכמה. ועל זה אני אומר שנראה נפל מחלוקת בזה ברבני דורנו כי החכם השלם הרב </w:t>
      </w:r>
      <w:proofErr w:type="spellStart"/>
      <w:r w:rsidRPr="00B51B59">
        <w:rPr>
          <w:rFonts w:eastAsia="Times New Roman"/>
          <w:i/>
          <w:color w:val="000000"/>
          <w:kern w:val="28"/>
          <w:rtl/>
          <w:lang w:eastAsia="he-IL"/>
        </w:rPr>
        <w:t>כמהר"ר</w:t>
      </w:r>
      <w:proofErr w:type="spellEnd"/>
      <w:r w:rsidRPr="00B51B59">
        <w:rPr>
          <w:rFonts w:eastAsia="Times New Roman"/>
          <w:i/>
          <w:color w:val="000000"/>
          <w:kern w:val="28"/>
          <w:rtl/>
          <w:lang w:eastAsia="he-IL"/>
        </w:rPr>
        <w:t xml:space="preserve"> דוד הכהן ז"ל דעתו </w:t>
      </w:r>
      <w:proofErr w:type="spellStart"/>
      <w:r w:rsidRPr="00B51B59">
        <w:rPr>
          <w:rFonts w:eastAsia="Times New Roman"/>
          <w:i/>
          <w:color w:val="000000"/>
          <w:kern w:val="28"/>
          <w:rtl/>
          <w:lang w:eastAsia="he-IL"/>
        </w:rPr>
        <w:t>דאמדי</w:t>
      </w:r>
      <w:proofErr w:type="spellEnd"/>
      <w:r w:rsidRPr="00B51B59">
        <w:rPr>
          <w:rFonts w:eastAsia="Times New Roman"/>
          <w:i/>
          <w:color w:val="000000"/>
          <w:kern w:val="28"/>
          <w:rtl/>
          <w:lang w:eastAsia="he-IL"/>
        </w:rPr>
        <w:t xml:space="preserve">' דעת המסכימים להוסיף על מה שלא בא בפירוש והאריך בזה בבית ל"ב חדר שני </w:t>
      </w:r>
      <w:proofErr w:type="spellStart"/>
      <w:r w:rsidRPr="00B51B59">
        <w:rPr>
          <w:rFonts w:eastAsia="Times New Roman"/>
          <w:i/>
          <w:color w:val="000000"/>
          <w:kern w:val="28"/>
          <w:rtl/>
          <w:lang w:eastAsia="he-IL"/>
        </w:rPr>
        <w:t>יע"ש</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ומרנא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ורבנא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כמהר"ר</w:t>
      </w:r>
      <w:proofErr w:type="spellEnd"/>
      <w:r w:rsidRPr="00B51B59">
        <w:rPr>
          <w:rFonts w:eastAsia="Times New Roman"/>
          <w:i/>
          <w:color w:val="000000"/>
          <w:kern w:val="28"/>
          <w:rtl/>
          <w:lang w:eastAsia="he-IL"/>
        </w:rPr>
        <w:t xml:space="preserve"> יוסף </w:t>
      </w:r>
      <w:proofErr w:type="spellStart"/>
      <w:r w:rsidRPr="00B51B59">
        <w:rPr>
          <w:rFonts w:eastAsia="Times New Roman"/>
          <w:i/>
          <w:color w:val="000000"/>
          <w:kern w:val="28"/>
          <w:rtl/>
          <w:lang w:eastAsia="he-IL"/>
        </w:rPr>
        <w:t>טאיטאצק</w:t>
      </w:r>
      <w:proofErr w:type="spellEnd"/>
      <w:r w:rsidRPr="00B51B59">
        <w:rPr>
          <w:rFonts w:eastAsia="Times New Roman"/>
          <w:i/>
          <w:color w:val="000000"/>
          <w:kern w:val="28"/>
          <w:rtl/>
          <w:lang w:eastAsia="he-IL"/>
        </w:rPr>
        <w:t xml:space="preserve"> ז"ל דעתו הוא שהסכמות </w:t>
      </w:r>
      <w:proofErr w:type="spellStart"/>
      <w:r w:rsidRPr="00B51B59">
        <w:rPr>
          <w:rFonts w:eastAsia="Times New Roman"/>
          <w:i/>
          <w:color w:val="000000"/>
          <w:kern w:val="28"/>
          <w:rtl/>
          <w:lang w:eastAsia="he-IL"/>
        </w:rPr>
        <w:t>וחרמות</w:t>
      </w:r>
      <w:proofErr w:type="spellEnd"/>
      <w:r w:rsidRPr="00B51B59">
        <w:rPr>
          <w:rFonts w:eastAsia="Times New Roman"/>
          <w:i/>
          <w:color w:val="000000"/>
          <w:kern w:val="28"/>
          <w:rtl/>
          <w:lang w:eastAsia="he-IL"/>
        </w:rPr>
        <w:t xml:space="preserve"> שעושי' הצבור דין נדרים ושבועות להם ונדרים ושבועות פיו ולבו </w:t>
      </w:r>
      <w:proofErr w:type="spellStart"/>
      <w:r w:rsidRPr="00B51B59">
        <w:rPr>
          <w:rFonts w:eastAsia="Times New Roman"/>
          <w:i/>
          <w:color w:val="000000"/>
          <w:kern w:val="28"/>
          <w:rtl/>
          <w:lang w:eastAsia="he-IL"/>
        </w:rPr>
        <w:t>שוים</w:t>
      </w:r>
      <w:proofErr w:type="spellEnd"/>
      <w:r w:rsidRPr="00B51B59">
        <w:rPr>
          <w:rFonts w:eastAsia="Times New Roman"/>
          <w:i/>
          <w:color w:val="000000"/>
          <w:kern w:val="28"/>
          <w:rtl/>
          <w:lang w:eastAsia="he-IL"/>
        </w:rPr>
        <w:t xml:space="preserve"> בעינן </w:t>
      </w:r>
      <w:proofErr w:type="spellStart"/>
      <w:r w:rsidRPr="00B51B59">
        <w:rPr>
          <w:rFonts w:eastAsia="Times New Roman"/>
          <w:i/>
          <w:color w:val="000000"/>
          <w:kern w:val="28"/>
          <w:rtl/>
          <w:lang w:eastAsia="he-IL"/>
        </w:rPr>
        <w:t>דא"כ</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הבו</w:t>
      </w:r>
      <w:proofErr w:type="spellEnd"/>
      <w:r w:rsidRPr="00B51B59">
        <w:rPr>
          <w:rFonts w:eastAsia="Times New Roman"/>
          <w:i/>
          <w:color w:val="000000"/>
          <w:kern w:val="28"/>
          <w:rtl/>
          <w:lang w:eastAsia="he-IL"/>
        </w:rPr>
        <w:t xml:space="preserve"> דלא </w:t>
      </w:r>
      <w:proofErr w:type="spellStart"/>
      <w:r w:rsidRPr="00B51B59">
        <w:rPr>
          <w:rFonts w:eastAsia="Times New Roman"/>
          <w:i/>
          <w:color w:val="000000"/>
          <w:kern w:val="28"/>
          <w:rtl/>
          <w:lang w:eastAsia="he-IL"/>
        </w:rPr>
        <w:t>לוסיף</w:t>
      </w:r>
      <w:proofErr w:type="spellEnd"/>
      <w:r w:rsidRPr="00B51B59">
        <w:rPr>
          <w:rFonts w:eastAsia="Times New Roman"/>
          <w:i/>
          <w:color w:val="000000"/>
          <w:kern w:val="28"/>
          <w:rtl/>
          <w:lang w:eastAsia="he-IL"/>
        </w:rPr>
        <w:t xml:space="preserve"> עלה. </w:t>
      </w:r>
      <w:proofErr w:type="spellStart"/>
      <w:r w:rsidRPr="00B51B59">
        <w:rPr>
          <w:rFonts w:eastAsia="Times New Roman"/>
          <w:i/>
          <w:color w:val="000000"/>
          <w:kern w:val="28"/>
          <w:rtl/>
          <w:lang w:eastAsia="he-IL"/>
        </w:rPr>
        <w:t>והרד"ך</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הנז</w:t>
      </w:r>
      <w:proofErr w:type="spellEnd"/>
      <w:r w:rsidRPr="00B51B59">
        <w:rPr>
          <w:rFonts w:eastAsia="Times New Roman"/>
          <w:i/>
          <w:color w:val="000000"/>
          <w:kern w:val="28"/>
          <w:rtl/>
          <w:lang w:eastAsia="he-IL"/>
        </w:rPr>
        <w:t xml:space="preserve">' ז"ל הביא ראיות כנגדו כמו שיראה המעיין שם ואני ידעתי כי אין דעתי מכרעת אמת כי להיות שתיתי מימי מורי </w:t>
      </w:r>
      <w:proofErr w:type="spellStart"/>
      <w:r w:rsidRPr="00B51B59">
        <w:rPr>
          <w:rFonts w:eastAsia="Times New Roman"/>
          <w:i/>
          <w:color w:val="000000"/>
          <w:kern w:val="28"/>
          <w:rtl/>
          <w:lang w:eastAsia="he-IL"/>
        </w:rPr>
        <w:t>הנז</w:t>
      </w:r>
      <w:proofErr w:type="spellEnd"/>
      <w:r w:rsidRPr="00B51B59">
        <w:rPr>
          <w:rFonts w:eastAsia="Times New Roman"/>
          <w:i/>
          <w:color w:val="000000"/>
          <w:kern w:val="28"/>
          <w:rtl/>
          <w:lang w:eastAsia="he-IL"/>
        </w:rPr>
        <w:t xml:space="preserve">' הייתי סומך על דעתו ולא עוד אלא שידעתי נאמנה שמורי ז"ל כתב </w:t>
      </w:r>
      <w:proofErr w:type="spellStart"/>
      <w:r w:rsidRPr="00B51B59">
        <w:rPr>
          <w:rFonts w:eastAsia="Times New Roman"/>
          <w:i/>
          <w:color w:val="000000"/>
          <w:kern w:val="28"/>
          <w:rtl/>
          <w:lang w:eastAsia="he-IL"/>
        </w:rPr>
        <w:t>להרב</w:t>
      </w:r>
      <w:proofErr w:type="spellEnd"/>
      <w:r w:rsidRPr="00B51B59">
        <w:rPr>
          <w:rFonts w:eastAsia="Times New Roman"/>
          <w:i/>
          <w:color w:val="000000"/>
          <w:kern w:val="28"/>
          <w:rtl/>
          <w:lang w:eastAsia="he-IL"/>
        </w:rPr>
        <w:t xml:space="preserve"> הגדול </w:t>
      </w:r>
      <w:proofErr w:type="spellStart"/>
      <w:r w:rsidRPr="00B51B59">
        <w:rPr>
          <w:rFonts w:eastAsia="Times New Roman"/>
          <w:i/>
          <w:color w:val="000000"/>
          <w:kern w:val="28"/>
          <w:rtl/>
          <w:lang w:eastAsia="he-IL"/>
        </w:rPr>
        <w:t>כמהר"ר</w:t>
      </w:r>
      <w:proofErr w:type="spellEnd"/>
      <w:r w:rsidRPr="00B51B59">
        <w:rPr>
          <w:rFonts w:eastAsia="Times New Roman"/>
          <w:i/>
          <w:color w:val="000000"/>
          <w:kern w:val="28"/>
          <w:rtl/>
          <w:lang w:eastAsia="he-IL"/>
        </w:rPr>
        <w:t xml:space="preserve"> יעקב בי רב והסכים לדעתו. גם שכפי האמת עיני לא ראו מה שפסק כי בימים ההם שיש כמה שנים העלימו הפסק </w:t>
      </w:r>
      <w:proofErr w:type="spellStart"/>
      <w:r w:rsidRPr="00B51B59">
        <w:rPr>
          <w:rFonts w:eastAsia="Times New Roman"/>
          <w:i/>
          <w:color w:val="000000"/>
          <w:kern w:val="28"/>
          <w:rtl/>
          <w:lang w:eastAsia="he-IL"/>
        </w:rPr>
        <w:t>הנז</w:t>
      </w:r>
      <w:proofErr w:type="spellEnd"/>
      <w:r w:rsidRPr="00B51B59">
        <w:rPr>
          <w:rFonts w:eastAsia="Times New Roman"/>
          <w:i/>
          <w:color w:val="000000"/>
          <w:kern w:val="28"/>
          <w:rtl/>
          <w:lang w:eastAsia="he-IL"/>
        </w:rPr>
        <w:t xml:space="preserve">' ממורי </w:t>
      </w:r>
      <w:proofErr w:type="spellStart"/>
      <w:r w:rsidRPr="00B51B59">
        <w:rPr>
          <w:rFonts w:eastAsia="Times New Roman"/>
          <w:i/>
          <w:color w:val="000000"/>
          <w:kern w:val="28"/>
          <w:rtl/>
          <w:lang w:eastAsia="he-IL"/>
        </w:rPr>
        <w:t>הנז</w:t>
      </w:r>
      <w:proofErr w:type="spellEnd"/>
      <w:r w:rsidRPr="00B51B59">
        <w:rPr>
          <w:rFonts w:eastAsia="Times New Roman"/>
          <w:i/>
          <w:color w:val="000000"/>
          <w:kern w:val="28"/>
          <w:rtl/>
          <w:lang w:eastAsia="he-IL"/>
        </w:rPr>
        <w:t xml:space="preserve">' ומ"מ אחר שנדפס ב"י ראיתי שהרב ר' שמעון ן' צמח ז"ל דעתו </w:t>
      </w:r>
      <w:proofErr w:type="spellStart"/>
      <w:r w:rsidRPr="00B51B59">
        <w:rPr>
          <w:rFonts w:eastAsia="Times New Roman"/>
          <w:i/>
          <w:color w:val="000000"/>
          <w:kern w:val="28"/>
          <w:rtl/>
          <w:lang w:eastAsia="he-IL"/>
        </w:rPr>
        <w:t>בפ</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דאמרינן</w:t>
      </w:r>
      <w:proofErr w:type="spellEnd"/>
      <w:r w:rsidRPr="00B51B59">
        <w:rPr>
          <w:rFonts w:eastAsia="Times New Roman"/>
          <w:i/>
          <w:color w:val="000000"/>
          <w:kern w:val="28"/>
          <w:rtl/>
          <w:lang w:eastAsia="he-IL"/>
        </w:rPr>
        <w:t xml:space="preserve"> דעת שמסכימים להוסיף אפי' בדבר שמשמעות הלשון להפך שהרי כתב סי' רי"ח </w:t>
      </w:r>
      <w:proofErr w:type="spellStart"/>
      <w:r w:rsidRPr="00B51B59">
        <w:rPr>
          <w:rFonts w:eastAsia="Times New Roman"/>
          <w:i/>
          <w:color w:val="000000"/>
          <w:kern w:val="28"/>
          <w:rtl/>
          <w:lang w:eastAsia="he-IL"/>
        </w:rPr>
        <w:t>בנ"ד</w:t>
      </w:r>
      <w:proofErr w:type="spellEnd"/>
      <w:r w:rsidRPr="00B51B59">
        <w:rPr>
          <w:rFonts w:eastAsia="Times New Roman"/>
          <w:i/>
          <w:color w:val="000000"/>
          <w:kern w:val="28"/>
          <w:rtl/>
          <w:lang w:eastAsia="he-IL"/>
        </w:rPr>
        <w:t xml:space="preserve"> על מי שנשבע שלא יעשה יין לא ליהודי' ולא </w:t>
      </w:r>
      <w:proofErr w:type="spellStart"/>
      <w:r w:rsidRPr="00B51B59">
        <w:rPr>
          <w:rFonts w:eastAsia="Times New Roman"/>
          <w:i/>
          <w:color w:val="000000"/>
          <w:kern w:val="28"/>
          <w:rtl/>
          <w:lang w:eastAsia="he-IL"/>
        </w:rPr>
        <w:t>לארמאי</w:t>
      </w:r>
      <w:proofErr w:type="spellEnd"/>
      <w:r w:rsidRPr="00B51B59">
        <w:rPr>
          <w:rFonts w:eastAsia="Times New Roman"/>
          <w:i/>
          <w:color w:val="000000"/>
          <w:kern w:val="28"/>
          <w:rtl/>
          <w:lang w:eastAsia="he-IL"/>
        </w:rPr>
        <w:t xml:space="preserve">' מפני שהעלילו עליו שמכר לישמעאלים ויש לו </w:t>
      </w:r>
      <w:proofErr w:type="spellStart"/>
      <w:r w:rsidRPr="00B51B59">
        <w:rPr>
          <w:rFonts w:eastAsia="Times New Roman"/>
          <w:i/>
          <w:color w:val="000000"/>
          <w:kern w:val="28"/>
          <w:rtl/>
          <w:lang w:eastAsia="he-IL"/>
        </w:rPr>
        <w:t>עכשו</w:t>
      </w:r>
      <w:proofErr w:type="spellEnd"/>
      <w:r w:rsidRPr="00B51B59">
        <w:rPr>
          <w:rFonts w:eastAsia="Times New Roman"/>
          <w:i/>
          <w:color w:val="000000"/>
          <w:kern w:val="28"/>
          <w:rtl/>
          <w:lang w:eastAsia="he-IL"/>
        </w:rPr>
        <w:t xml:space="preserve"> קצת יין שהתחיל להקרים </w:t>
      </w:r>
      <w:proofErr w:type="spellStart"/>
      <w:r w:rsidRPr="00B51B59">
        <w:rPr>
          <w:rFonts w:eastAsia="Times New Roman"/>
          <w:i/>
          <w:color w:val="000000"/>
          <w:kern w:val="28"/>
          <w:rtl/>
          <w:lang w:eastAsia="he-IL"/>
        </w:rPr>
        <w:t>ועשאו</w:t>
      </w:r>
      <w:proofErr w:type="spellEnd"/>
      <w:r w:rsidRPr="00B51B59">
        <w:rPr>
          <w:rFonts w:eastAsia="Times New Roman"/>
          <w:i/>
          <w:color w:val="000000"/>
          <w:kern w:val="28"/>
          <w:rtl/>
          <w:lang w:eastAsia="he-IL"/>
        </w:rPr>
        <w:t xml:space="preserve"> קודם שישבע נראה שאסור למוכרו ואעפ"י שלא נשבע אלא שלא יעשה יין </w:t>
      </w:r>
      <w:proofErr w:type="spellStart"/>
      <w:r w:rsidRPr="00B51B59">
        <w:rPr>
          <w:rFonts w:eastAsia="Times New Roman"/>
          <w:i/>
          <w:color w:val="000000"/>
          <w:kern w:val="28"/>
          <w:rtl/>
          <w:lang w:eastAsia="he-IL"/>
        </w:rPr>
        <w:t>למכו</w:t>
      </w:r>
      <w:proofErr w:type="spellEnd"/>
      <w:r w:rsidRPr="00B51B59">
        <w:rPr>
          <w:rFonts w:eastAsia="Times New Roman"/>
          <w:i/>
          <w:color w:val="000000"/>
          <w:kern w:val="28"/>
          <w:rtl/>
          <w:lang w:eastAsia="he-IL"/>
        </w:rPr>
        <w:t xml:space="preserve">' וזה כבר היה עשוי משום </w:t>
      </w:r>
      <w:proofErr w:type="spellStart"/>
      <w:r w:rsidRPr="00B51B59">
        <w:rPr>
          <w:rFonts w:eastAsia="Times New Roman"/>
          <w:i/>
          <w:color w:val="000000"/>
          <w:kern w:val="28"/>
          <w:rtl/>
          <w:lang w:eastAsia="he-IL"/>
        </w:rPr>
        <w:t>דאזלינן</w:t>
      </w:r>
      <w:proofErr w:type="spellEnd"/>
      <w:r w:rsidRPr="00B51B59">
        <w:rPr>
          <w:rFonts w:eastAsia="Times New Roman"/>
          <w:i/>
          <w:color w:val="000000"/>
          <w:kern w:val="28"/>
          <w:rtl/>
          <w:lang w:eastAsia="he-IL"/>
        </w:rPr>
        <w:t xml:space="preserve"> בתר הנודר שנדר מחמת העלילה כאותה ששנינו קונם צמר עולה עלי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xml:space="preserve">' רבי יאודה אומר </w:t>
      </w:r>
      <w:proofErr w:type="spellStart"/>
      <w:r w:rsidRPr="00B51B59">
        <w:rPr>
          <w:rFonts w:eastAsia="Times New Roman"/>
          <w:i/>
          <w:color w:val="000000"/>
          <w:kern w:val="28"/>
          <w:rtl/>
          <w:lang w:eastAsia="he-IL"/>
        </w:rPr>
        <w:t>הכל</w:t>
      </w:r>
      <w:proofErr w:type="spellEnd"/>
      <w:r w:rsidRPr="00B51B59">
        <w:rPr>
          <w:rFonts w:eastAsia="Times New Roman"/>
          <w:i/>
          <w:color w:val="000000"/>
          <w:kern w:val="28"/>
          <w:rtl/>
          <w:lang w:eastAsia="he-IL"/>
        </w:rPr>
        <w:t xml:space="preserve"> לפי הנדר ע"כ. הרי שדעתו בפי' להוסיף אפי' בדבר שהלשון מורה הפך ממה שאנו רוצים לאסור </w:t>
      </w:r>
      <w:proofErr w:type="spellStart"/>
      <w:r w:rsidRPr="00B51B59">
        <w:rPr>
          <w:rFonts w:eastAsia="Times New Roman"/>
          <w:i/>
          <w:color w:val="000000"/>
          <w:kern w:val="28"/>
          <w:rtl/>
          <w:lang w:eastAsia="he-IL"/>
        </w:rPr>
        <w:t>ועכ"ז</w:t>
      </w:r>
      <w:proofErr w:type="spellEnd"/>
      <w:r w:rsidRPr="00B51B59">
        <w:rPr>
          <w:rFonts w:eastAsia="Times New Roman"/>
          <w:i/>
          <w:color w:val="000000"/>
          <w:kern w:val="28"/>
          <w:rtl/>
          <w:lang w:eastAsia="he-IL"/>
        </w:rPr>
        <w:t xml:space="preserve"> כתב שיש להוסיף כן מהכרח </w:t>
      </w:r>
      <w:proofErr w:type="spellStart"/>
      <w:r w:rsidRPr="00B51B59">
        <w:rPr>
          <w:rFonts w:eastAsia="Times New Roman"/>
          <w:i/>
          <w:color w:val="000000"/>
          <w:kern w:val="28"/>
          <w:rtl/>
          <w:lang w:eastAsia="he-IL"/>
        </w:rPr>
        <w:t>אומד</w:t>
      </w:r>
      <w:proofErr w:type="spellEnd"/>
      <w:r w:rsidRPr="00B51B59">
        <w:rPr>
          <w:rFonts w:eastAsia="Times New Roman"/>
          <w:i/>
          <w:color w:val="000000"/>
          <w:kern w:val="28"/>
          <w:rtl/>
          <w:lang w:eastAsia="he-IL"/>
        </w:rPr>
        <w:t xml:space="preserve"> הדעת."</w:t>
      </w:r>
    </w:p>
    <w:p w14:paraId="62CF3028"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ועיין בשו"ת צמח צדק </w:t>
      </w:r>
      <w:r w:rsidRPr="00F10F2C">
        <w:rPr>
          <w:rFonts w:eastAsia="Times New Roman"/>
          <w:szCs w:val="24"/>
          <w:rtl/>
          <w:lang w:eastAsia="he-IL"/>
        </w:rPr>
        <w:t>(הקדמון)</w:t>
      </w:r>
      <w:r w:rsidRPr="00B51B59">
        <w:rPr>
          <w:rFonts w:eastAsia="Times New Roman"/>
          <w:rtl/>
          <w:lang w:eastAsia="he-IL"/>
        </w:rPr>
        <w:t xml:space="preserve"> סימן </w:t>
      </w:r>
      <w:proofErr w:type="spellStart"/>
      <w:r w:rsidRPr="00B51B59">
        <w:rPr>
          <w:rFonts w:eastAsia="Times New Roman"/>
          <w:rtl/>
          <w:lang w:eastAsia="he-IL"/>
        </w:rPr>
        <w:t>לז</w:t>
      </w:r>
      <w:proofErr w:type="spellEnd"/>
      <w:r w:rsidRPr="00B51B59">
        <w:rPr>
          <w:rFonts w:eastAsia="Times New Roman"/>
          <w:rtl/>
          <w:lang w:eastAsia="he-IL"/>
        </w:rPr>
        <w:t xml:space="preserve"> שהביא שראה מתשובת ב"י כתב יד שנוקט </w:t>
      </w:r>
      <w:proofErr w:type="spellStart"/>
      <w:r w:rsidRPr="00B51B59">
        <w:rPr>
          <w:rFonts w:eastAsia="Times New Roman"/>
          <w:rtl/>
          <w:lang w:eastAsia="he-IL"/>
        </w:rPr>
        <w:t>כמהרד"ך</w:t>
      </w:r>
      <w:proofErr w:type="spellEnd"/>
      <w:r w:rsidRPr="00B51B59">
        <w:rPr>
          <w:rFonts w:eastAsia="Times New Roman"/>
          <w:rtl/>
          <w:lang w:eastAsia="he-IL"/>
        </w:rPr>
        <w:t>.</w:t>
      </w:r>
    </w:p>
    <w:p w14:paraId="41775EA0" w14:textId="77777777" w:rsidR="00AE35D6" w:rsidRPr="00B51B59" w:rsidRDefault="00AE35D6" w:rsidP="00B555CC">
      <w:pPr>
        <w:pStyle w:val="ae"/>
        <w:rPr>
          <w:rFonts w:eastAsia="Times New Roman"/>
          <w:rtl/>
          <w:lang w:eastAsia="he-IL"/>
        </w:rPr>
      </w:pP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בש"ך</w:t>
      </w:r>
      <w:proofErr w:type="spellEnd"/>
      <w:r w:rsidRPr="00B51B59">
        <w:rPr>
          <w:rFonts w:eastAsia="Times New Roman"/>
          <w:rtl/>
          <w:lang w:eastAsia="he-IL"/>
        </w:rPr>
        <w:t xml:space="preserve"> </w:t>
      </w:r>
      <w:r w:rsidRPr="00F10F2C">
        <w:rPr>
          <w:rFonts w:eastAsia="Times New Roman"/>
          <w:szCs w:val="24"/>
          <w:rtl/>
          <w:lang w:eastAsia="he-IL"/>
        </w:rPr>
        <w:t>(</w:t>
      </w:r>
      <w:proofErr w:type="spellStart"/>
      <w:r w:rsidRPr="00F10F2C">
        <w:rPr>
          <w:rFonts w:eastAsia="Times New Roman"/>
          <w:szCs w:val="24"/>
          <w:rtl/>
          <w:lang w:eastAsia="he-IL"/>
        </w:rPr>
        <w:t>חו"מ</w:t>
      </w:r>
      <w:proofErr w:type="spellEnd"/>
      <w:r w:rsidRPr="00F10F2C">
        <w:rPr>
          <w:rFonts w:eastAsia="Times New Roman"/>
          <w:szCs w:val="24"/>
          <w:rtl/>
          <w:lang w:eastAsia="he-IL"/>
        </w:rPr>
        <w:t xml:space="preserve"> סימן </w:t>
      </w:r>
      <w:proofErr w:type="spellStart"/>
      <w:r w:rsidRPr="00F10F2C">
        <w:rPr>
          <w:rFonts w:eastAsia="Times New Roman"/>
          <w:szCs w:val="24"/>
          <w:rtl/>
          <w:lang w:eastAsia="he-IL"/>
        </w:rPr>
        <w:t>עג</w:t>
      </w:r>
      <w:proofErr w:type="spellEnd"/>
      <w:r w:rsidRPr="00F10F2C">
        <w:rPr>
          <w:rFonts w:eastAsia="Times New Roman"/>
          <w:szCs w:val="24"/>
          <w:rtl/>
          <w:lang w:eastAsia="he-IL"/>
        </w:rPr>
        <w:t xml:space="preserve"> </w:t>
      </w:r>
      <w:proofErr w:type="spellStart"/>
      <w:r w:rsidRPr="00F10F2C">
        <w:rPr>
          <w:rFonts w:eastAsia="Times New Roman"/>
          <w:szCs w:val="24"/>
          <w:rtl/>
          <w:lang w:eastAsia="he-IL"/>
        </w:rPr>
        <w:t>ס"ק</w:t>
      </w:r>
      <w:proofErr w:type="spellEnd"/>
      <w:r w:rsidRPr="00F10F2C">
        <w:rPr>
          <w:rFonts w:eastAsia="Times New Roman"/>
          <w:szCs w:val="24"/>
          <w:rtl/>
          <w:lang w:eastAsia="he-IL"/>
        </w:rPr>
        <w:t xml:space="preserve"> </w:t>
      </w:r>
      <w:proofErr w:type="spellStart"/>
      <w:r w:rsidRPr="00F10F2C">
        <w:rPr>
          <w:rFonts w:eastAsia="Times New Roman"/>
          <w:szCs w:val="24"/>
          <w:rtl/>
          <w:lang w:eastAsia="he-IL"/>
        </w:rPr>
        <w:t>כז</w:t>
      </w:r>
      <w:proofErr w:type="spellEnd"/>
      <w:r w:rsidRPr="00F10F2C">
        <w:rPr>
          <w:rFonts w:eastAsia="Times New Roman"/>
          <w:szCs w:val="24"/>
          <w:rtl/>
          <w:lang w:eastAsia="he-IL"/>
        </w:rPr>
        <w:t>)</w:t>
      </w:r>
      <w:r w:rsidRPr="00B51B59">
        <w:rPr>
          <w:rFonts w:eastAsia="Times New Roman"/>
          <w:rtl/>
          <w:lang w:eastAsia="he-IL"/>
        </w:rPr>
        <w:t xml:space="preserve"> שאף הוא מכריע כדברי </w:t>
      </w:r>
      <w:proofErr w:type="spellStart"/>
      <w:r w:rsidRPr="00B51B59">
        <w:rPr>
          <w:rFonts w:eastAsia="Times New Roman"/>
          <w:rtl/>
          <w:lang w:eastAsia="he-IL"/>
        </w:rPr>
        <w:t>הט"ז</w:t>
      </w:r>
      <w:proofErr w:type="spellEnd"/>
      <w:r w:rsidRPr="00B51B59">
        <w:rPr>
          <w:rFonts w:eastAsia="Times New Roman"/>
          <w:rtl/>
          <w:lang w:eastAsia="he-IL"/>
        </w:rPr>
        <w:t xml:space="preserve"> כאן, וז"ל: </w:t>
      </w:r>
    </w:p>
    <w:p w14:paraId="1B75EFC7"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"ואף על פי שכתבו </w:t>
      </w:r>
      <w:proofErr w:type="spellStart"/>
      <w:r w:rsidRPr="00B51B59">
        <w:rPr>
          <w:rFonts w:eastAsia="Times New Roman"/>
          <w:i/>
          <w:color w:val="000000"/>
          <w:kern w:val="28"/>
          <w:rtl/>
          <w:lang w:eastAsia="he-IL"/>
        </w:rPr>
        <w:t>דבאומדנא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ג"כ אחר הכונה, היינו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דומיא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דהתם</w:t>
      </w:r>
      <w:proofErr w:type="spellEnd"/>
      <w:r w:rsidRPr="00B51B59">
        <w:rPr>
          <w:rFonts w:eastAsia="Times New Roman"/>
          <w:i/>
          <w:color w:val="000000"/>
          <w:kern w:val="28"/>
          <w:rtl/>
          <w:lang w:eastAsia="he-IL"/>
        </w:rPr>
        <w:t xml:space="preserve"> לפטור את הנשבע מהשבועה ולומר כיון </w:t>
      </w:r>
      <w:proofErr w:type="spellStart"/>
      <w:r w:rsidRPr="00B51B59">
        <w:rPr>
          <w:rFonts w:eastAsia="Times New Roman"/>
          <w:i/>
          <w:color w:val="000000"/>
          <w:kern w:val="28"/>
          <w:rtl/>
          <w:lang w:eastAsia="he-IL"/>
        </w:rPr>
        <w:t>דאיכא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ודאי לא </w:t>
      </w:r>
      <w:proofErr w:type="spellStart"/>
      <w:r w:rsidRPr="00B51B59">
        <w:rPr>
          <w:rFonts w:eastAsia="Times New Roman"/>
          <w:i/>
          <w:color w:val="000000"/>
          <w:kern w:val="28"/>
          <w:rtl/>
          <w:lang w:eastAsia="he-IL"/>
        </w:rPr>
        <w:t>נתכוין</w:t>
      </w:r>
      <w:proofErr w:type="spellEnd"/>
      <w:r w:rsidRPr="00B51B59">
        <w:rPr>
          <w:rFonts w:eastAsia="Times New Roman"/>
          <w:i/>
          <w:color w:val="000000"/>
          <w:kern w:val="28"/>
          <w:rtl/>
          <w:lang w:eastAsia="he-IL"/>
        </w:rPr>
        <w:t xml:space="preserve"> לזה, אבל לומר איפכא לחייבו בשבועה מה שלא הוציא בשפתיו משום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לא שמענו."</w:t>
      </w:r>
    </w:p>
    <w:p w14:paraId="167C5BFE"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וכן ראיתי </w:t>
      </w:r>
      <w:r w:rsidRPr="00B555CC">
        <w:rPr>
          <w:rtl/>
        </w:rPr>
        <w:t>שכתב</w:t>
      </w:r>
      <w:r w:rsidRPr="00B51B59">
        <w:rPr>
          <w:rFonts w:eastAsia="Times New Roman"/>
          <w:rtl/>
          <w:lang w:eastAsia="he-IL"/>
        </w:rPr>
        <w:t xml:space="preserve"> הרב מחנה אפרים </w:t>
      </w:r>
      <w:r w:rsidRPr="00F10F2C">
        <w:rPr>
          <w:rFonts w:eastAsia="Times New Roman"/>
          <w:szCs w:val="24"/>
          <w:rtl/>
          <w:lang w:eastAsia="he-IL"/>
        </w:rPr>
        <w:t xml:space="preserve">(הלכות נדרים סימן </w:t>
      </w:r>
      <w:proofErr w:type="spellStart"/>
      <w:r w:rsidRPr="00F10F2C">
        <w:rPr>
          <w:rFonts w:eastAsia="Times New Roman"/>
          <w:szCs w:val="24"/>
          <w:rtl/>
          <w:lang w:eastAsia="he-IL"/>
        </w:rPr>
        <w:t>יח</w:t>
      </w:r>
      <w:proofErr w:type="spellEnd"/>
      <w:r w:rsidRPr="00F10F2C">
        <w:rPr>
          <w:rFonts w:eastAsia="Times New Roman"/>
          <w:szCs w:val="24"/>
          <w:rtl/>
          <w:lang w:eastAsia="he-IL"/>
        </w:rPr>
        <w:t>)</w:t>
      </w:r>
      <w:r w:rsidRPr="00B51B59">
        <w:rPr>
          <w:rFonts w:eastAsia="Times New Roman"/>
          <w:rtl/>
          <w:lang w:eastAsia="he-IL"/>
        </w:rPr>
        <w:t xml:space="preserve">, וז"ל: </w:t>
      </w:r>
    </w:p>
    <w:p w14:paraId="3BE1E9AE"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w:t>
      </w:r>
      <w:r w:rsidRPr="00B51B59">
        <w:rPr>
          <w:rFonts w:eastAsia="Times New Roman"/>
          <w:i/>
          <w:color w:val="000000"/>
          <w:kern w:val="28"/>
          <w:rtl/>
        </w:rPr>
        <w:t>כשמשמעות הלשון בלתי שום הוכחה</w:t>
      </w:r>
      <w:r w:rsidRPr="00B51B59">
        <w:rPr>
          <w:rFonts w:eastAsia="Times New Roman"/>
          <w:i/>
          <w:color w:val="000000"/>
          <w:kern w:val="28"/>
          <w:rtl/>
          <w:lang w:eastAsia="he-IL"/>
        </w:rPr>
        <w:t xml:space="preserve"> מורה על דבר אחד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אם איכא הוכחה שכוונתו על עניין אחר מהו הדין?"</w:t>
      </w:r>
    </w:p>
    <w:p w14:paraId="64CE79D9"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והביא דברי </w:t>
      </w:r>
      <w:r w:rsidRPr="00B555CC">
        <w:rPr>
          <w:rtl/>
        </w:rPr>
        <w:t>התשב</w:t>
      </w:r>
      <w:r w:rsidRPr="00B51B59">
        <w:rPr>
          <w:rFonts w:eastAsia="Times New Roman"/>
          <w:rtl/>
          <w:lang w:eastAsia="he-IL"/>
        </w:rPr>
        <w:t>"ץ הנ"ל, וכתב עליו:</w:t>
      </w:r>
    </w:p>
    <w:p w14:paraId="6025582A"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"אינם נראים לי דלא </w:t>
      </w:r>
      <w:proofErr w:type="spellStart"/>
      <w:r w:rsidRPr="00B51B59">
        <w:rPr>
          <w:rFonts w:eastAsia="Times New Roman"/>
          <w:i/>
          <w:color w:val="000000"/>
          <w:kern w:val="28"/>
          <w:rtl/>
          <w:lang w:eastAsia="he-IL"/>
        </w:rPr>
        <w:t>אזלינן</w:t>
      </w:r>
      <w:proofErr w:type="spellEnd"/>
      <w:r w:rsidRPr="00B51B59">
        <w:rPr>
          <w:rFonts w:eastAsia="Times New Roman"/>
          <w:i/>
          <w:color w:val="000000"/>
          <w:kern w:val="28"/>
          <w:rtl/>
          <w:lang w:eastAsia="he-IL"/>
        </w:rPr>
        <w:t xml:space="preserve"> בתר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לאסור מה שלא הוציא מפיו וכמו שכתבתי לעיל."</w:t>
      </w:r>
    </w:p>
    <w:p w14:paraId="13B43766" w14:textId="3C14F3BF" w:rsidR="00AE35D6" w:rsidRPr="00B51B59" w:rsidRDefault="00AE35D6" w:rsidP="00B555CC">
      <w:pPr>
        <w:pStyle w:val="ae"/>
        <w:rPr>
          <w:rFonts w:eastAsia="Times New Roman"/>
          <w:rtl/>
          <w:lang w:eastAsia="he-IL"/>
        </w:rPr>
      </w:pPr>
      <w:r w:rsidRPr="00B51B59">
        <w:rPr>
          <w:rFonts w:eastAsia="Times New Roman"/>
          <w:rtl/>
          <w:lang w:eastAsia="he-IL"/>
        </w:rPr>
        <w:t>וכן ראיתי שהכריע הרב</w:t>
      </w:r>
      <w:r w:rsidR="00F10F2C">
        <w:rPr>
          <w:rFonts w:eastAsia="Times New Roman"/>
          <w:rtl/>
          <w:lang w:eastAsia="he-IL"/>
        </w:rPr>
        <w:t xml:space="preserve"> </w:t>
      </w:r>
      <w:proofErr w:type="spellStart"/>
      <w:r w:rsidRPr="00B51B59">
        <w:rPr>
          <w:rFonts w:eastAsia="Times New Roman"/>
          <w:rtl/>
          <w:lang w:eastAsia="he-IL"/>
        </w:rPr>
        <w:t>פראנק</w:t>
      </w:r>
      <w:proofErr w:type="spellEnd"/>
      <w:r w:rsidRPr="00B51B59">
        <w:rPr>
          <w:rFonts w:eastAsia="Times New Roman"/>
          <w:rtl/>
          <w:lang w:eastAsia="he-IL"/>
        </w:rPr>
        <w:t xml:space="preserve"> </w:t>
      </w:r>
      <w:proofErr w:type="spellStart"/>
      <w:r w:rsidRPr="00B51B59">
        <w:rPr>
          <w:rFonts w:eastAsia="Times New Roman"/>
          <w:rtl/>
          <w:lang w:eastAsia="he-IL"/>
        </w:rPr>
        <w:t>בשו"ת</w:t>
      </w:r>
      <w:proofErr w:type="spellEnd"/>
      <w:r w:rsidRPr="00B51B59">
        <w:rPr>
          <w:rFonts w:eastAsia="Times New Roman"/>
          <w:rtl/>
          <w:lang w:eastAsia="he-IL"/>
        </w:rPr>
        <w:t xml:space="preserve"> הר צבי </w:t>
      </w:r>
      <w:r w:rsidRPr="00F10F2C">
        <w:rPr>
          <w:rFonts w:eastAsia="Times New Roman"/>
          <w:szCs w:val="24"/>
          <w:rtl/>
          <w:lang w:eastAsia="he-IL"/>
        </w:rPr>
        <w:t xml:space="preserve">(יורה דעה סימן </w:t>
      </w:r>
      <w:proofErr w:type="spellStart"/>
      <w:r w:rsidRPr="00F10F2C">
        <w:rPr>
          <w:rFonts w:eastAsia="Times New Roman"/>
          <w:szCs w:val="24"/>
          <w:rtl/>
          <w:lang w:eastAsia="he-IL"/>
        </w:rPr>
        <w:t>קפו</w:t>
      </w:r>
      <w:proofErr w:type="spellEnd"/>
      <w:r w:rsidRPr="00F10F2C">
        <w:rPr>
          <w:rFonts w:eastAsia="Times New Roman"/>
          <w:szCs w:val="24"/>
          <w:rtl/>
          <w:lang w:eastAsia="he-IL"/>
        </w:rPr>
        <w:t>)</w:t>
      </w:r>
      <w:r w:rsidRPr="00B51B59">
        <w:rPr>
          <w:rFonts w:eastAsia="Times New Roman"/>
          <w:rtl/>
          <w:lang w:eastAsia="he-IL"/>
        </w:rPr>
        <w:t xml:space="preserve"> שכתב: "ובאמת, גם </w:t>
      </w:r>
      <w:proofErr w:type="spellStart"/>
      <w:r w:rsidRPr="00B555CC">
        <w:rPr>
          <w:rtl/>
        </w:rPr>
        <w:t>באומדנא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צ"ע אם חל בה איסור נדר". והביא דברי </w:t>
      </w:r>
      <w:proofErr w:type="spellStart"/>
      <w:r w:rsidRPr="00B51B59">
        <w:rPr>
          <w:rFonts w:eastAsia="Times New Roman"/>
          <w:rtl/>
          <w:lang w:eastAsia="he-IL"/>
        </w:rPr>
        <w:t>הש"ך</w:t>
      </w:r>
      <w:proofErr w:type="spellEnd"/>
      <w:r w:rsidRPr="00B51B59">
        <w:rPr>
          <w:rFonts w:eastAsia="Times New Roman"/>
          <w:rtl/>
          <w:lang w:eastAsia="he-IL"/>
        </w:rPr>
        <w:t xml:space="preserve"> והכריע </w:t>
      </w:r>
      <w:proofErr w:type="spellStart"/>
      <w:r w:rsidRPr="00B51B59">
        <w:rPr>
          <w:rFonts w:eastAsia="Times New Roman"/>
          <w:rtl/>
          <w:lang w:eastAsia="he-IL"/>
        </w:rPr>
        <w:t>מכחם</w:t>
      </w:r>
      <w:proofErr w:type="spellEnd"/>
      <w:r w:rsidRPr="00B51B59">
        <w:rPr>
          <w:rFonts w:eastAsia="Times New Roman"/>
          <w:rtl/>
          <w:lang w:eastAsia="he-IL"/>
        </w:rPr>
        <w:t xml:space="preserve">, וז"ל: "הרי מפורש </w:t>
      </w:r>
      <w:proofErr w:type="spellStart"/>
      <w:r w:rsidRPr="00B51B59">
        <w:rPr>
          <w:rFonts w:eastAsia="Times New Roman"/>
          <w:rtl/>
          <w:lang w:eastAsia="he-IL"/>
        </w:rPr>
        <w:t>בש"ך</w:t>
      </w:r>
      <w:proofErr w:type="spellEnd"/>
      <w:r w:rsidRPr="00B51B59">
        <w:rPr>
          <w:rFonts w:eastAsia="Times New Roman"/>
          <w:rtl/>
          <w:lang w:eastAsia="he-IL"/>
        </w:rPr>
        <w:t xml:space="preserve"> </w:t>
      </w:r>
      <w:proofErr w:type="spellStart"/>
      <w:r w:rsidRPr="00B51B59">
        <w:rPr>
          <w:rFonts w:eastAsia="Times New Roman"/>
          <w:rtl/>
          <w:lang w:eastAsia="he-IL"/>
        </w:rPr>
        <w:t>דאומדנא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לא מהני לחייבו בשבועה".</w:t>
      </w:r>
    </w:p>
    <w:p w14:paraId="03BE0C5D" w14:textId="77777777" w:rsidR="00AE35D6" w:rsidRPr="00B51B59" w:rsidRDefault="00AE35D6" w:rsidP="00B555CC">
      <w:pPr>
        <w:pStyle w:val="ae"/>
        <w:rPr>
          <w:rFonts w:eastAsia="Times New Roman"/>
          <w:rtl/>
          <w:lang w:eastAsia="he-IL"/>
        </w:rPr>
      </w:pPr>
      <w:r w:rsidRPr="00B555CC">
        <w:rPr>
          <w:rtl/>
        </w:rPr>
        <w:t>וקצת</w:t>
      </w:r>
      <w:r w:rsidRPr="00B51B59">
        <w:rPr>
          <w:rFonts w:eastAsia="Times New Roman"/>
          <w:rtl/>
          <w:lang w:eastAsia="he-IL"/>
        </w:rPr>
        <w:t xml:space="preserve"> קשה שלא הביא דברי </w:t>
      </w:r>
      <w:proofErr w:type="spellStart"/>
      <w:r w:rsidRPr="00B51B59">
        <w:rPr>
          <w:rFonts w:eastAsia="Times New Roman"/>
          <w:rtl/>
          <w:lang w:eastAsia="he-IL"/>
        </w:rPr>
        <w:t>המהרשד"ם</w:t>
      </w:r>
      <w:proofErr w:type="spellEnd"/>
      <w:r w:rsidRPr="00B51B59">
        <w:rPr>
          <w:rFonts w:eastAsia="Times New Roman"/>
          <w:rtl/>
          <w:lang w:eastAsia="he-IL"/>
        </w:rPr>
        <w:t xml:space="preserve"> </w:t>
      </w:r>
      <w:proofErr w:type="spellStart"/>
      <w:r w:rsidRPr="00B51B59">
        <w:rPr>
          <w:rFonts w:eastAsia="Times New Roman"/>
          <w:rtl/>
          <w:lang w:eastAsia="he-IL"/>
        </w:rPr>
        <w:t>והט"ז</w:t>
      </w:r>
      <w:proofErr w:type="spellEnd"/>
      <w:r w:rsidRPr="00B51B59">
        <w:rPr>
          <w:rFonts w:eastAsia="Times New Roman"/>
          <w:rtl/>
          <w:lang w:eastAsia="he-IL"/>
        </w:rPr>
        <w:t xml:space="preserve"> שנחלקו בזה גדולים, ולא רצה המהרשד"ם להכריע בזה.</w:t>
      </w:r>
    </w:p>
    <w:p w14:paraId="2CED0A21" w14:textId="0FD9DB0F" w:rsidR="00AE35D6" w:rsidRPr="00B51B59" w:rsidRDefault="00AE35D6" w:rsidP="00B555CC">
      <w:pPr>
        <w:pStyle w:val="ae"/>
        <w:rPr>
          <w:rFonts w:eastAsia="Times New Roman"/>
          <w:rtl/>
          <w:lang w:eastAsia="he-IL"/>
        </w:rPr>
      </w:pPr>
      <w:r w:rsidRPr="00B51B59">
        <w:rPr>
          <w:rFonts w:eastAsia="Times New Roman"/>
          <w:rtl/>
          <w:lang w:eastAsia="he-IL"/>
        </w:rPr>
        <w:t xml:space="preserve">אולם צ"ע על דברי </w:t>
      </w:r>
      <w:proofErr w:type="spellStart"/>
      <w:r w:rsidRPr="00B51B59">
        <w:rPr>
          <w:rFonts w:eastAsia="Times New Roman"/>
          <w:rtl/>
          <w:lang w:eastAsia="he-IL"/>
        </w:rPr>
        <w:t>התשב"ץ</w:t>
      </w:r>
      <w:proofErr w:type="spellEnd"/>
      <w:r w:rsidRPr="00B51B59">
        <w:rPr>
          <w:rFonts w:eastAsia="Times New Roman"/>
          <w:rtl/>
          <w:lang w:eastAsia="he-IL"/>
        </w:rPr>
        <w:t xml:space="preserve"> ומרן </w:t>
      </w:r>
      <w:proofErr w:type="spellStart"/>
      <w:r w:rsidRPr="00B51B59">
        <w:rPr>
          <w:rFonts w:eastAsia="Times New Roman"/>
          <w:rtl/>
          <w:lang w:eastAsia="he-IL"/>
        </w:rPr>
        <w:t>שו"ע</w:t>
      </w:r>
      <w:proofErr w:type="spellEnd"/>
      <w:r w:rsidRPr="00B51B59">
        <w:rPr>
          <w:rFonts w:eastAsia="Times New Roman"/>
          <w:rtl/>
          <w:lang w:eastAsia="he-IL"/>
        </w:rPr>
        <w:t xml:space="preserve"> איך להצילם מקושיית </w:t>
      </w:r>
      <w:proofErr w:type="spellStart"/>
      <w:r w:rsidRPr="00B51B59">
        <w:rPr>
          <w:rFonts w:eastAsia="Times New Roman"/>
          <w:rtl/>
          <w:lang w:eastAsia="he-IL"/>
        </w:rPr>
        <w:t>הט"ז</w:t>
      </w:r>
      <w:proofErr w:type="spellEnd"/>
      <w:r w:rsidRPr="00B51B59">
        <w:rPr>
          <w:rFonts w:eastAsia="Times New Roman"/>
          <w:rtl/>
          <w:lang w:eastAsia="he-IL"/>
        </w:rPr>
        <w:t xml:space="preserve">, שהרי קרא </w:t>
      </w:r>
      <w:proofErr w:type="spellStart"/>
      <w:r w:rsidRPr="00B51B59">
        <w:rPr>
          <w:rFonts w:eastAsia="Times New Roman"/>
          <w:rtl/>
          <w:lang w:eastAsia="he-IL"/>
        </w:rPr>
        <w:t>ד"לבטא</w:t>
      </w:r>
      <w:proofErr w:type="spellEnd"/>
      <w:r w:rsidRPr="00B51B59">
        <w:rPr>
          <w:rFonts w:eastAsia="Times New Roman"/>
          <w:rtl/>
          <w:lang w:eastAsia="he-IL"/>
        </w:rPr>
        <w:t xml:space="preserve"> </w:t>
      </w:r>
      <w:proofErr w:type="spellStart"/>
      <w:r w:rsidRPr="00B51B59">
        <w:rPr>
          <w:rFonts w:eastAsia="Times New Roman"/>
          <w:rtl/>
          <w:lang w:eastAsia="he-IL"/>
        </w:rPr>
        <w:t>בשפתים</w:t>
      </w:r>
      <w:proofErr w:type="spellEnd"/>
      <w:r w:rsidRPr="00B51B59">
        <w:rPr>
          <w:rFonts w:eastAsia="Times New Roman"/>
          <w:rtl/>
          <w:lang w:eastAsia="he-IL"/>
        </w:rPr>
        <w:t xml:space="preserve">" </w:t>
      </w:r>
      <w:r w:rsidRPr="00B555CC">
        <w:rPr>
          <w:rtl/>
        </w:rPr>
        <w:t>כתיב</w:t>
      </w:r>
      <w:r w:rsidRPr="00B51B59">
        <w:rPr>
          <w:rFonts w:eastAsia="Times New Roman"/>
          <w:rtl/>
          <w:lang w:eastAsia="he-IL"/>
        </w:rPr>
        <w:t>?</w:t>
      </w:r>
      <w:r w:rsidR="00F10F2C">
        <w:rPr>
          <w:rFonts w:eastAsia="Times New Roman"/>
          <w:rtl/>
          <w:lang w:eastAsia="he-IL"/>
        </w:rPr>
        <w:t xml:space="preserve"> </w:t>
      </w:r>
    </w:p>
    <w:p w14:paraId="1CAA4C43" w14:textId="5654669D" w:rsidR="00AE35D6" w:rsidRPr="00B51B59" w:rsidRDefault="00AE35D6" w:rsidP="00B555CC">
      <w:pPr>
        <w:pStyle w:val="ae"/>
        <w:rPr>
          <w:rFonts w:eastAsia="Times New Roman"/>
          <w:rtl/>
          <w:lang w:eastAsia="he-IL"/>
        </w:rPr>
      </w:pPr>
      <w:r w:rsidRPr="00B51B59">
        <w:rPr>
          <w:rFonts w:eastAsia="Times New Roman"/>
          <w:rtl/>
          <w:lang w:eastAsia="he-IL"/>
        </w:rPr>
        <w:t xml:space="preserve">המעיין </w:t>
      </w:r>
      <w:proofErr w:type="spellStart"/>
      <w:r w:rsidRPr="00B51B59">
        <w:rPr>
          <w:rFonts w:eastAsia="Times New Roman"/>
          <w:rtl/>
          <w:lang w:eastAsia="he-IL"/>
        </w:rPr>
        <w:t>ברד"ך</w:t>
      </w:r>
      <w:proofErr w:type="spellEnd"/>
      <w:r w:rsidRPr="00B51B59">
        <w:rPr>
          <w:rFonts w:eastAsia="Times New Roman"/>
          <w:rtl/>
          <w:lang w:eastAsia="he-IL"/>
        </w:rPr>
        <w:t xml:space="preserve"> יראה שאכן התייחס </w:t>
      </w:r>
      <w:proofErr w:type="spellStart"/>
      <w:r w:rsidRPr="00B51B59">
        <w:rPr>
          <w:rFonts w:eastAsia="Times New Roman"/>
          <w:rtl/>
          <w:lang w:eastAsia="he-IL"/>
        </w:rPr>
        <w:t>לקושיא</w:t>
      </w:r>
      <w:proofErr w:type="spellEnd"/>
      <w:r w:rsidRPr="00B51B59">
        <w:rPr>
          <w:rFonts w:eastAsia="Times New Roman"/>
          <w:rtl/>
          <w:lang w:eastAsia="he-IL"/>
        </w:rPr>
        <w:t xml:space="preserve"> זו, וכתב ליישב שאם הלשון הייתה ברורה שהיא לא כאופן </w:t>
      </w:r>
      <w:r w:rsidRPr="00B555CC">
        <w:rPr>
          <w:rtl/>
        </w:rPr>
        <w:t>שחשב</w:t>
      </w:r>
      <w:r w:rsidRPr="00B51B59">
        <w:rPr>
          <w:rFonts w:eastAsia="Times New Roman"/>
          <w:rtl/>
          <w:lang w:eastAsia="he-IL"/>
        </w:rPr>
        <w:t xml:space="preserve">, כגון חישב להוציא פת </w:t>
      </w:r>
      <w:proofErr w:type="spellStart"/>
      <w:r w:rsidRPr="00B51B59">
        <w:rPr>
          <w:rFonts w:eastAsia="Times New Roman"/>
          <w:rtl/>
          <w:lang w:eastAsia="he-IL"/>
        </w:rPr>
        <w:t>חטים</w:t>
      </w:r>
      <w:proofErr w:type="spellEnd"/>
      <w:r w:rsidRPr="00B51B59">
        <w:rPr>
          <w:rFonts w:eastAsia="Times New Roman"/>
          <w:rtl/>
          <w:lang w:eastAsia="he-IL"/>
        </w:rPr>
        <w:t xml:space="preserve"> והוציא פת שעורים, הרי שיש סתירה גלויה בין מה שהוציא ובין מה שחשב. ברם, אם אין סתירה, אלא שניתן להכניס ללשונו כאופן שחשב, הרי שיאסר אף מה שחשב אף שלא הוציא זאת </w:t>
      </w:r>
      <w:proofErr w:type="spellStart"/>
      <w:r w:rsidRPr="00B51B59">
        <w:rPr>
          <w:rFonts w:eastAsia="Times New Roman"/>
          <w:rtl/>
          <w:lang w:eastAsia="he-IL"/>
        </w:rPr>
        <w:t>להדיא</w:t>
      </w:r>
      <w:proofErr w:type="spellEnd"/>
      <w:r w:rsidRPr="00B51B59">
        <w:rPr>
          <w:rFonts w:eastAsia="Times New Roman"/>
          <w:rtl/>
          <w:lang w:eastAsia="he-IL"/>
        </w:rPr>
        <w:t xml:space="preserve">, </w:t>
      </w:r>
      <w:proofErr w:type="spellStart"/>
      <w:r w:rsidRPr="00B51B59">
        <w:rPr>
          <w:rFonts w:eastAsia="Times New Roman"/>
          <w:rtl/>
          <w:lang w:eastAsia="he-IL"/>
        </w:rPr>
        <w:t>וכמש"כ</w:t>
      </w:r>
      <w:proofErr w:type="spellEnd"/>
      <w:r w:rsidRPr="00B51B59">
        <w:rPr>
          <w:rFonts w:eastAsia="Times New Roman"/>
          <w:rtl/>
          <w:lang w:eastAsia="he-IL"/>
        </w:rPr>
        <w:t xml:space="preserve"> </w:t>
      </w:r>
      <w:proofErr w:type="spellStart"/>
      <w:r w:rsidRPr="00B51B59">
        <w:rPr>
          <w:rFonts w:eastAsia="Times New Roman"/>
          <w:rtl/>
          <w:lang w:eastAsia="he-IL"/>
        </w:rPr>
        <w:t>השו"ע</w:t>
      </w:r>
      <w:proofErr w:type="spellEnd"/>
      <w:r w:rsidRPr="00B51B59">
        <w:rPr>
          <w:rFonts w:eastAsia="Times New Roman"/>
          <w:rtl/>
          <w:lang w:eastAsia="he-IL"/>
        </w:rPr>
        <w:t xml:space="preserve"> בהמשך הסעיף, וז"ל: "אבל אם היה </w:t>
      </w:r>
      <w:proofErr w:type="spellStart"/>
      <w:r w:rsidRPr="00B51B59">
        <w:rPr>
          <w:rFonts w:eastAsia="Times New Roman"/>
          <w:rtl/>
          <w:lang w:eastAsia="he-IL"/>
        </w:rPr>
        <w:t>בלבו</w:t>
      </w:r>
      <w:proofErr w:type="spellEnd"/>
      <w:r w:rsidRPr="00B51B59">
        <w:rPr>
          <w:rFonts w:eastAsia="Times New Roman"/>
          <w:rtl/>
          <w:lang w:eastAsia="he-IL"/>
        </w:rPr>
        <w:t xml:space="preserve"> פת </w:t>
      </w:r>
      <w:proofErr w:type="spellStart"/>
      <w:r w:rsidRPr="00B51B59">
        <w:rPr>
          <w:rFonts w:eastAsia="Times New Roman"/>
          <w:rtl/>
          <w:lang w:eastAsia="he-IL"/>
        </w:rPr>
        <w:t>חטים</w:t>
      </w:r>
      <w:proofErr w:type="spellEnd"/>
      <w:r w:rsidR="00F10F2C">
        <w:rPr>
          <w:rFonts w:eastAsia="Times New Roman"/>
          <w:rtl/>
          <w:lang w:eastAsia="he-IL"/>
        </w:rPr>
        <w:t xml:space="preserve"> </w:t>
      </w:r>
      <w:r w:rsidRPr="00F10F2C">
        <w:rPr>
          <w:rFonts w:eastAsia="Times New Roman"/>
          <w:szCs w:val="24"/>
          <w:rtl/>
          <w:lang w:eastAsia="he-IL"/>
        </w:rPr>
        <w:t>(או פת שעורים)</w:t>
      </w:r>
      <w:r w:rsidRPr="00B51B59">
        <w:rPr>
          <w:rFonts w:eastAsia="Times New Roman"/>
          <w:rtl/>
          <w:lang w:eastAsia="he-IL"/>
        </w:rPr>
        <w:t xml:space="preserve">, והוציא בשפתיו פת סתם, אסור בשל </w:t>
      </w:r>
      <w:proofErr w:type="spellStart"/>
      <w:r w:rsidRPr="00B51B59">
        <w:rPr>
          <w:rFonts w:eastAsia="Times New Roman"/>
          <w:rtl/>
          <w:lang w:eastAsia="he-IL"/>
        </w:rPr>
        <w:t>חטים</w:t>
      </w:r>
      <w:proofErr w:type="spellEnd"/>
      <w:r w:rsidRPr="00B51B59">
        <w:rPr>
          <w:rFonts w:eastAsia="Times New Roman"/>
          <w:rtl/>
          <w:lang w:eastAsia="he-IL"/>
        </w:rPr>
        <w:t xml:space="preserve"> לבד".</w:t>
      </w:r>
    </w:p>
    <w:p w14:paraId="4C3C69A0"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והוציא מכאן </w:t>
      </w:r>
      <w:proofErr w:type="spellStart"/>
      <w:r w:rsidRPr="00B51B59">
        <w:rPr>
          <w:rFonts w:eastAsia="Times New Roman"/>
          <w:rtl/>
          <w:lang w:eastAsia="he-IL"/>
        </w:rPr>
        <w:t>המהרד"ך</w:t>
      </w:r>
      <w:proofErr w:type="spellEnd"/>
      <w:r w:rsidRPr="00B51B59">
        <w:rPr>
          <w:rFonts w:eastAsia="Times New Roman"/>
          <w:rtl/>
          <w:lang w:eastAsia="he-IL"/>
        </w:rPr>
        <w:t xml:space="preserve"> שבנדרים הולכים אחר דברים שבלב. נקודה זו מביאה אותנו לדקדק בלשון </w:t>
      </w:r>
      <w:proofErr w:type="spellStart"/>
      <w:r w:rsidRPr="00B51B59">
        <w:rPr>
          <w:rFonts w:eastAsia="Times New Roman"/>
          <w:rtl/>
          <w:lang w:eastAsia="he-IL"/>
        </w:rPr>
        <w:t>המהרד"ך</w:t>
      </w:r>
      <w:proofErr w:type="spellEnd"/>
      <w:r w:rsidRPr="00B51B59">
        <w:rPr>
          <w:rFonts w:eastAsia="Times New Roman"/>
          <w:rtl/>
          <w:lang w:eastAsia="he-IL"/>
        </w:rPr>
        <w:t>, וז"ל:</w:t>
      </w:r>
    </w:p>
    <w:p w14:paraId="44ACFD4F"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w:t>
      </w:r>
      <w:proofErr w:type="spellStart"/>
      <w:r w:rsidRPr="00B51B59">
        <w:rPr>
          <w:rFonts w:eastAsia="Times New Roman"/>
          <w:i/>
          <w:color w:val="000000"/>
          <w:kern w:val="28"/>
          <w:rtl/>
          <w:lang w:eastAsia="he-IL"/>
        </w:rPr>
        <w:t>כללא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דמילתא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דבהסכמות</w:t>
      </w:r>
      <w:proofErr w:type="spellEnd"/>
      <w:r w:rsidRPr="00B51B59">
        <w:rPr>
          <w:rFonts w:eastAsia="Times New Roman"/>
          <w:i/>
          <w:color w:val="000000"/>
          <w:kern w:val="28"/>
          <w:rtl/>
          <w:lang w:eastAsia="he-IL"/>
        </w:rPr>
        <w:t xml:space="preserve"> ותקנות </w:t>
      </w:r>
      <w:proofErr w:type="spellStart"/>
      <w:r w:rsidRPr="00B51B59">
        <w:rPr>
          <w:rFonts w:eastAsia="Times New Roman"/>
          <w:i/>
          <w:color w:val="000000"/>
          <w:kern w:val="28"/>
          <w:rtl/>
          <w:lang w:eastAsia="he-IL"/>
        </w:rPr>
        <w:t>אמדינן</w:t>
      </w:r>
      <w:proofErr w:type="spellEnd"/>
      <w:r w:rsidRPr="00B51B59">
        <w:rPr>
          <w:rFonts w:eastAsia="Times New Roman"/>
          <w:i/>
          <w:color w:val="000000"/>
          <w:kern w:val="28"/>
          <w:rtl/>
          <w:lang w:eastAsia="he-IL"/>
        </w:rPr>
        <w:t xml:space="preserve"> דעת המתקני תקנות בין להוציא משמעו' ההסכמה והתקנה מה שנראה לנו ובין להכניס ולהוסיף בכלל התקנה מה שלא פירש בו."</w:t>
      </w:r>
    </w:p>
    <w:p w14:paraId="3B7EA5E7" w14:textId="77777777" w:rsidR="00AE35D6" w:rsidRPr="00B51B59" w:rsidRDefault="00AE35D6" w:rsidP="00B555CC">
      <w:pPr>
        <w:pStyle w:val="ae"/>
        <w:rPr>
          <w:rFonts w:eastAsia="Times New Roman"/>
          <w:rtl/>
          <w:lang w:eastAsia="he-IL"/>
        </w:rPr>
      </w:pPr>
      <w:proofErr w:type="spellStart"/>
      <w:r w:rsidRPr="00B51B59">
        <w:rPr>
          <w:rFonts w:eastAsia="Times New Roman"/>
          <w:rtl/>
          <w:lang w:eastAsia="he-IL"/>
        </w:rPr>
        <w:t>דייקא</w:t>
      </w:r>
      <w:proofErr w:type="spellEnd"/>
      <w:r w:rsidRPr="00B51B59">
        <w:rPr>
          <w:rFonts w:eastAsia="Times New Roman"/>
          <w:rtl/>
          <w:lang w:eastAsia="he-IL"/>
        </w:rPr>
        <w:t xml:space="preserve"> לשונו שניתן להכניס לתקנה מה שלא מפורש בו. אבל אם זה נגד מה שכתוב, גם </w:t>
      </w:r>
      <w:proofErr w:type="spellStart"/>
      <w:r w:rsidRPr="00B51B59">
        <w:rPr>
          <w:rFonts w:eastAsia="Times New Roman"/>
          <w:rtl/>
          <w:lang w:eastAsia="he-IL"/>
        </w:rPr>
        <w:t>הרד"ך</w:t>
      </w:r>
      <w:proofErr w:type="spellEnd"/>
      <w:r w:rsidRPr="00B51B59">
        <w:rPr>
          <w:rFonts w:eastAsia="Times New Roman"/>
          <w:rtl/>
          <w:lang w:eastAsia="he-IL"/>
        </w:rPr>
        <w:t xml:space="preserve"> יסכים.</w:t>
      </w:r>
    </w:p>
    <w:p w14:paraId="04AF5F78"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לענ"ד, אף </w:t>
      </w:r>
      <w:r w:rsidRPr="00B555CC">
        <w:rPr>
          <w:rtl/>
        </w:rPr>
        <w:t>מדברי</w:t>
      </w:r>
      <w:r w:rsidRPr="00B51B59">
        <w:rPr>
          <w:rFonts w:eastAsia="Times New Roman"/>
          <w:rtl/>
          <w:lang w:eastAsia="he-IL"/>
        </w:rPr>
        <w:t xml:space="preserve"> הש"ך – שכאמור, סבר כמו </w:t>
      </w:r>
      <w:proofErr w:type="spellStart"/>
      <w:r w:rsidRPr="00B51B59">
        <w:rPr>
          <w:rFonts w:eastAsia="Times New Roman"/>
          <w:rtl/>
          <w:lang w:eastAsia="he-IL"/>
        </w:rPr>
        <w:t>הט"ז</w:t>
      </w:r>
      <w:proofErr w:type="spellEnd"/>
      <w:r w:rsidRPr="00B51B59">
        <w:rPr>
          <w:rFonts w:eastAsia="Times New Roman"/>
          <w:rtl/>
          <w:lang w:eastAsia="he-IL"/>
        </w:rPr>
        <w:t xml:space="preserve"> שלא ניתן </w:t>
      </w:r>
      <w:proofErr w:type="spellStart"/>
      <w:r w:rsidRPr="00B51B59">
        <w:rPr>
          <w:rFonts w:eastAsia="Times New Roman"/>
          <w:rtl/>
          <w:lang w:eastAsia="he-IL"/>
        </w:rPr>
        <w:t>לאמוד</w:t>
      </w:r>
      <w:proofErr w:type="spellEnd"/>
      <w:r w:rsidRPr="00B51B59">
        <w:rPr>
          <w:rFonts w:eastAsia="Times New Roman"/>
          <w:rtl/>
          <w:lang w:eastAsia="he-IL"/>
        </w:rPr>
        <w:t xml:space="preserve"> בנדרים יותר ממה שפירש ואף </w:t>
      </w:r>
      <w:proofErr w:type="spellStart"/>
      <w:r w:rsidRPr="00B51B59">
        <w:rPr>
          <w:rFonts w:eastAsia="Times New Roman"/>
          <w:rtl/>
          <w:lang w:eastAsia="he-IL"/>
        </w:rPr>
        <w:t>באומדנא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שכן לא ביטא בשפתיים – נראה כן, שכתב ליישב דברי </w:t>
      </w:r>
      <w:proofErr w:type="spellStart"/>
      <w:r w:rsidRPr="00B51B59">
        <w:rPr>
          <w:rFonts w:eastAsia="Times New Roman"/>
          <w:rtl/>
          <w:lang w:eastAsia="he-IL"/>
        </w:rPr>
        <w:t>השו"ע</w:t>
      </w:r>
      <w:proofErr w:type="spellEnd"/>
      <w:r w:rsidRPr="00B51B59">
        <w:rPr>
          <w:rFonts w:eastAsia="Times New Roman"/>
          <w:rtl/>
          <w:lang w:eastAsia="he-IL"/>
        </w:rPr>
        <w:t xml:space="preserve"> שפסק </w:t>
      </w:r>
      <w:proofErr w:type="spellStart"/>
      <w:r w:rsidRPr="00B51B59">
        <w:rPr>
          <w:rFonts w:eastAsia="Times New Roman"/>
          <w:rtl/>
          <w:lang w:eastAsia="he-IL"/>
        </w:rPr>
        <w:t>כתשב"ץ</w:t>
      </w:r>
      <w:proofErr w:type="spellEnd"/>
      <w:r w:rsidRPr="00B51B59">
        <w:rPr>
          <w:rFonts w:eastAsia="Times New Roman"/>
          <w:rtl/>
          <w:lang w:eastAsia="he-IL"/>
        </w:rPr>
        <w:t xml:space="preserve">, וז"ל הנקודות הכסף </w:t>
      </w:r>
      <w:r w:rsidRPr="00F10F2C">
        <w:rPr>
          <w:rFonts w:eastAsia="Times New Roman"/>
          <w:szCs w:val="24"/>
          <w:rtl/>
          <w:lang w:eastAsia="he-IL"/>
        </w:rPr>
        <w:t>(סימן ריח סעיף ב)</w:t>
      </w:r>
      <w:r w:rsidRPr="00B51B59">
        <w:rPr>
          <w:rFonts w:eastAsia="Times New Roman"/>
          <w:rtl/>
          <w:lang w:eastAsia="he-IL"/>
        </w:rPr>
        <w:t>:</w:t>
      </w:r>
    </w:p>
    <w:p w14:paraId="56EE3C2F"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"ולא קשה מידי, דלא קיימא לן כשמואל </w:t>
      </w:r>
      <w:proofErr w:type="spellStart"/>
      <w:r w:rsidRPr="00B51B59">
        <w:rPr>
          <w:rFonts w:eastAsia="Times New Roman"/>
          <w:i/>
          <w:color w:val="000000"/>
          <w:kern w:val="28"/>
          <w:rtl/>
          <w:lang w:eastAsia="he-IL"/>
        </w:rPr>
        <w:t>דבעינן</w:t>
      </w:r>
      <w:proofErr w:type="spellEnd"/>
      <w:r w:rsidRPr="00B51B59">
        <w:rPr>
          <w:rFonts w:eastAsia="Times New Roman"/>
          <w:i/>
          <w:color w:val="000000"/>
          <w:kern w:val="28"/>
          <w:rtl/>
          <w:lang w:eastAsia="he-IL"/>
        </w:rPr>
        <w:t xml:space="preserve"> פיו ולבו </w:t>
      </w:r>
      <w:proofErr w:type="spellStart"/>
      <w:r w:rsidRPr="00B51B59">
        <w:rPr>
          <w:rFonts w:eastAsia="Times New Roman"/>
          <w:i/>
          <w:color w:val="000000"/>
          <w:kern w:val="28"/>
          <w:rtl/>
          <w:lang w:eastAsia="he-IL"/>
        </w:rPr>
        <w:t>שוים</w:t>
      </w:r>
      <w:proofErr w:type="spellEnd"/>
      <w:r w:rsidRPr="00B51B59">
        <w:rPr>
          <w:rFonts w:eastAsia="Times New Roman"/>
          <w:i/>
          <w:color w:val="000000"/>
          <w:kern w:val="28"/>
          <w:rtl/>
          <w:lang w:eastAsia="he-IL"/>
        </w:rPr>
        <w:t xml:space="preserve"> אלא בגמר </w:t>
      </w:r>
      <w:proofErr w:type="spellStart"/>
      <w:r w:rsidRPr="00B51B59">
        <w:rPr>
          <w:rFonts w:eastAsia="Times New Roman"/>
          <w:i/>
          <w:color w:val="000000"/>
          <w:kern w:val="28"/>
          <w:rtl/>
          <w:lang w:eastAsia="he-IL"/>
        </w:rPr>
        <w:t>בלבו</w:t>
      </w:r>
      <w:proofErr w:type="spellEnd"/>
      <w:r w:rsidRPr="00B51B59">
        <w:rPr>
          <w:rFonts w:eastAsia="Times New Roman"/>
          <w:i/>
          <w:color w:val="000000"/>
          <w:kern w:val="28"/>
          <w:rtl/>
          <w:lang w:eastAsia="he-IL"/>
        </w:rPr>
        <w:t xml:space="preserve"> להוציא פת </w:t>
      </w:r>
      <w:proofErr w:type="spellStart"/>
      <w:r w:rsidRPr="00B51B59">
        <w:rPr>
          <w:rFonts w:eastAsia="Times New Roman"/>
          <w:i/>
          <w:color w:val="000000"/>
          <w:kern w:val="28"/>
          <w:rtl/>
          <w:lang w:eastAsia="he-IL"/>
        </w:rPr>
        <w:t>חטים</w:t>
      </w:r>
      <w:proofErr w:type="spellEnd"/>
      <w:r w:rsidRPr="00B51B59">
        <w:rPr>
          <w:rFonts w:eastAsia="Times New Roman"/>
          <w:i/>
          <w:color w:val="000000"/>
          <w:kern w:val="28"/>
          <w:rtl/>
          <w:lang w:eastAsia="he-IL"/>
        </w:rPr>
        <w:t xml:space="preserve"> והוציא פת שעורים, אבל הכא הא </w:t>
      </w:r>
      <w:proofErr w:type="spellStart"/>
      <w:r w:rsidRPr="00B51B59">
        <w:rPr>
          <w:rFonts w:eastAsia="Times New Roman"/>
          <w:i/>
          <w:color w:val="000000"/>
          <w:kern w:val="28"/>
          <w:rtl/>
          <w:lang w:eastAsia="he-IL"/>
        </w:rPr>
        <w:t>קאמר</w:t>
      </w:r>
      <w:proofErr w:type="spellEnd"/>
      <w:r w:rsidRPr="00B51B59">
        <w:rPr>
          <w:rFonts w:eastAsia="Times New Roman"/>
          <w:i/>
          <w:color w:val="000000"/>
          <w:kern w:val="28"/>
          <w:rtl/>
          <w:lang w:eastAsia="he-IL"/>
        </w:rPr>
        <w:t xml:space="preserve"> שלא יעשה למכור, אם כן </w:t>
      </w:r>
      <w:proofErr w:type="spellStart"/>
      <w:r w:rsidRPr="00B51B59">
        <w:rPr>
          <w:rFonts w:eastAsia="Times New Roman"/>
          <w:i/>
          <w:color w:val="000000"/>
          <w:kern w:val="28"/>
          <w:rtl/>
          <w:lang w:eastAsia="he-IL"/>
        </w:rPr>
        <w:t>קחזינן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דאפילו</w:t>
      </w:r>
      <w:proofErr w:type="spellEnd"/>
      <w:r w:rsidRPr="00B51B59">
        <w:rPr>
          <w:rFonts w:eastAsia="Times New Roman"/>
          <w:i/>
          <w:color w:val="000000"/>
          <w:kern w:val="28"/>
          <w:rtl/>
          <w:lang w:eastAsia="he-IL"/>
        </w:rPr>
        <w:t xml:space="preserve"> בדבור </w:t>
      </w:r>
      <w:proofErr w:type="spellStart"/>
      <w:r w:rsidRPr="00B51B59">
        <w:rPr>
          <w:rFonts w:eastAsia="Times New Roman"/>
          <w:i/>
          <w:color w:val="000000"/>
          <w:kern w:val="28"/>
          <w:rtl/>
          <w:lang w:eastAsia="he-IL"/>
        </w:rPr>
        <w:t>קפיד</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אמכירה</w:t>
      </w:r>
      <w:proofErr w:type="spellEnd"/>
      <w:r w:rsidRPr="00B51B59">
        <w:rPr>
          <w:rFonts w:eastAsia="Times New Roman"/>
          <w:i/>
          <w:color w:val="000000"/>
          <w:kern w:val="28"/>
          <w:rtl/>
          <w:lang w:eastAsia="he-IL"/>
        </w:rPr>
        <w:t xml:space="preserve"> ואם כן </w:t>
      </w:r>
      <w:proofErr w:type="spellStart"/>
      <w:r w:rsidRPr="00B51B59">
        <w:rPr>
          <w:rFonts w:eastAsia="Times New Roman"/>
          <w:i/>
          <w:color w:val="000000"/>
          <w:kern w:val="28"/>
          <w:rtl/>
          <w:lang w:eastAsia="he-IL"/>
        </w:rPr>
        <w:t>אזלינן</w:t>
      </w:r>
      <w:proofErr w:type="spellEnd"/>
      <w:r w:rsidRPr="00B51B59">
        <w:rPr>
          <w:rFonts w:eastAsia="Times New Roman"/>
          <w:i/>
          <w:color w:val="000000"/>
          <w:kern w:val="28"/>
          <w:rtl/>
          <w:lang w:eastAsia="he-IL"/>
        </w:rPr>
        <w:t xml:space="preserve"> בתר כוונה ויעשה הוא לאו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w:t>
      </w:r>
    </w:p>
    <w:p w14:paraId="0C87BCC1"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הרי שאף הוא יישב בעיקרון דומה </w:t>
      </w:r>
      <w:proofErr w:type="spellStart"/>
      <w:r w:rsidRPr="00B51B59">
        <w:rPr>
          <w:rFonts w:eastAsia="Times New Roman"/>
          <w:rtl/>
          <w:lang w:eastAsia="he-IL"/>
        </w:rPr>
        <w:t>לרד"ך</w:t>
      </w:r>
      <w:proofErr w:type="spellEnd"/>
      <w:r w:rsidRPr="00B51B59">
        <w:rPr>
          <w:rFonts w:eastAsia="Times New Roman"/>
          <w:rtl/>
          <w:lang w:eastAsia="he-IL"/>
        </w:rPr>
        <w:t xml:space="preserve"> וסבר שכיון שהזכיר מכירה, הרי שניתן להכניס ללשונו את המכירה אף ממה שנותר לו ולא רק ממה שיעשה, שכן זה נכנס בכלל מה שכיון בשבועתו.</w:t>
      </w:r>
    </w:p>
    <w:p w14:paraId="4E60FE3F" w14:textId="77777777" w:rsidR="00AE35D6" w:rsidRPr="00B51B59" w:rsidRDefault="00AE35D6" w:rsidP="00B555CC">
      <w:pPr>
        <w:pStyle w:val="ae"/>
        <w:rPr>
          <w:rtl/>
          <w:lang w:eastAsia="he-IL"/>
        </w:rPr>
      </w:pPr>
      <w:r w:rsidRPr="00B51B59">
        <w:rPr>
          <w:rtl/>
        </w:rPr>
        <w:t>כהבנת</w:t>
      </w:r>
      <w:r w:rsidRPr="00B51B59">
        <w:rPr>
          <w:rtl/>
          <w:lang w:eastAsia="he-IL"/>
        </w:rPr>
        <w:t xml:space="preserve"> התשב"ץ מצאתי בנידון נוסף בו דן </w:t>
      </w:r>
      <w:proofErr w:type="spellStart"/>
      <w:r w:rsidRPr="00B51B59">
        <w:rPr>
          <w:rtl/>
          <w:lang w:eastAsia="he-IL"/>
        </w:rPr>
        <w:t>מהר"ם</w:t>
      </w:r>
      <w:proofErr w:type="spellEnd"/>
      <w:r w:rsidRPr="00B51B59">
        <w:rPr>
          <w:rtl/>
          <w:lang w:eastAsia="he-IL"/>
        </w:rPr>
        <w:t xml:space="preserve"> אלשיך, באשה שהתמחתה באומנות מסוימת, ולימדה אדם אומנות זו, וחששה </w:t>
      </w:r>
      <w:proofErr w:type="spellStart"/>
      <w:r w:rsidRPr="00B51B59">
        <w:rPr>
          <w:rtl/>
          <w:lang w:eastAsia="he-IL"/>
        </w:rPr>
        <w:t>האשה</w:t>
      </w:r>
      <w:proofErr w:type="spellEnd"/>
      <w:r w:rsidRPr="00B51B59">
        <w:rPr>
          <w:rtl/>
          <w:lang w:eastAsia="he-IL"/>
        </w:rPr>
        <w:t xml:space="preserve"> שמא ילך ויעסוק באומנות זו עם אדם אחר ויקפח פרנסתה ועל כן השביעה אותו לבל יעסוק האומנות זו עם אדם אחר, וכעת שואל אדם זה האם לעסוק באומנות זו לבדו ולא עם אדם נוסף שזה לא כלול בלשון השבועה, האם אף זה יאסר. וכתב להשיב שיאסר אף לבדו, כיון שעיקר כונתה של </w:t>
      </w:r>
      <w:proofErr w:type="spellStart"/>
      <w:r w:rsidRPr="00B51B59">
        <w:rPr>
          <w:rtl/>
          <w:lang w:eastAsia="he-IL"/>
        </w:rPr>
        <w:t>האשה</w:t>
      </w:r>
      <w:proofErr w:type="spellEnd"/>
      <w:r w:rsidRPr="00B51B59">
        <w:rPr>
          <w:rtl/>
          <w:lang w:eastAsia="he-IL"/>
        </w:rPr>
        <w:t xml:space="preserve"> היה שלא יוכל לקפח פרנסתה, ובמצב זה לא ניתן לדקדק בלשון אלא נרחיב זאת על פי הכונה. והתקשה הרב אלשיך שלא ניתן להביא ראיה מהא </w:t>
      </w:r>
      <w:proofErr w:type="spellStart"/>
      <w:r w:rsidRPr="00B51B59">
        <w:rPr>
          <w:rtl/>
          <w:lang w:eastAsia="he-IL"/>
        </w:rPr>
        <w:t>דצמר</w:t>
      </w:r>
      <w:proofErr w:type="spellEnd"/>
      <w:r w:rsidRPr="00B51B59">
        <w:rPr>
          <w:rtl/>
          <w:lang w:eastAsia="he-IL"/>
        </w:rPr>
        <w:t xml:space="preserve"> ופשתים ששם הוא להתיר מה שמשתמע מהלשון, ברם במקרה זה הוא להרחיב אף במה שלא נדר ואיך ניתן לעשות זאת, והרי הוא לא הוציא משפתיו. כתב האלשיך </w:t>
      </w:r>
      <w:r w:rsidRPr="00F10F2C">
        <w:rPr>
          <w:szCs w:val="24"/>
          <w:rtl/>
          <w:lang w:eastAsia="he-IL"/>
        </w:rPr>
        <w:t xml:space="preserve">(שו"ת </w:t>
      </w:r>
      <w:proofErr w:type="spellStart"/>
      <w:r w:rsidRPr="00F10F2C">
        <w:rPr>
          <w:szCs w:val="24"/>
          <w:rtl/>
          <w:lang w:eastAsia="he-IL"/>
        </w:rPr>
        <w:t>מהר"ם</w:t>
      </w:r>
      <w:proofErr w:type="spellEnd"/>
      <w:r w:rsidRPr="00F10F2C">
        <w:rPr>
          <w:szCs w:val="24"/>
          <w:rtl/>
          <w:lang w:eastAsia="he-IL"/>
        </w:rPr>
        <w:t xml:space="preserve"> אלשיך סימן </w:t>
      </w:r>
      <w:proofErr w:type="spellStart"/>
      <w:r w:rsidRPr="00F10F2C">
        <w:rPr>
          <w:szCs w:val="24"/>
          <w:rtl/>
          <w:lang w:eastAsia="he-IL"/>
        </w:rPr>
        <w:t>נז</w:t>
      </w:r>
      <w:proofErr w:type="spellEnd"/>
      <w:r w:rsidRPr="00F10F2C">
        <w:rPr>
          <w:szCs w:val="24"/>
          <w:rtl/>
          <w:lang w:eastAsia="he-IL"/>
        </w:rPr>
        <w:t>)</w:t>
      </w:r>
      <w:r w:rsidRPr="00B51B59">
        <w:rPr>
          <w:rtl/>
          <w:lang w:eastAsia="he-IL"/>
        </w:rPr>
        <w:t>, וז"ל:</w:t>
      </w:r>
    </w:p>
    <w:p w14:paraId="7A069152"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"אבל משום הא לא איריא </w:t>
      </w:r>
      <w:proofErr w:type="spellStart"/>
      <w:r w:rsidRPr="00B51B59">
        <w:rPr>
          <w:rFonts w:eastAsia="Times New Roman"/>
          <w:i/>
          <w:color w:val="000000"/>
          <w:kern w:val="28"/>
          <w:rtl/>
          <w:lang w:eastAsia="he-IL"/>
        </w:rPr>
        <w:t>דהא</w:t>
      </w:r>
      <w:proofErr w:type="spellEnd"/>
      <w:r w:rsidRPr="00B51B59">
        <w:rPr>
          <w:rFonts w:eastAsia="Times New Roman"/>
          <w:i/>
          <w:color w:val="000000"/>
          <w:kern w:val="28"/>
          <w:rtl/>
          <w:lang w:eastAsia="he-IL"/>
        </w:rPr>
        <w:t xml:space="preserve"> משכחת לה </w:t>
      </w:r>
      <w:proofErr w:type="spellStart"/>
      <w:r w:rsidRPr="00B51B59">
        <w:rPr>
          <w:rFonts w:eastAsia="Times New Roman"/>
          <w:i/>
          <w:color w:val="000000"/>
          <w:kern w:val="28"/>
          <w:rtl/>
          <w:lang w:eastAsia="he-IL"/>
        </w:rPr>
        <w:t>דאפילו</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בכה"ג</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אזלינן</w:t>
      </w:r>
      <w:proofErr w:type="spellEnd"/>
      <w:r w:rsidRPr="00B51B59">
        <w:rPr>
          <w:rFonts w:eastAsia="Times New Roman"/>
          <w:i/>
          <w:color w:val="000000"/>
          <w:kern w:val="28"/>
          <w:rtl/>
          <w:lang w:eastAsia="he-IL"/>
        </w:rPr>
        <w:t xml:space="preserve"> בתר דעת הנודר כי הא דפ' קונם יין היו </w:t>
      </w:r>
      <w:proofErr w:type="spellStart"/>
      <w:r w:rsidRPr="00B51B59">
        <w:rPr>
          <w:rFonts w:eastAsia="Times New Roman"/>
          <w:i/>
          <w:color w:val="000000"/>
          <w:kern w:val="28"/>
          <w:rtl/>
          <w:lang w:eastAsia="he-IL"/>
        </w:rPr>
        <w:t>מפצירין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ליקח</w:t>
      </w:r>
      <w:proofErr w:type="spellEnd"/>
      <w:r w:rsidRPr="00B51B59">
        <w:rPr>
          <w:rFonts w:eastAsia="Times New Roman"/>
          <w:i/>
          <w:color w:val="000000"/>
          <w:kern w:val="28"/>
          <w:rtl/>
          <w:lang w:eastAsia="he-IL"/>
        </w:rPr>
        <w:t xml:space="preserve"> בת אחותו ואמר קונם שהי' נהנית לי לעולם או שגירש אשתו ואמר קונם שהי' נהנית לי לעולם מותר ליהנות לה שלא נתכוון אלא לשם אישות וכן מי שהיה חברו מפציר בו שיאכל עמו ואמר קונם ביתך שאני נכנס טיפת צונן שאני טועם עמך מותר </w:t>
      </w:r>
      <w:proofErr w:type="spellStart"/>
      <w:r w:rsidRPr="00B51B59">
        <w:rPr>
          <w:rFonts w:eastAsia="Times New Roman"/>
          <w:i/>
          <w:color w:val="000000"/>
          <w:kern w:val="28"/>
          <w:rtl/>
          <w:lang w:eastAsia="he-IL"/>
        </w:rPr>
        <w:t>ליכנס</w:t>
      </w:r>
      <w:proofErr w:type="spellEnd"/>
      <w:r w:rsidRPr="00B51B59">
        <w:rPr>
          <w:rFonts w:eastAsia="Times New Roman"/>
          <w:i/>
          <w:color w:val="000000"/>
          <w:kern w:val="28"/>
          <w:rtl/>
          <w:lang w:eastAsia="he-IL"/>
        </w:rPr>
        <w:t xml:space="preserve"> ולשתות עמו טיפת צונן שלא נתכוון אלא לשם אכילה ושתיה. וכ"כ בתשובת </w:t>
      </w:r>
      <w:proofErr w:type="spellStart"/>
      <w:r w:rsidRPr="00B51B59">
        <w:rPr>
          <w:rFonts w:eastAsia="Times New Roman"/>
          <w:i/>
          <w:color w:val="000000"/>
          <w:kern w:val="28"/>
          <w:rtl/>
          <w:lang w:eastAsia="he-IL"/>
        </w:rPr>
        <w:t>הרשב"ץ</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בההוא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דחשדוהו</w:t>
      </w:r>
      <w:proofErr w:type="spellEnd"/>
      <w:r w:rsidRPr="00B51B59">
        <w:rPr>
          <w:rFonts w:eastAsia="Times New Roman"/>
          <w:i/>
          <w:color w:val="000000"/>
          <w:kern w:val="28"/>
          <w:rtl/>
          <w:lang w:eastAsia="he-IL"/>
        </w:rPr>
        <w:t xml:space="preserve"> שהיה מוכר יין [...] הרי </w:t>
      </w:r>
      <w:proofErr w:type="spellStart"/>
      <w:r w:rsidRPr="00B51B59">
        <w:rPr>
          <w:rFonts w:eastAsia="Times New Roman"/>
          <w:i/>
          <w:color w:val="000000"/>
          <w:kern w:val="28"/>
          <w:rtl/>
          <w:lang w:eastAsia="he-IL"/>
        </w:rPr>
        <w:t>דאפילו</w:t>
      </w:r>
      <w:proofErr w:type="spellEnd"/>
      <w:r w:rsidRPr="00B51B59">
        <w:rPr>
          <w:rFonts w:eastAsia="Times New Roman"/>
          <w:i/>
          <w:color w:val="000000"/>
          <w:kern w:val="28"/>
          <w:rtl/>
          <w:lang w:eastAsia="he-IL"/>
        </w:rPr>
        <w:t xml:space="preserve"> בהני דהוי </w:t>
      </w:r>
      <w:proofErr w:type="spellStart"/>
      <w:r w:rsidRPr="00B51B59">
        <w:rPr>
          <w:rFonts w:eastAsia="Times New Roman"/>
          <w:i/>
          <w:color w:val="000000"/>
          <w:kern w:val="28"/>
          <w:rtl/>
          <w:lang w:eastAsia="he-IL"/>
        </w:rPr>
        <w:t>משמעותא</w:t>
      </w:r>
      <w:proofErr w:type="spellEnd"/>
      <w:r w:rsidRPr="00B51B59">
        <w:rPr>
          <w:rFonts w:eastAsia="Times New Roman"/>
          <w:i/>
          <w:color w:val="000000"/>
          <w:kern w:val="28"/>
          <w:rtl/>
          <w:lang w:eastAsia="he-IL"/>
        </w:rPr>
        <w:t xml:space="preserve"> איפכא דמאי דהוה בדעתי' </w:t>
      </w:r>
      <w:proofErr w:type="spellStart"/>
      <w:r w:rsidRPr="00B51B59">
        <w:rPr>
          <w:rFonts w:eastAsia="Times New Roman"/>
          <w:i/>
          <w:color w:val="000000"/>
          <w:kern w:val="28"/>
          <w:rtl/>
          <w:lang w:eastAsia="he-IL"/>
        </w:rPr>
        <w:t>אזלינן</w:t>
      </w:r>
      <w:proofErr w:type="spellEnd"/>
      <w:r w:rsidRPr="00B51B59">
        <w:rPr>
          <w:rFonts w:eastAsia="Times New Roman"/>
          <w:i/>
          <w:color w:val="000000"/>
          <w:kern w:val="28"/>
          <w:rtl/>
          <w:lang w:eastAsia="he-IL"/>
        </w:rPr>
        <w:t xml:space="preserve"> בתר דעתי' וא"כ </w:t>
      </w:r>
      <w:proofErr w:type="spellStart"/>
      <w:r w:rsidRPr="00B51B59">
        <w:rPr>
          <w:rFonts w:eastAsia="Times New Roman"/>
          <w:i/>
          <w:color w:val="000000"/>
          <w:kern w:val="28"/>
          <w:rtl/>
          <w:lang w:eastAsia="he-IL"/>
        </w:rPr>
        <w:t>ה"נ</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דכוות</w:t>
      </w:r>
      <w:proofErr w:type="spellEnd"/>
      <w:r w:rsidRPr="00B51B59">
        <w:rPr>
          <w:rFonts w:eastAsia="Times New Roman"/>
          <w:i/>
          <w:color w:val="000000"/>
          <w:kern w:val="28"/>
          <w:rtl/>
          <w:lang w:eastAsia="he-IL"/>
        </w:rPr>
        <w:t>'."</w:t>
      </w:r>
    </w:p>
    <w:p w14:paraId="69020035" w14:textId="279437D8" w:rsidR="00AE35D6" w:rsidRPr="00B51B59" w:rsidRDefault="00AE35D6" w:rsidP="00B555CC">
      <w:pPr>
        <w:pStyle w:val="ae"/>
        <w:rPr>
          <w:rFonts w:eastAsia="Times New Roman"/>
          <w:rtl/>
          <w:lang w:eastAsia="he-IL"/>
        </w:rPr>
      </w:pPr>
      <w:r w:rsidRPr="00B555CC">
        <w:rPr>
          <w:rtl/>
        </w:rPr>
        <w:t>דברי</w:t>
      </w:r>
      <w:r w:rsidRPr="00B51B59">
        <w:rPr>
          <w:rFonts w:eastAsia="Times New Roman"/>
          <w:rtl/>
          <w:lang w:eastAsia="he-IL"/>
        </w:rPr>
        <w:t xml:space="preserve"> האלשיך וראייתו צריכים ביאור, שכן </w:t>
      </w:r>
      <w:proofErr w:type="spellStart"/>
      <w:r w:rsidRPr="00B51B59">
        <w:rPr>
          <w:rFonts w:eastAsia="Times New Roman"/>
          <w:rtl/>
          <w:lang w:eastAsia="he-IL"/>
        </w:rPr>
        <w:t>מהגמ</w:t>
      </w:r>
      <w:proofErr w:type="spellEnd"/>
      <w:r w:rsidRPr="00B51B59">
        <w:rPr>
          <w:rFonts w:eastAsia="Times New Roman"/>
          <w:rtl/>
          <w:lang w:eastAsia="he-IL"/>
        </w:rPr>
        <w:t>' גבי טיפת צונן משמע להיפך, וכפי</w:t>
      </w:r>
      <w:r w:rsidR="00F10F2C">
        <w:rPr>
          <w:rFonts w:eastAsia="Times New Roman"/>
          <w:rtl/>
          <w:lang w:eastAsia="he-IL"/>
        </w:rPr>
        <w:t xml:space="preserve"> </w:t>
      </w:r>
      <w:r w:rsidRPr="00B51B59">
        <w:rPr>
          <w:rFonts w:eastAsia="Times New Roman"/>
          <w:rtl/>
          <w:lang w:eastAsia="he-IL"/>
        </w:rPr>
        <w:t xml:space="preserve">שאכן הוכיח המחנה אפרים </w:t>
      </w:r>
      <w:r w:rsidRPr="00F10F2C">
        <w:rPr>
          <w:rFonts w:eastAsia="Times New Roman"/>
          <w:szCs w:val="24"/>
          <w:rtl/>
          <w:lang w:eastAsia="he-IL"/>
        </w:rPr>
        <w:t xml:space="preserve">(הלכות נדרים סימן </w:t>
      </w:r>
      <w:proofErr w:type="spellStart"/>
      <w:r w:rsidRPr="00F10F2C">
        <w:rPr>
          <w:rFonts w:eastAsia="Times New Roman"/>
          <w:szCs w:val="24"/>
          <w:rtl/>
          <w:lang w:eastAsia="he-IL"/>
        </w:rPr>
        <w:t>יח</w:t>
      </w:r>
      <w:proofErr w:type="spellEnd"/>
      <w:r w:rsidRPr="00F10F2C">
        <w:rPr>
          <w:rFonts w:eastAsia="Times New Roman"/>
          <w:szCs w:val="24"/>
          <w:rtl/>
          <w:lang w:eastAsia="he-IL"/>
        </w:rPr>
        <w:t>)</w:t>
      </w:r>
      <w:r w:rsidRPr="00B51B59">
        <w:rPr>
          <w:rFonts w:eastAsia="Times New Roman"/>
          <w:rtl/>
          <w:lang w:eastAsia="he-IL"/>
        </w:rPr>
        <w:t>, וז"ל:</w:t>
      </w:r>
      <w:r w:rsidR="00F10F2C">
        <w:rPr>
          <w:rFonts w:eastAsia="Times New Roman"/>
          <w:rtl/>
          <w:lang w:eastAsia="he-IL"/>
        </w:rPr>
        <w:t xml:space="preserve"> </w:t>
      </w:r>
    </w:p>
    <w:p w14:paraId="0CCED031"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"וגבי היה מסרב </w:t>
      </w:r>
      <w:proofErr w:type="spellStart"/>
      <w:r w:rsidRPr="00B51B59">
        <w:rPr>
          <w:rFonts w:eastAsia="Times New Roman"/>
          <w:i/>
          <w:color w:val="000000"/>
          <w:kern w:val="28"/>
          <w:rtl/>
          <w:lang w:eastAsia="he-IL"/>
        </w:rPr>
        <w:t>בחבירו</w:t>
      </w:r>
      <w:proofErr w:type="spellEnd"/>
      <w:r w:rsidRPr="00B51B59">
        <w:rPr>
          <w:rFonts w:eastAsia="Times New Roman"/>
          <w:i/>
          <w:color w:val="000000"/>
          <w:kern w:val="28"/>
          <w:rtl/>
          <w:lang w:eastAsia="he-IL"/>
        </w:rPr>
        <w:t xml:space="preserve"> שיאכל אצלו ואמר קונם לביתך שאיני נכנס טיפת צונן שאני טועם לך מותר </w:t>
      </w:r>
      <w:proofErr w:type="spellStart"/>
      <w:r w:rsidRPr="00B51B59">
        <w:rPr>
          <w:rFonts w:eastAsia="Times New Roman"/>
          <w:i/>
          <w:color w:val="000000"/>
          <w:kern w:val="28"/>
          <w:rtl/>
          <w:lang w:eastAsia="he-IL"/>
        </w:rPr>
        <w:t>ליכנס</w:t>
      </w:r>
      <w:proofErr w:type="spellEnd"/>
      <w:r w:rsidRPr="00B51B59">
        <w:rPr>
          <w:rFonts w:eastAsia="Times New Roman"/>
          <w:i/>
          <w:color w:val="000000"/>
          <w:kern w:val="28"/>
          <w:rtl/>
          <w:lang w:eastAsia="he-IL"/>
        </w:rPr>
        <w:t xml:space="preserve"> לביתו ולשתות ממנו טיפת צונן שלא נתכוון זה אלא לשם אכילה ושתייה מרובה, וכתבו </w:t>
      </w:r>
      <w:proofErr w:type="spellStart"/>
      <w:r w:rsidRPr="00B51B59">
        <w:rPr>
          <w:rFonts w:eastAsia="Times New Roman"/>
          <w:i/>
          <w:color w:val="000000"/>
          <w:kern w:val="28"/>
          <w:rtl/>
          <w:lang w:eastAsia="he-IL"/>
        </w:rPr>
        <w:t>הר"ן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והרא"ש</w:t>
      </w:r>
      <w:proofErr w:type="spellEnd"/>
      <w:r w:rsidRPr="00B51B59">
        <w:rPr>
          <w:rFonts w:eastAsia="Times New Roman"/>
          <w:i/>
          <w:color w:val="000000"/>
          <w:kern w:val="28"/>
          <w:rtl/>
          <w:lang w:eastAsia="he-IL"/>
        </w:rPr>
        <w:t xml:space="preserve"> ז"ל דגם באכילה ושתייה מרובה מותר כיון שלא הוציאם מפיו ובנדר בעינן שיוציא בשפתיו."</w:t>
      </w:r>
    </w:p>
    <w:p w14:paraId="7515A098" w14:textId="77777777" w:rsidR="00AE35D6" w:rsidRPr="00B51B59" w:rsidRDefault="00AE35D6" w:rsidP="00B555CC">
      <w:pPr>
        <w:pStyle w:val="ae"/>
        <w:rPr>
          <w:rFonts w:eastAsia="Times New Roman"/>
          <w:rtl/>
          <w:lang w:eastAsia="he-IL"/>
        </w:rPr>
      </w:pPr>
      <w:r w:rsidRPr="00B555CC">
        <w:rPr>
          <w:rtl/>
        </w:rPr>
        <w:t>שני</w:t>
      </w:r>
      <w:r w:rsidRPr="00B51B59">
        <w:rPr>
          <w:rFonts w:eastAsia="Times New Roman"/>
          <w:rtl/>
          <w:lang w:eastAsia="he-IL"/>
        </w:rPr>
        <w:t xml:space="preserve"> הוכחות יש מגמ' זו, הראשונה שעסקנו בה עד כה שעל אף שאמר טיפת צונן שאני טועם לך 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שמחמת לחצו של </w:t>
      </w:r>
      <w:proofErr w:type="spellStart"/>
      <w:r w:rsidRPr="00B51B59">
        <w:rPr>
          <w:rFonts w:eastAsia="Times New Roman"/>
          <w:rtl/>
          <w:lang w:eastAsia="he-IL"/>
        </w:rPr>
        <w:t>חבירו</w:t>
      </w:r>
      <w:proofErr w:type="spellEnd"/>
      <w:r w:rsidRPr="00B51B59">
        <w:rPr>
          <w:rFonts w:eastAsia="Times New Roman"/>
          <w:rtl/>
          <w:lang w:eastAsia="he-IL"/>
        </w:rPr>
        <w:t xml:space="preserve"> נדר ולא התכוון כי אם להיכנס ולאכול אצלו ולא על טעימה מועטה ושתייה </w:t>
      </w:r>
      <w:proofErr w:type="spellStart"/>
      <w:r w:rsidRPr="00B51B59">
        <w:rPr>
          <w:rFonts w:eastAsia="Times New Roman"/>
          <w:rtl/>
          <w:lang w:eastAsia="he-IL"/>
        </w:rPr>
        <w:t>מועטת</w:t>
      </w:r>
      <w:proofErr w:type="spellEnd"/>
      <w:r w:rsidRPr="00B51B59">
        <w:rPr>
          <w:rFonts w:eastAsia="Times New Roman"/>
          <w:rtl/>
          <w:lang w:eastAsia="he-IL"/>
        </w:rPr>
        <w:t xml:space="preserve">, </w:t>
      </w:r>
      <w:proofErr w:type="spellStart"/>
      <w:r w:rsidRPr="00B51B59">
        <w:rPr>
          <w:rFonts w:eastAsia="Times New Roman"/>
          <w:rtl/>
          <w:lang w:eastAsia="he-IL"/>
        </w:rPr>
        <w:t>ומכח</w:t>
      </w:r>
      <w:proofErr w:type="spellEnd"/>
      <w:r w:rsidRPr="00B51B59">
        <w:rPr>
          <w:rFonts w:eastAsia="Times New Roman"/>
          <w:rtl/>
          <w:lang w:eastAsia="he-IL"/>
        </w:rPr>
        <w:t xml:space="preserve"> </w:t>
      </w:r>
      <w:proofErr w:type="spellStart"/>
      <w:r w:rsidRPr="00B51B59">
        <w:rPr>
          <w:rFonts w:eastAsia="Times New Roman"/>
          <w:rtl/>
          <w:lang w:eastAsia="he-IL"/>
        </w:rPr>
        <w:t>אומדנא</w:t>
      </w:r>
      <w:proofErr w:type="spellEnd"/>
      <w:r w:rsidRPr="00B51B59">
        <w:rPr>
          <w:rFonts w:eastAsia="Times New Roman"/>
          <w:rtl/>
          <w:lang w:eastAsia="he-IL"/>
        </w:rPr>
        <w:t xml:space="preserve"> זו מותר להיכנס ולטעום אצלו. הרי כלל גדול הוא שבנדרים על אף הלשון הברורה הולכים אחר הכונה.</w:t>
      </w:r>
    </w:p>
    <w:p w14:paraId="59BEDB48"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הוכחה נוספת ישנה מגמ' זו ובה עוסק המחנה אפרים, שאם אכן אנו מפרשים כוונתו שהתכוון לאסור על עצמו אכילה ושתיה מרובה א"כ מדוע אינו נאסר באכילה ושתיה מרובה, וכפי שכותבים </w:t>
      </w:r>
      <w:proofErr w:type="spellStart"/>
      <w:r w:rsidRPr="00B51B59">
        <w:rPr>
          <w:rFonts w:eastAsia="Times New Roman"/>
          <w:rtl/>
          <w:lang w:eastAsia="he-IL"/>
        </w:rPr>
        <w:t>הר"ן</w:t>
      </w:r>
      <w:proofErr w:type="spellEnd"/>
      <w:r w:rsidRPr="00B51B59">
        <w:rPr>
          <w:rFonts w:eastAsia="Times New Roman"/>
          <w:rtl/>
          <w:lang w:eastAsia="he-IL"/>
        </w:rPr>
        <w:t xml:space="preserve"> </w:t>
      </w:r>
      <w:proofErr w:type="spellStart"/>
      <w:r w:rsidRPr="00B51B59">
        <w:rPr>
          <w:rFonts w:eastAsia="Times New Roman"/>
          <w:rtl/>
          <w:lang w:eastAsia="he-IL"/>
        </w:rPr>
        <w:t>הרא"ש</w:t>
      </w:r>
      <w:proofErr w:type="spellEnd"/>
      <w:r w:rsidRPr="00B51B59">
        <w:rPr>
          <w:rFonts w:eastAsia="Times New Roman"/>
          <w:rtl/>
          <w:lang w:eastAsia="he-IL"/>
        </w:rPr>
        <w:t xml:space="preserve">. הרי שמוכח שאף שישנה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גדולה שכך התכוון </w:t>
      </w:r>
      <w:proofErr w:type="spellStart"/>
      <w:r w:rsidRPr="00B51B59">
        <w:rPr>
          <w:rFonts w:eastAsia="Times New Roman"/>
          <w:rtl/>
          <w:lang w:eastAsia="he-IL"/>
        </w:rPr>
        <w:t>ומכח</w:t>
      </w:r>
      <w:proofErr w:type="spellEnd"/>
      <w:r w:rsidRPr="00B51B59">
        <w:rPr>
          <w:rFonts w:eastAsia="Times New Roman"/>
          <w:rtl/>
          <w:lang w:eastAsia="he-IL"/>
        </w:rPr>
        <w:t xml:space="preserve"> </w:t>
      </w:r>
      <w:proofErr w:type="spellStart"/>
      <w:r w:rsidRPr="00B51B59">
        <w:rPr>
          <w:rFonts w:eastAsia="Times New Roman"/>
          <w:rtl/>
          <w:lang w:eastAsia="he-IL"/>
        </w:rPr>
        <w:t>אומדנא</w:t>
      </w:r>
      <w:proofErr w:type="spellEnd"/>
      <w:r w:rsidRPr="00B51B59">
        <w:rPr>
          <w:rFonts w:eastAsia="Times New Roman"/>
          <w:rtl/>
          <w:lang w:eastAsia="he-IL"/>
        </w:rPr>
        <w:t xml:space="preserve"> זו מותר אף להיכנס ולשתות מעט, מדוע </w:t>
      </w:r>
      <w:proofErr w:type="spellStart"/>
      <w:r w:rsidRPr="00B51B59">
        <w:rPr>
          <w:rFonts w:eastAsia="Times New Roman"/>
          <w:rtl/>
          <w:lang w:eastAsia="he-IL"/>
        </w:rPr>
        <w:t>מכח</w:t>
      </w:r>
      <w:proofErr w:type="spellEnd"/>
      <w:r w:rsidRPr="00B51B59">
        <w:rPr>
          <w:rFonts w:eastAsia="Times New Roman"/>
          <w:rtl/>
          <w:lang w:eastAsia="he-IL"/>
        </w:rPr>
        <w:t xml:space="preserve"> </w:t>
      </w:r>
      <w:proofErr w:type="spellStart"/>
      <w:r w:rsidRPr="00B51B59">
        <w:rPr>
          <w:rFonts w:eastAsia="Times New Roman"/>
          <w:rtl/>
          <w:lang w:eastAsia="he-IL"/>
        </w:rPr>
        <w:t>אומדנא</w:t>
      </w:r>
      <w:proofErr w:type="spellEnd"/>
      <w:r w:rsidRPr="00B51B59">
        <w:rPr>
          <w:rFonts w:eastAsia="Times New Roman"/>
          <w:rtl/>
          <w:lang w:eastAsia="he-IL"/>
        </w:rPr>
        <w:t xml:space="preserve"> זו לא נאסר באכילה מרובה, על </w:t>
      </w:r>
      <w:proofErr w:type="spellStart"/>
      <w:r w:rsidRPr="00B51B59">
        <w:rPr>
          <w:rFonts w:eastAsia="Times New Roman"/>
          <w:rtl/>
          <w:lang w:eastAsia="he-IL"/>
        </w:rPr>
        <w:t>כרחך</w:t>
      </w:r>
      <w:proofErr w:type="spellEnd"/>
      <w:r w:rsidRPr="00B51B59">
        <w:rPr>
          <w:rFonts w:eastAsia="Times New Roman"/>
          <w:rtl/>
          <w:lang w:eastAsia="he-IL"/>
        </w:rPr>
        <w:t xml:space="preserve"> מפני שלא פירש זאת בפיו ובנדרים צריך לבטא בשפתיים.</w:t>
      </w:r>
    </w:p>
    <w:p w14:paraId="09EF40F0"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ואם אנו צודקים, דברי האלשיך צריכים ביאור, שכן מגמ' זו עצמה הוכיח שניתן לחייבו מחמת </w:t>
      </w:r>
      <w:proofErr w:type="spellStart"/>
      <w:r w:rsidRPr="00B51B59">
        <w:rPr>
          <w:rFonts w:eastAsia="Times New Roman"/>
          <w:rtl/>
          <w:lang w:eastAsia="he-IL"/>
        </w:rPr>
        <w:t>אומדנא</w:t>
      </w:r>
      <w:proofErr w:type="spellEnd"/>
      <w:r w:rsidRPr="00B51B59">
        <w:rPr>
          <w:rFonts w:eastAsia="Times New Roman"/>
          <w:rtl/>
          <w:lang w:eastAsia="he-IL"/>
        </w:rPr>
        <w:t xml:space="preserve"> אף יותר ממה שפירש בלשונו, </w:t>
      </w:r>
      <w:proofErr w:type="spellStart"/>
      <w:r w:rsidRPr="00B51B59">
        <w:rPr>
          <w:rFonts w:eastAsia="Times New Roman"/>
          <w:rtl/>
          <w:lang w:eastAsia="he-IL"/>
        </w:rPr>
        <w:t>ובנידונו</w:t>
      </w:r>
      <w:proofErr w:type="spellEnd"/>
      <w:r w:rsidRPr="00B51B59">
        <w:rPr>
          <w:rFonts w:eastAsia="Times New Roman"/>
          <w:rtl/>
          <w:lang w:eastAsia="he-IL"/>
        </w:rPr>
        <w:t xml:space="preserve"> רוצה לאסור על האיש לעסוק באומנות זו אף לעצמו, כאשר השבועה הייתה שלא לעסוק באומנות עם אחר. ולפי מה שראינו מוכח בגמ' שלא ניתן להרחיב את השבועה מחמת </w:t>
      </w:r>
      <w:proofErr w:type="spellStart"/>
      <w:r w:rsidRPr="00B51B59">
        <w:rPr>
          <w:rFonts w:eastAsia="Times New Roman"/>
          <w:rtl/>
          <w:lang w:eastAsia="he-IL"/>
        </w:rPr>
        <w:t>אומדנא</w:t>
      </w:r>
      <w:proofErr w:type="spellEnd"/>
      <w:r w:rsidRPr="00B51B59">
        <w:rPr>
          <w:rFonts w:eastAsia="Times New Roman"/>
          <w:rtl/>
          <w:lang w:eastAsia="he-IL"/>
        </w:rPr>
        <w:t xml:space="preserve"> כיון דלא ביטאה בשפתיים, וכמסקנת </w:t>
      </w:r>
      <w:proofErr w:type="spellStart"/>
      <w:r w:rsidRPr="00B51B59">
        <w:rPr>
          <w:rFonts w:eastAsia="Times New Roman"/>
          <w:rtl/>
          <w:lang w:eastAsia="he-IL"/>
        </w:rPr>
        <w:t>המחנ"א</w:t>
      </w:r>
      <w:proofErr w:type="spellEnd"/>
      <w:r w:rsidRPr="00B51B59">
        <w:rPr>
          <w:rFonts w:eastAsia="Times New Roman"/>
          <w:rtl/>
          <w:lang w:eastAsia="he-IL"/>
        </w:rPr>
        <w:t>.</w:t>
      </w:r>
    </w:p>
    <w:p w14:paraId="3A9ADA41" w14:textId="5DD39193" w:rsidR="00AE35D6" w:rsidRPr="00B51B59" w:rsidRDefault="00AE35D6" w:rsidP="004D089B">
      <w:pPr>
        <w:pStyle w:val="ae"/>
        <w:rPr>
          <w:rFonts w:eastAsia="Times New Roman"/>
          <w:rtl/>
          <w:lang w:eastAsia="he-IL"/>
        </w:rPr>
      </w:pPr>
      <w:r w:rsidRPr="00B51B59">
        <w:rPr>
          <w:rFonts w:eastAsia="Times New Roman"/>
          <w:rtl/>
          <w:lang w:eastAsia="he-IL"/>
        </w:rPr>
        <w:t>צריך לומר שסובר האלשיך כדברי</w:t>
      </w:r>
      <w:r w:rsidR="00F10F2C">
        <w:rPr>
          <w:rFonts w:eastAsia="Times New Roman"/>
          <w:rtl/>
          <w:lang w:eastAsia="he-IL"/>
        </w:rPr>
        <w:t xml:space="preserve"> </w:t>
      </w:r>
      <w:r w:rsidRPr="00B51B59">
        <w:rPr>
          <w:rFonts w:eastAsia="Times New Roman"/>
          <w:rtl/>
          <w:lang w:eastAsia="he-IL"/>
        </w:rPr>
        <w:t>הרמב"ם</w:t>
      </w:r>
      <w:r w:rsidR="00F10F2C">
        <w:rPr>
          <w:rFonts w:eastAsia="Times New Roman"/>
          <w:rtl/>
          <w:lang w:eastAsia="he-IL"/>
        </w:rPr>
        <w:t xml:space="preserve"> </w:t>
      </w:r>
      <w:proofErr w:type="spellStart"/>
      <w:r w:rsidRPr="00B51B59">
        <w:rPr>
          <w:rFonts w:eastAsia="Times New Roman"/>
          <w:rtl/>
          <w:lang w:eastAsia="he-IL"/>
        </w:rPr>
        <w:t>דבאכילה</w:t>
      </w:r>
      <w:proofErr w:type="spellEnd"/>
      <w:r w:rsidRPr="00B51B59">
        <w:rPr>
          <w:rFonts w:eastAsia="Times New Roman"/>
          <w:rtl/>
          <w:lang w:eastAsia="he-IL"/>
        </w:rPr>
        <w:t xml:space="preserve"> ושתיה מרובה אסור</w:t>
      </w:r>
      <w:r w:rsidR="004D089B">
        <w:rPr>
          <w:rFonts w:eastAsia="Times New Roman" w:hint="cs"/>
          <w:rtl/>
          <w:lang w:eastAsia="he-IL"/>
        </w:rPr>
        <w:t>,</w:t>
      </w:r>
      <w:r w:rsidRPr="00B51B59">
        <w:rPr>
          <w:rFonts w:eastAsia="Times New Roman"/>
          <w:rtl/>
          <w:lang w:eastAsia="he-IL"/>
        </w:rPr>
        <w:t xml:space="preserve"> וכן פי' רש"י והכי איתא </w:t>
      </w:r>
      <w:proofErr w:type="spellStart"/>
      <w:r w:rsidRPr="00B51B59">
        <w:rPr>
          <w:rFonts w:eastAsia="Times New Roman"/>
          <w:rtl/>
          <w:lang w:eastAsia="he-IL"/>
        </w:rPr>
        <w:t>בתוספתא</w:t>
      </w:r>
      <w:proofErr w:type="spellEnd"/>
      <w:r w:rsidRPr="00B51B59">
        <w:rPr>
          <w:rFonts w:eastAsia="Times New Roman"/>
          <w:rtl/>
          <w:lang w:eastAsia="he-IL"/>
        </w:rPr>
        <w:t xml:space="preserve">, ואם כן משמע שיש לאסור </w:t>
      </w:r>
      <w:proofErr w:type="spellStart"/>
      <w:r w:rsidRPr="00B51B59">
        <w:rPr>
          <w:rFonts w:eastAsia="Times New Roman"/>
          <w:rtl/>
          <w:lang w:eastAsia="he-IL"/>
        </w:rPr>
        <w:t>מכח</w:t>
      </w:r>
      <w:proofErr w:type="spellEnd"/>
      <w:r w:rsidRPr="00B51B59">
        <w:rPr>
          <w:rFonts w:eastAsia="Times New Roman"/>
          <w:rtl/>
          <w:lang w:eastAsia="he-IL"/>
        </w:rPr>
        <w:t xml:space="preserve"> כוונתו אף שלא פירש דבריו, וכך למד האלשיך</w:t>
      </w:r>
      <w:r w:rsidR="004D089B">
        <w:rPr>
          <w:rFonts w:eastAsia="Times New Roman" w:hint="cs"/>
          <w:rtl/>
          <w:lang w:eastAsia="he-IL"/>
        </w:rPr>
        <w:t>.</w:t>
      </w:r>
      <w:r w:rsidRPr="00B51B59">
        <w:rPr>
          <w:rFonts w:eastAsia="Times New Roman"/>
          <w:rtl/>
          <w:lang w:eastAsia="he-IL"/>
        </w:rPr>
        <w:t xml:space="preserve"> ואמנם</w:t>
      </w:r>
      <w:r w:rsidR="004D089B">
        <w:rPr>
          <w:rFonts w:eastAsia="Times New Roman" w:hint="cs"/>
          <w:rtl/>
          <w:lang w:eastAsia="he-IL"/>
        </w:rPr>
        <w:t>,</w:t>
      </w:r>
      <w:r w:rsidRPr="00B51B59">
        <w:rPr>
          <w:rFonts w:eastAsia="Times New Roman"/>
          <w:rtl/>
          <w:lang w:eastAsia="he-IL"/>
        </w:rPr>
        <w:t xml:space="preserve"> </w:t>
      </w:r>
      <w:proofErr w:type="spellStart"/>
      <w:r w:rsidRPr="00B51B59">
        <w:rPr>
          <w:rFonts w:eastAsia="Times New Roman"/>
          <w:rtl/>
          <w:lang w:eastAsia="he-IL"/>
        </w:rPr>
        <w:t>לפי</w:t>
      </w:r>
      <w:r w:rsidR="004D089B">
        <w:rPr>
          <w:rFonts w:eastAsia="Times New Roman" w:hint="cs"/>
          <w:rtl/>
          <w:lang w:eastAsia="he-IL"/>
        </w:rPr>
        <w:t>"</w:t>
      </w:r>
      <w:r w:rsidRPr="00B51B59">
        <w:rPr>
          <w:rFonts w:eastAsia="Times New Roman"/>
          <w:rtl/>
          <w:lang w:eastAsia="he-IL"/>
        </w:rPr>
        <w:t>ז</w:t>
      </w:r>
      <w:proofErr w:type="spellEnd"/>
      <w:r w:rsidRPr="00B51B59">
        <w:rPr>
          <w:rFonts w:eastAsia="Times New Roman"/>
          <w:rtl/>
          <w:lang w:eastAsia="he-IL"/>
        </w:rPr>
        <w:t xml:space="preserve"> צריך ביאור </w:t>
      </w:r>
      <w:proofErr w:type="spellStart"/>
      <w:r w:rsidRPr="00B51B59">
        <w:rPr>
          <w:rFonts w:eastAsia="Times New Roman"/>
          <w:rtl/>
          <w:lang w:eastAsia="he-IL"/>
        </w:rPr>
        <w:t>האיך</w:t>
      </w:r>
      <w:proofErr w:type="spellEnd"/>
      <w:r w:rsidRPr="00B51B59">
        <w:rPr>
          <w:rFonts w:eastAsia="Times New Roman"/>
          <w:rtl/>
          <w:lang w:eastAsia="he-IL"/>
        </w:rPr>
        <w:t xml:space="preserve"> </w:t>
      </w:r>
      <w:r w:rsidRPr="00B555CC">
        <w:rPr>
          <w:rtl/>
        </w:rPr>
        <w:t>ניתן</w:t>
      </w:r>
      <w:r w:rsidRPr="00B51B59">
        <w:rPr>
          <w:rFonts w:eastAsia="Times New Roman"/>
          <w:rtl/>
          <w:lang w:eastAsia="he-IL"/>
        </w:rPr>
        <w:t xml:space="preserve"> לאסור בנדר או שבועה מה שלא הוציא בשפתיו</w:t>
      </w:r>
      <w:r w:rsidR="004D089B">
        <w:rPr>
          <w:rFonts w:eastAsia="Times New Roman" w:hint="cs"/>
          <w:rtl/>
          <w:lang w:eastAsia="he-IL"/>
        </w:rPr>
        <w:t>,</w:t>
      </w:r>
      <w:r w:rsidRPr="00B51B59">
        <w:rPr>
          <w:rFonts w:eastAsia="Times New Roman"/>
          <w:rtl/>
          <w:lang w:eastAsia="he-IL"/>
        </w:rPr>
        <w:t xml:space="preserve"> כותב המחנה אפרים ליישב משום </w:t>
      </w:r>
      <w:proofErr w:type="spellStart"/>
      <w:r w:rsidRPr="00B51B59">
        <w:rPr>
          <w:rFonts w:eastAsia="Times New Roman"/>
          <w:rtl/>
          <w:lang w:eastAsia="he-IL"/>
        </w:rPr>
        <w:t>דדרך</w:t>
      </w:r>
      <w:proofErr w:type="spellEnd"/>
      <w:r w:rsidRPr="00B51B59">
        <w:rPr>
          <w:rFonts w:eastAsia="Times New Roman"/>
          <w:rtl/>
          <w:lang w:eastAsia="he-IL"/>
        </w:rPr>
        <w:t xml:space="preserve"> לשון בני אדם לקרות לאכילה מרובה </w:t>
      </w:r>
      <w:proofErr w:type="spellStart"/>
      <w:r w:rsidRPr="00B51B59">
        <w:rPr>
          <w:rFonts w:eastAsia="Times New Roman"/>
          <w:rtl/>
          <w:lang w:eastAsia="he-IL"/>
        </w:rPr>
        <w:t>מועטת</w:t>
      </w:r>
      <w:proofErr w:type="spellEnd"/>
      <w:r w:rsidRPr="00B51B59">
        <w:rPr>
          <w:rFonts w:eastAsia="Times New Roman"/>
          <w:rtl/>
          <w:lang w:eastAsia="he-IL"/>
        </w:rPr>
        <w:t>.</w:t>
      </w:r>
    </w:p>
    <w:p w14:paraId="61B3C9C0"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וכן מצאתי </w:t>
      </w:r>
      <w:r w:rsidRPr="00B555CC">
        <w:rPr>
          <w:rtl/>
        </w:rPr>
        <w:t>בערך</w:t>
      </w:r>
      <w:r w:rsidRPr="00B51B59">
        <w:rPr>
          <w:rFonts w:eastAsia="Times New Roman"/>
          <w:rtl/>
          <w:lang w:eastAsia="he-IL"/>
        </w:rPr>
        <w:t xml:space="preserve"> לחם </w:t>
      </w:r>
      <w:r w:rsidRPr="00F10F2C">
        <w:rPr>
          <w:rFonts w:eastAsia="Times New Roman"/>
          <w:szCs w:val="24"/>
          <w:rtl/>
          <w:lang w:eastAsia="he-IL"/>
        </w:rPr>
        <w:t>(יו"ד סימן ריח)</w:t>
      </w:r>
      <w:r w:rsidRPr="00B51B59">
        <w:rPr>
          <w:rFonts w:eastAsia="Times New Roman"/>
          <w:rtl/>
          <w:lang w:eastAsia="he-IL"/>
        </w:rPr>
        <w:t xml:space="preserve"> שדן בדברי התשב"ץ, וכתב כך:</w:t>
      </w:r>
    </w:p>
    <w:p w14:paraId="494FB84B"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"דין זה צריך עיון שהרי לא הוציאו מפיו ואין המכירה בכלל עשיית היין. ויש לי ראיה ממה שכתב הרא"ש [נדרים פ"ח סימן ה] בדין היה מפציר בחברו שיאכל אצלו [שם </w:t>
      </w:r>
      <w:proofErr w:type="spellStart"/>
      <w:r w:rsidRPr="00B51B59">
        <w:rPr>
          <w:rFonts w:eastAsia="Times New Roman"/>
          <w:i/>
          <w:color w:val="000000"/>
          <w:kern w:val="28"/>
          <w:rtl/>
          <w:lang w:eastAsia="he-IL"/>
        </w:rPr>
        <w:t>סג</w:t>
      </w:r>
      <w:proofErr w:type="spellEnd"/>
      <w:r w:rsidRPr="00B51B59">
        <w:rPr>
          <w:rFonts w:eastAsia="Times New Roman"/>
          <w:i/>
          <w:color w:val="000000"/>
          <w:kern w:val="28"/>
          <w:rtl/>
          <w:lang w:eastAsia="he-IL"/>
        </w:rPr>
        <w:t xml:space="preserve">, ב] וזה לשונו, ומותר גם באכילה ושתיה כיון שלא הוציאו בפיו, ולא דמי לרישא </w:t>
      </w:r>
      <w:proofErr w:type="spellStart"/>
      <w:r w:rsidRPr="00B51B59">
        <w:rPr>
          <w:rFonts w:eastAsia="Times New Roman"/>
          <w:i/>
          <w:color w:val="000000"/>
          <w:kern w:val="28"/>
          <w:rtl/>
          <w:lang w:eastAsia="he-IL"/>
        </w:rPr>
        <w:t>דאישות</w:t>
      </w:r>
      <w:proofErr w:type="spellEnd"/>
      <w:r w:rsidRPr="00B51B59">
        <w:rPr>
          <w:rFonts w:eastAsia="Times New Roman"/>
          <w:i/>
          <w:color w:val="000000"/>
          <w:kern w:val="28"/>
          <w:rtl/>
          <w:lang w:eastAsia="he-IL"/>
        </w:rPr>
        <w:t xml:space="preserve"> בכלל הנאה היא, עד כאן. ואף על פי שהרמב"ם [נדרים ח, י] אסר שיאכל עמו באותה סעודה, היינו משום </w:t>
      </w:r>
      <w:proofErr w:type="spellStart"/>
      <w:r w:rsidRPr="00B51B59">
        <w:rPr>
          <w:rFonts w:eastAsia="Times New Roman"/>
          <w:i/>
          <w:color w:val="000000"/>
          <w:kern w:val="28"/>
          <w:rtl/>
          <w:lang w:eastAsia="he-IL"/>
        </w:rPr>
        <w:t>דסבירא</w:t>
      </w:r>
      <w:proofErr w:type="spellEnd"/>
      <w:r w:rsidRPr="00B51B59">
        <w:rPr>
          <w:rFonts w:eastAsia="Times New Roman"/>
          <w:i/>
          <w:color w:val="000000"/>
          <w:kern w:val="28"/>
          <w:rtl/>
          <w:lang w:eastAsia="he-IL"/>
        </w:rPr>
        <w:t xml:space="preserve"> ליה דהוי בכלל לביתך שאיני נכנס וטיפת צונן שאיני טועם, אבל שלא יוציאנו בפיו לא בכלל ולא בפירוש ויהא אסור בו, לא שמענו, ואלו היה בא מעשה לידי הייתי מתיר בלא ספק כלל."</w:t>
      </w:r>
    </w:p>
    <w:p w14:paraId="125E0485" w14:textId="77777777" w:rsidR="00AE35D6" w:rsidRPr="00B51B59" w:rsidRDefault="00AE35D6" w:rsidP="00B555CC">
      <w:pPr>
        <w:pStyle w:val="ae"/>
        <w:rPr>
          <w:rFonts w:eastAsia="Times New Roman"/>
          <w:rtl/>
          <w:lang w:eastAsia="he-IL"/>
        </w:rPr>
      </w:pPr>
      <w:r w:rsidRPr="00B51B59">
        <w:rPr>
          <w:rFonts w:eastAsia="Times New Roman"/>
          <w:rtl/>
          <w:lang w:eastAsia="he-IL"/>
        </w:rPr>
        <w:t>ולדברי הש"ך אף תמיהתו על התשב"ץ מבוארת.</w:t>
      </w:r>
    </w:p>
    <w:p w14:paraId="3BE00BAD"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וכן מצאתי בדברי המהרשד"ם </w:t>
      </w:r>
      <w:r w:rsidRPr="00F10F2C">
        <w:rPr>
          <w:rFonts w:eastAsia="Times New Roman"/>
          <w:szCs w:val="24"/>
          <w:rtl/>
          <w:lang w:eastAsia="he-IL"/>
        </w:rPr>
        <w:t>(חלק יורה דעה סימן צא)</w:t>
      </w:r>
      <w:r w:rsidRPr="00B51B59">
        <w:rPr>
          <w:rFonts w:eastAsia="Times New Roman"/>
          <w:rtl/>
          <w:lang w:eastAsia="he-IL"/>
        </w:rPr>
        <w:t xml:space="preserve"> שתמה על דברי </w:t>
      </w:r>
      <w:proofErr w:type="spellStart"/>
      <w:r w:rsidRPr="00B51B59">
        <w:rPr>
          <w:rFonts w:eastAsia="Times New Roman"/>
          <w:rtl/>
          <w:lang w:eastAsia="he-IL"/>
        </w:rPr>
        <w:t>התשב"ץ</w:t>
      </w:r>
      <w:proofErr w:type="spellEnd"/>
      <w:r w:rsidRPr="00B51B59">
        <w:rPr>
          <w:rFonts w:eastAsia="Times New Roman"/>
          <w:rtl/>
          <w:lang w:eastAsia="he-IL"/>
        </w:rPr>
        <w:t xml:space="preserve"> </w:t>
      </w:r>
      <w:proofErr w:type="spellStart"/>
      <w:r w:rsidRPr="00B51B59">
        <w:rPr>
          <w:rFonts w:eastAsia="Times New Roman"/>
          <w:rtl/>
          <w:lang w:eastAsia="he-IL"/>
        </w:rPr>
        <w:t>מכח</w:t>
      </w:r>
      <w:proofErr w:type="spellEnd"/>
      <w:r w:rsidRPr="00B51B59">
        <w:rPr>
          <w:rFonts w:eastAsia="Times New Roman"/>
          <w:rtl/>
          <w:lang w:eastAsia="he-IL"/>
        </w:rPr>
        <w:t xml:space="preserve"> גמ' זו, וז"ל: </w:t>
      </w:r>
    </w:p>
    <w:p w14:paraId="1D2CCFE1" w14:textId="0D86D705"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"הנה </w:t>
      </w:r>
      <w:proofErr w:type="spellStart"/>
      <w:r w:rsidRPr="00B51B59">
        <w:rPr>
          <w:rFonts w:eastAsia="Times New Roman"/>
          <w:i/>
          <w:color w:val="000000"/>
          <w:kern w:val="28"/>
          <w:rtl/>
          <w:lang w:eastAsia="he-IL"/>
        </w:rPr>
        <w:t>התימא</w:t>
      </w:r>
      <w:proofErr w:type="spellEnd"/>
      <w:r w:rsidRPr="00B51B59">
        <w:rPr>
          <w:rFonts w:eastAsia="Times New Roman"/>
          <w:i/>
          <w:color w:val="000000"/>
          <w:kern w:val="28"/>
          <w:rtl/>
          <w:lang w:eastAsia="he-IL"/>
        </w:rPr>
        <w:t xml:space="preserve"> גם בזה שאין ראיה מכאן כלל שטעימה כולל אכילה </w:t>
      </w:r>
      <w:proofErr w:type="spellStart"/>
      <w:r w:rsidRPr="00B51B59">
        <w:rPr>
          <w:rFonts w:eastAsia="Times New Roman"/>
          <w:i/>
          <w:color w:val="000000"/>
          <w:kern w:val="28"/>
          <w:rtl/>
          <w:lang w:eastAsia="he-IL"/>
        </w:rPr>
        <w:t>וטפת</w:t>
      </w:r>
      <w:proofErr w:type="spellEnd"/>
      <w:r w:rsidRPr="00B51B59">
        <w:rPr>
          <w:rFonts w:eastAsia="Times New Roman"/>
          <w:i/>
          <w:color w:val="000000"/>
          <w:kern w:val="28"/>
          <w:rtl/>
          <w:lang w:eastAsia="he-IL"/>
        </w:rPr>
        <w:t xml:space="preserve"> צונן כולל </w:t>
      </w:r>
      <w:proofErr w:type="spellStart"/>
      <w:r w:rsidRPr="00B51B59">
        <w:rPr>
          <w:rFonts w:eastAsia="Times New Roman"/>
          <w:i/>
          <w:color w:val="000000"/>
          <w:kern w:val="28"/>
          <w:rtl/>
          <w:lang w:eastAsia="he-IL"/>
        </w:rPr>
        <w:t>הכל</w:t>
      </w:r>
      <w:proofErr w:type="spellEnd"/>
      <w:r w:rsidRPr="00B51B59">
        <w:rPr>
          <w:rFonts w:eastAsia="Times New Roman"/>
          <w:i/>
          <w:color w:val="000000"/>
          <w:kern w:val="28"/>
          <w:rtl/>
          <w:lang w:eastAsia="he-IL"/>
        </w:rPr>
        <w:t xml:space="preserve"> שמשמע אפי' טיפת צונן </w:t>
      </w:r>
      <w:proofErr w:type="spellStart"/>
      <w:r w:rsidRPr="00B51B59">
        <w:rPr>
          <w:rFonts w:eastAsia="Times New Roman"/>
          <w:i/>
          <w:color w:val="000000"/>
          <w:kern w:val="28"/>
          <w:rtl/>
          <w:lang w:eastAsia="he-IL"/>
        </w:rPr>
        <w:t>כמש"ל</w:t>
      </w:r>
      <w:proofErr w:type="spellEnd"/>
      <w:r w:rsidRPr="00B51B59">
        <w:rPr>
          <w:rFonts w:eastAsia="Times New Roman"/>
          <w:i/>
          <w:color w:val="000000"/>
          <w:kern w:val="28"/>
          <w:rtl/>
          <w:lang w:eastAsia="he-IL"/>
        </w:rPr>
        <w:t xml:space="preserve"> אבל בנדון זה שלא נשבע למכור אלא לעשות למכור </w:t>
      </w:r>
      <w:proofErr w:type="spellStart"/>
      <w:r w:rsidRPr="00B51B59">
        <w:rPr>
          <w:rFonts w:eastAsia="Times New Roman"/>
          <w:i/>
          <w:color w:val="000000"/>
          <w:kern w:val="28"/>
          <w:rtl/>
          <w:lang w:eastAsia="he-IL"/>
        </w:rPr>
        <w:t>תמהני</w:t>
      </w:r>
      <w:proofErr w:type="spellEnd"/>
      <w:r w:rsidRPr="00B51B59">
        <w:rPr>
          <w:rFonts w:eastAsia="Times New Roman"/>
          <w:i/>
          <w:color w:val="000000"/>
          <w:kern w:val="28"/>
          <w:rtl/>
          <w:lang w:eastAsia="he-IL"/>
        </w:rPr>
        <w:t xml:space="preserve"> בלי ספק אלא שאני אומר שגם </w:t>
      </w:r>
      <w:proofErr w:type="spellStart"/>
      <w:r w:rsidRPr="00B51B59">
        <w:rPr>
          <w:rFonts w:eastAsia="Times New Roman"/>
          <w:i/>
          <w:color w:val="000000"/>
          <w:kern w:val="28"/>
          <w:rtl/>
          <w:lang w:eastAsia="he-IL"/>
        </w:rPr>
        <w:t>בכאן</w:t>
      </w:r>
      <w:proofErr w:type="spellEnd"/>
      <w:r w:rsidRPr="00B51B59">
        <w:rPr>
          <w:rFonts w:eastAsia="Times New Roman"/>
          <w:i/>
          <w:color w:val="000000"/>
          <w:kern w:val="28"/>
          <w:rtl/>
          <w:lang w:eastAsia="he-IL"/>
        </w:rPr>
        <w:t xml:space="preserve"> הל' סובל הכונה שלא </w:t>
      </w:r>
      <w:proofErr w:type="spellStart"/>
      <w:r w:rsidRPr="00B51B59">
        <w:rPr>
          <w:rFonts w:eastAsia="Times New Roman"/>
          <w:i/>
          <w:color w:val="000000"/>
          <w:kern w:val="28"/>
          <w:rtl/>
          <w:lang w:eastAsia="he-IL"/>
        </w:rPr>
        <w:t>למכו</w:t>
      </w:r>
      <w:proofErr w:type="spellEnd"/>
      <w:r w:rsidRPr="00B51B59">
        <w:rPr>
          <w:rFonts w:eastAsia="Times New Roman"/>
          <w:i/>
          <w:color w:val="000000"/>
          <w:kern w:val="28"/>
          <w:rtl/>
          <w:lang w:eastAsia="he-IL"/>
        </w:rPr>
        <w:t xml:space="preserve">' וההוכחה גדולה עד מאד עד שמוכרח לפרש כן כי נשבע שלא יעשה יין למכרו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ול' לא מושך עצמו ואחר עמו כמו לא לנצח ישכח אביון וגו'."</w:t>
      </w:r>
      <w:r w:rsidR="00F10F2C">
        <w:rPr>
          <w:rFonts w:eastAsia="Times New Roman"/>
          <w:i/>
          <w:color w:val="000000"/>
          <w:kern w:val="28"/>
          <w:rtl/>
          <w:lang w:eastAsia="he-IL"/>
        </w:rPr>
        <w:t xml:space="preserve"> </w:t>
      </w:r>
    </w:p>
    <w:p w14:paraId="5B2FB105"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ולענ"ד צריך לומר שאף בנידון האלשיך נצטרך לומר שזה כלול במה </w:t>
      </w:r>
      <w:proofErr w:type="spellStart"/>
      <w:r w:rsidRPr="00B51B59">
        <w:rPr>
          <w:rFonts w:eastAsia="Times New Roman"/>
          <w:rtl/>
          <w:lang w:eastAsia="he-IL"/>
        </w:rPr>
        <w:t>שהאשה</w:t>
      </w:r>
      <w:proofErr w:type="spellEnd"/>
      <w:r w:rsidRPr="00B51B59">
        <w:rPr>
          <w:rFonts w:eastAsia="Times New Roman"/>
          <w:rtl/>
          <w:lang w:eastAsia="he-IL"/>
        </w:rPr>
        <w:t xml:space="preserve"> אמרה שלא יוכל לעשות עם </w:t>
      </w:r>
      <w:r w:rsidRPr="00B555CC">
        <w:rPr>
          <w:rtl/>
        </w:rPr>
        <w:t>אחר</w:t>
      </w:r>
      <w:r w:rsidRPr="00B51B59">
        <w:rPr>
          <w:rFonts w:eastAsia="Times New Roman"/>
          <w:rtl/>
          <w:lang w:eastAsia="he-IL"/>
        </w:rPr>
        <w:t xml:space="preserve"> מלבדה, ועל </w:t>
      </w:r>
      <w:proofErr w:type="spellStart"/>
      <w:r w:rsidRPr="00B51B59">
        <w:rPr>
          <w:rFonts w:eastAsia="Times New Roman"/>
          <w:rtl/>
          <w:lang w:eastAsia="he-IL"/>
        </w:rPr>
        <w:t>כרחך</w:t>
      </w:r>
      <w:proofErr w:type="spellEnd"/>
      <w:r w:rsidRPr="00B51B59">
        <w:rPr>
          <w:rFonts w:eastAsia="Times New Roman"/>
          <w:rtl/>
          <w:lang w:eastAsia="he-IL"/>
        </w:rPr>
        <w:t xml:space="preserve"> שלא נתנה לו אישור לעסוק אף לבד בלתי היא עושה עמו, ואף שזה דחוק בלשון מכל מקום כיון שזו כונתה נכליל זאת בלשון.</w:t>
      </w:r>
    </w:p>
    <w:p w14:paraId="4FA6F531"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וכדברינו </w:t>
      </w:r>
      <w:r w:rsidRPr="00B555CC">
        <w:rPr>
          <w:rtl/>
        </w:rPr>
        <w:t>מצאתי</w:t>
      </w:r>
      <w:r w:rsidRPr="00B51B59">
        <w:rPr>
          <w:rFonts w:eastAsia="Times New Roman"/>
          <w:rtl/>
          <w:lang w:eastAsia="he-IL"/>
        </w:rPr>
        <w:t xml:space="preserve"> בבית מאיר </w:t>
      </w:r>
      <w:r w:rsidRPr="00F10F2C">
        <w:rPr>
          <w:rFonts w:eastAsia="Times New Roman"/>
          <w:szCs w:val="24"/>
          <w:rtl/>
          <w:lang w:eastAsia="he-IL"/>
        </w:rPr>
        <w:t>(יו"ד סימן ריח)</w:t>
      </w:r>
      <w:r w:rsidRPr="00B51B59">
        <w:rPr>
          <w:rFonts w:eastAsia="Times New Roman"/>
          <w:rtl/>
          <w:lang w:eastAsia="he-IL"/>
        </w:rPr>
        <w:t xml:space="preserve"> שכתב ליישב את </w:t>
      </w:r>
      <w:proofErr w:type="spellStart"/>
      <w:r w:rsidRPr="00B51B59">
        <w:rPr>
          <w:rFonts w:eastAsia="Times New Roman"/>
          <w:rtl/>
          <w:lang w:eastAsia="he-IL"/>
        </w:rPr>
        <w:t>התשב"ץ</w:t>
      </w:r>
      <w:proofErr w:type="spellEnd"/>
      <w:r w:rsidRPr="00B51B59">
        <w:rPr>
          <w:rFonts w:eastAsia="Times New Roman"/>
          <w:rtl/>
          <w:lang w:eastAsia="he-IL"/>
        </w:rPr>
        <w:t xml:space="preserve"> מקושיית </w:t>
      </w:r>
      <w:proofErr w:type="spellStart"/>
      <w:r w:rsidRPr="00B51B59">
        <w:rPr>
          <w:rFonts w:eastAsia="Times New Roman"/>
          <w:rtl/>
          <w:lang w:eastAsia="he-IL"/>
        </w:rPr>
        <w:t>הט"ז</w:t>
      </w:r>
      <w:proofErr w:type="spellEnd"/>
      <w:r w:rsidRPr="00B51B59">
        <w:rPr>
          <w:rFonts w:eastAsia="Times New Roman"/>
          <w:rtl/>
          <w:lang w:eastAsia="he-IL"/>
        </w:rPr>
        <w:t xml:space="preserve">, וז"ל: </w:t>
      </w:r>
    </w:p>
    <w:p w14:paraId="5319339D"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"אבל ודאי במה שהלשון כולל כגון יחיד שאסר עצמו למשל ביין או בשר מפני שמזיקו או כדי לענות עצמו על עונו או אפילו ציבור שגזרו ותיקנו ואסרו כמו גבינות או שלקות מפני החששות שמצאו בם או כעין שאלות </w:t>
      </w:r>
      <w:proofErr w:type="spellStart"/>
      <w:r w:rsidRPr="00B51B59">
        <w:rPr>
          <w:rFonts w:eastAsia="Times New Roman"/>
          <w:i/>
          <w:color w:val="000000"/>
          <w:kern w:val="28"/>
          <w:rtl/>
          <w:lang w:eastAsia="he-IL"/>
        </w:rPr>
        <w:t>התה"ד</w:t>
      </w:r>
      <w:proofErr w:type="spellEnd"/>
      <w:r w:rsidRPr="00B51B59">
        <w:rPr>
          <w:rFonts w:eastAsia="Times New Roman"/>
          <w:i/>
          <w:color w:val="000000"/>
          <w:kern w:val="28"/>
          <w:rtl/>
          <w:lang w:eastAsia="he-IL"/>
        </w:rPr>
        <w:t xml:space="preserve"> מפני שראו בזה תקנה לציבור שלא יאכלו בשר ביוקר ויענו או בחילוף המטבעות שיצא עלי' </w:t>
      </w:r>
      <w:proofErr w:type="spellStart"/>
      <w:r w:rsidRPr="00B51B59">
        <w:rPr>
          <w:rFonts w:eastAsia="Times New Roman"/>
          <w:i/>
          <w:color w:val="000000"/>
          <w:kern w:val="28"/>
          <w:rtl/>
          <w:lang w:eastAsia="he-IL"/>
        </w:rPr>
        <w:t>דפיסול</w:t>
      </w:r>
      <w:proofErr w:type="spellEnd"/>
      <w:r w:rsidRPr="00B51B59">
        <w:rPr>
          <w:rFonts w:eastAsia="Times New Roman"/>
          <w:i/>
          <w:color w:val="000000"/>
          <w:kern w:val="28"/>
          <w:rtl/>
          <w:lang w:eastAsia="he-IL"/>
        </w:rPr>
        <w:t xml:space="preserve"> כדי שלא לרמות בה פשיטא </w:t>
      </w:r>
      <w:proofErr w:type="spellStart"/>
      <w:r w:rsidRPr="00B51B59">
        <w:rPr>
          <w:rFonts w:eastAsia="Times New Roman"/>
          <w:i/>
          <w:color w:val="000000"/>
          <w:kern w:val="28"/>
          <w:rtl/>
          <w:lang w:eastAsia="he-IL"/>
        </w:rPr>
        <w:t>דכל</w:t>
      </w:r>
      <w:proofErr w:type="spellEnd"/>
      <w:r w:rsidRPr="00B51B59">
        <w:rPr>
          <w:rFonts w:eastAsia="Times New Roman"/>
          <w:i/>
          <w:color w:val="000000"/>
          <w:kern w:val="28"/>
          <w:rtl/>
          <w:lang w:eastAsia="he-IL"/>
        </w:rPr>
        <w:t xml:space="preserve"> אלו הסיבות נמי שייכים על מה שיש להם כבר [...] אבל תקנות הציבור ואיסורי יחיד אשר ידעו הסיבה והסיבה </w:t>
      </w:r>
      <w:proofErr w:type="spellStart"/>
      <w:r w:rsidRPr="00B51B59">
        <w:rPr>
          <w:rFonts w:eastAsia="Times New Roman"/>
          <w:i/>
          <w:color w:val="000000"/>
          <w:kern w:val="28"/>
          <w:rtl/>
          <w:lang w:eastAsia="he-IL"/>
        </w:rPr>
        <w:t>שייכא</w:t>
      </w:r>
      <w:proofErr w:type="spellEnd"/>
      <w:r w:rsidRPr="00B51B59">
        <w:rPr>
          <w:rFonts w:eastAsia="Times New Roman"/>
          <w:i/>
          <w:color w:val="000000"/>
          <w:kern w:val="28"/>
          <w:rtl/>
          <w:lang w:eastAsia="he-IL"/>
        </w:rPr>
        <w:t xml:space="preserve"> אף במה שיש לו כבר פשיטא </w:t>
      </w:r>
      <w:proofErr w:type="spellStart"/>
      <w:r w:rsidRPr="00B51B59">
        <w:rPr>
          <w:rFonts w:eastAsia="Times New Roman"/>
          <w:i/>
          <w:color w:val="000000"/>
          <w:kern w:val="28"/>
          <w:rtl/>
          <w:lang w:eastAsia="he-IL"/>
        </w:rPr>
        <w:t>דדעת</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התשב"ץ</w:t>
      </w:r>
      <w:proofErr w:type="spellEnd"/>
      <w:r w:rsidRPr="00B51B59">
        <w:rPr>
          <w:rFonts w:eastAsia="Times New Roman"/>
          <w:i/>
          <w:color w:val="000000"/>
          <w:kern w:val="28"/>
          <w:rtl/>
          <w:lang w:eastAsia="he-IL"/>
        </w:rPr>
        <w:t xml:space="preserve"> אמיתי </w:t>
      </w:r>
      <w:proofErr w:type="spellStart"/>
      <w:r w:rsidRPr="00B51B59">
        <w:rPr>
          <w:rFonts w:eastAsia="Times New Roman"/>
          <w:i/>
          <w:color w:val="000000"/>
          <w:kern w:val="28"/>
          <w:rtl/>
          <w:lang w:eastAsia="he-IL"/>
        </w:rPr>
        <w:t>דהיו</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הסיבה שתיגרר הכונה אף על מה שיש לו כבר אחרי שנכלל זה </w:t>
      </w:r>
      <w:proofErr w:type="spellStart"/>
      <w:r w:rsidRPr="00B51B59">
        <w:rPr>
          <w:rFonts w:eastAsia="Times New Roman"/>
          <w:i/>
          <w:color w:val="000000"/>
          <w:kern w:val="28"/>
          <w:rtl/>
          <w:lang w:eastAsia="he-IL"/>
        </w:rPr>
        <w:t>בהלשון</w:t>
      </w:r>
      <w:proofErr w:type="spellEnd"/>
      <w:r w:rsidRPr="00B51B59">
        <w:rPr>
          <w:rFonts w:eastAsia="Times New Roman"/>
          <w:i/>
          <w:color w:val="000000"/>
          <w:kern w:val="28"/>
          <w:rtl/>
          <w:lang w:eastAsia="he-IL"/>
        </w:rPr>
        <w:t xml:space="preserve"> בלא זה </w:t>
      </w:r>
      <w:proofErr w:type="spellStart"/>
      <w:r w:rsidRPr="00B51B59">
        <w:rPr>
          <w:rFonts w:eastAsia="Times New Roman"/>
          <w:i/>
          <w:color w:val="000000"/>
          <w:kern w:val="28"/>
          <w:rtl/>
          <w:lang w:eastAsia="he-IL"/>
        </w:rPr>
        <w:t>והוי</w:t>
      </w:r>
      <w:proofErr w:type="spellEnd"/>
      <w:r w:rsidRPr="00B51B59">
        <w:rPr>
          <w:rFonts w:eastAsia="Times New Roman"/>
          <w:i/>
          <w:color w:val="000000"/>
          <w:kern w:val="28"/>
          <w:rtl/>
          <w:lang w:eastAsia="he-IL"/>
        </w:rPr>
        <w:t xml:space="preserve"> פיו ולבו </w:t>
      </w:r>
      <w:proofErr w:type="spellStart"/>
      <w:r w:rsidRPr="00B51B59">
        <w:rPr>
          <w:rFonts w:eastAsia="Times New Roman"/>
          <w:i/>
          <w:color w:val="000000"/>
          <w:kern w:val="28"/>
          <w:rtl/>
          <w:lang w:eastAsia="he-IL"/>
        </w:rPr>
        <w:t>שוים</w:t>
      </w:r>
      <w:proofErr w:type="spellEnd"/>
      <w:r w:rsidRPr="00B51B59">
        <w:rPr>
          <w:rFonts w:eastAsia="Times New Roman"/>
          <w:i/>
          <w:color w:val="000000"/>
          <w:kern w:val="28"/>
          <w:rtl/>
          <w:lang w:eastAsia="he-IL"/>
        </w:rPr>
        <w:t>."</w:t>
      </w:r>
    </w:p>
    <w:p w14:paraId="08DDED93" w14:textId="77777777" w:rsidR="00AE35D6" w:rsidRPr="00B51B59" w:rsidRDefault="00AE35D6" w:rsidP="00B555CC">
      <w:pPr>
        <w:pStyle w:val="ae"/>
        <w:rPr>
          <w:rFonts w:eastAsia="Times New Roman"/>
          <w:rtl/>
          <w:lang w:eastAsia="he-IL"/>
        </w:rPr>
      </w:pPr>
      <w:r w:rsidRPr="00B51B59">
        <w:rPr>
          <w:rFonts w:eastAsia="Times New Roman"/>
          <w:rtl/>
          <w:lang w:eastAsia="he-IL"/>
        </w:rPr>
        <w:t>כעקרון זה נאמר אף אנו בדברי אלשיך הנזכר.</w:t>
      </w:r>
    </w:p>
    <w:p w14:paraId="44EFC438"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והנה </w:t>
      </w:r>
      <w:r w:rsidRPr="00B555CC">
        <w:rPr>
          <w:rtl/>
        </w:rPr>
        <w:t>ראיתי</w:t>
      </w:r>
      <w:r w:rsidRPr="00B51B59">
        <w:rPr>
          <w:rFonts w:eastAsia="Times New Roman"/>
          <w:rtl/>
          <w:lang w:eastAsia="he-IL"/>
        </w:rPr>
        <w:t xml:space="preserve"> בבית לחם יהודה שמביא נידון דומה ממש לתשובת האלשיך בשם </w:t>
      </w:r>
      <w:proofErr w:type="spellStart"/>
      <w:r w:rsidRPr="00B51B59">
        <w:rPr>
          <w:rFonts w:eastAsia="Times New Roman"/>
          <w:rtl/>
          <w:lang w:eastAsia="he-IL"/>
        </w:rPr>
        <w:t>המבי"ט</w:t>
      </w:r>
      <w:proofErr w:type="spellEnd"/>
      <w:r w:rsidRPr="00B51B59">
        <w:rPr>
          <w:rFonts w:eastAsia="Times New Roman"/>
          <w:rtl/>
          <w:lang w:eastAsia="he-IL"/>
        </w:rPr>
        <w:t xml:space="preserve"> </w:t>
      </w:r>
      <w:r w:rsidRPr="00F10F2C">
        <w:rPr>
          <w:rFonts w:eastAsia="Times New Roman"/>
          <w:szCs w:val="24"/>
          <w:rtl/>
          <w:lang w:eastAsia="he-IL"/>
        </w:rPr>
        <w:t>(</w:t>
      </w:r>
      <w:proofErr w:type="spellStart"/>
      <w:r w:rsidRPr="00F10F2C">
        <w:rPr>
          <w:rFonts w:eastAsia="Times New Roman"/>
          <w:szCs w:val="24"/>
          <w:rtl/>
          <w:lang w:eastAsia="he-IL"/>
        </w:rPr>
        <w:t>ח"ב</w:t>
      </w:r>
      <w:proofErr w:type="spellEnd"/>
      <w:r w:rsidRPr="00F10F2C">
        <w:rPr>
          <w:rFonts w:eastAsia="Times New Roman"/>
          <w:szCs w:val="24"/>
          <w:rtl/>
          <w:lang w:eastAsia="he-IL"/>
        </w:rPr>
        <w:t xml:space="preserve"> סימן </w:t>
      </w:r>
      <w:proofErr w:type="spellStart"/>
      <w:r w:rsidRPr="00F10F2C">
        <w:rPr>
          <w:rFonts w:eastAsia="Times New Roman"/>
          <w:szCs w:val="24"/>
          <w:rtl/>
          <w:lang w:eastAsia="he-IL"/>
        </w:rPr>
        <w:t>כז</w:t>
      </w:r>
      <w:proofErr w:type="spellEnd"/>
      <w:r w:rsidRPr="00F10F2C">
        <w:rPr>
          <w:rFonts w:eastAsia="Times New Roman"/>
          <w:szCs w:val="24"/>
          <w:rtl/>
          <w:lang w:eastAsia="he-IL"/>
        </w:rPr>
        <w:t>)</w:t>
      </w:r>
      <w:r w:rsidRPr="00B51B59">
        <w:rPr>
          <w:rFonts w:eastAsia="Times New Roman"/>
          <w:rtl/>
          <w:lang w:eastAsia="he-IL"/>
        </w:rPr>
        <w:t>, וז"ל:</w:t>
      </w:r>
    </w:p>
    <w:p w14:paraId="3D476B71"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"שאלה ילמדנו רבינו ראובן עשה שותפו' עם אלמנת שמעון בעשיי' </w:t>
      </w:r>
      <w:proofErr w:type="spellStart"/>
      <w:r w:rsidRPr="00B51B59">
        <w:rPr>
          <w:rFonts w:eastAsia="Times New Roman"/>
          <w:i/>
          <w:color w:val="000000"/>
          <w:kern w:val="28"/>
          <w:rtl/>
          <w:lang w:eastAsia="he-IL"/>
        </w:rPr>
        <w:t>מלאכ</w:t>
      </w:r>
      <w:proofErr w:type="spellEnd"/>
      <w:r w:rsidRPr="00B51B59">
        <w:rPr>
          <w:rFonts w:eastAsia="Times New Roman"/>
          <w:i/>
          <w:color w:val="000000"/>
          <w:kern w:val="28"/>
          <w:rtl/>
          <w:lang w:eastAsia="he-IL"/>
        </w:rPr>
        <w:t xml:space="preserve">' ידועה להם וראובן נתחייב שלא יעשנה עם שום אדם לא יהודי ולא גוי בגבול פלוני והיא גם היא </w:t>
      </w:r>
      <w:proofErr w:type="spellStart"/>
      <w:r w:rsidRPr="00B51B59">
        <w:rPr>
          <w:rFonts w:eastAsia="Times New Roman"/>
          <w:i/>
          <w:color w:val="000000"/>
          <w:kern w:val="28"/>
          <w:rtl/>
          <w:lang w:eastAsia="he-IL"/>
        </w:rPr>
        <w:t>נתחייבה</w:t>
      </w:r>
      <w:proofErr w:type="spellEnd"/>
      <w:r w:rsidRPr="00B51B59">
        <w:rPr>
          <w:rFonts w:eastAsia="Times New Roman"/>
          <w:i/>
          <w:color w:val="000000"/>
          <w:kern w:val="28"/>
          <w:rtl/>
          <w:lang w:eastAsia="he-IL"/>
        </w:rPr>
        <w:t xml:space="preserve"> שלא תעשה אותה מלאכה עם שום אדם כל זמן שראובן שותף עמה ונטלו שניה' קנין ושבועה על זה ככתוב בשטר השותפות שכתבו ביניהם.</w:t>
      </w:r>
    </w:p>
    <w:p w14:paraId="77F19262"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ועתה תובע' </w:t>
      </w:r>
      <w:proofErr w:type="spellStart"/>
      <w:r w:rsidRPr="00B51B59">
        <w:rPr>
          <w:rFonts w:eastAsia="Times New Roman"/>
          <w:i/>
          <w:color w:val="000000"/>
          <w:kern w:val="28"/>
          <w:rtl/>
          <w:lang w:eastAsia="he-IL"/>
        </w:rPr>
        <w:t>אלמנ</w:t>
      </w:r>
      <w:proofErr w:type="spellEnd"/>
      <w:r w:rsidRPr="00B51B59">
        <w:rPr>
          <w:rFonts w:eastAsia="Times New Roman"/>
          <w:i/>
          <w:color w:val="000000"/>
          <w:kern w:val="28"/>
          <w:rtl/>
          <w:lang w:eastAsia="he-IL"/>
        </w:rPr>
        <w:t xml:space="preserve">' שמעון את ראובן </w:t>
      </w:r>
      <w:proofErr w:type="spellStart"/>
      <w:r w:rsidRPr="00B51B59">
        <w:rPr>
          <w:rFonts w:eastAsia="Times New Roman"/>
          <w:i/>
          <w:color w:val="000000"/>
          <w:kern w:val="28"/>
          <w:rtl/>
          <w:lang w:eastAsia="he-IL"/>
        </w:rPr>
        <w:t>בכח</w:t>
      </w:r>
      <w:proofErr w:type="spellEnd"/>
      <w:r w:rsidRPr="00B51B59">
        <w:rPr>
          <w:rFonts w:eastAsia="Times New Roman"/>
          <w:i/>
          <w:color w:val="000000"/>
          <w:kern w:val="28"/>
          <w:rtl/>
          <w:lang w:eastAsia="he-IL"/>
        </w:rPr>
        <w:t xml:space="preserve"> שטר השותפו' שלא יעשה </w:t>
      </w:r>
      <w:proofErr w:type="spellStart"/>
      <w:r w:rsidRPr="00B51B59">
        <w:rPr>
          <w:rFonts w:eastAsia="Times New Roman"/>
          <w:i/>
          <w:color w:val="000000"/>
          <w:kern w:val="28"/>
          <w:rtl/>
          <w:lang w:eastAsia="he-IL"/>
        </w:rPr>
        <w:t>מלאכ</w:t>
      </w:r>
      <w:proofErr w:type="spellEnd"/>
      <w:r w:rsidRPr="00B51B59">
        <w:rPr>
          <w:rFonts w:eastAsia="Times New Roman"/>
          <w:i/>
          <w:color w:val="000000"/>
          <w:kern w:val="28"/>
          <w:rtl/>
          <w:lang w:eastAsia="he-IL"/>
        </w:rPr>
        <w:t>' זו עם שום אדם כלל בלי חברתה כדי שלא ילמדוה זרים ויבואו לידי הפסד בניגוד האומנים..."</w:t>
      </w:r>
    </w:p>
    <w:p w14:paraId="0989AC9F"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ופסק </w:t>
      </w:r>
      <w:proofErr w:type="spellStart"/>
      <w:r w:rsidRPr="00B555CC">
        <w:rPr>
          <w:rtl/>
        </w:rPr>
        <w:t>המבי</w:t>
      </w:r>
      <w:r w:rsidRPr="00B51B59">
        <w:rPr>
          <w:rFonts w:eastAsia="Times New Roman"/>
          <w:rtl/>
          <w:lang w:eastAsia="he-IL"/>
        </w:rPr>
        <w:t>"ט</w:t>
      </w:r>
      <w:proofErr w:type="spellEnd"/>
      <w:r w:rsidRPr="00B51B59">
        <w:rPr>
          <w:rFonts w:eastAsia="Times New Roman"/>
          <w:rtl/>
          <w:lang w:eastAsia="he-IL"/>
        </w:rPr>
        <w:t xml:space="preserve">, וז"ל: </w:t>
      </w:r>
    </w:p>
    <w:p w14:paraId="01AFFC59"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"כי לא נתחייב למעלה אלא שלא לעשות עם אחר כי אם עמה וכיון שאינו עושה עם אחר אינו חייב לעשות עמה ויכול הוא </w:t>
      </w:r>
      <w:proofErr w:type="spellStart"/>
      <w:r w:rsidRPr="00B51B59">
        <w:rPr>
          <w:rFonts w:eastAsia="Times New Roman"/>
          <w:i/>
          <w:color w:val="000000"/>
          <w:kern w:val="28"/>
          <w:rtl/>
          <w:lang w:eastAsia="he-IL"/>
        </w:rPr>
        <w:t>ליקח</w:t>
      </w:r>
      <w:proofErr w:type="spellEnd"/>
      <w:r w:rsidRPr="00B51B59">
        <w:rPr>
          <w:rFonts w:eastAsia="Times New Roman"/>
          <w:i/>
          <w:color w:val="000000"/>
          <w:kern w:val="28"/>
          <w:rtl/>
          <w:lang w:eastAsia="he-IL"/>
        </w:rPr>
        <w:t xml:space="preserve"> מעות מאחרים לסיוע עשיית המלאכה ולתת להם חלק </w:t>
      </w:r>
      <w:proofErr w:type="spellStart"/>
      <w:r w:rsidRPr="00B51B59">
        <w:rPr>
          <w:rFonts w:eastAsia="Times New Roman"/>
          <w:i/>
          <w:color w:val="000000"/>
          <w:kern w:val="28"/>
          <w:rtl/>
          <w:lang w:eastAsia="he-IL"/>
        </w:rPr>
        <w:t>מהריוח</w:t>
      </w:r>
      <w:proofErr w:type="spellEnd"/>
      <w:r w:rsidRPr="00B51B59">
        <w:rPr>
          <w:rFonts w:eastAsia="Times New Roman"/>
          <w:i/>
          <w:color w:val="000000"/>
          <w:kern w:val="28"/>
          <w:rtl/>
          <w:lang w:eastAsia="he-IL"/>
        </w:rPr>
        <w:t xml:space="preserve"> כיון שאינו מלמדו ולא עושה המלאכה עצמה עם אחר כי מה שנשבע הוא שלא לעשו' המלאכה עם אחר ומשמעות לשון זה הוא </w:t>
      </w:r>
      <w:proofErr w:type="spellStart"/>
      <w:r w:rsidRPr="00B51B59">
        <w:rPr>
          <w:rFonts w:eastAsia="Times New Roman"/>
          <w:i/>
          <w:color w:val="000000"/>
          <w:kern w:val="28"/>
          <w:rtl/>
          <w:lang w:eastAsia="he-IL"/>
        </w:rPr>
        <w:t>לענין</w:t>
      </w:r>
      <w:proofErr w:type="spellEnd"/>
      <w:r w:rsidRPr="00B51B59">
        <w:rPr>
          <w:rFonts w:eastAsia="Times New Roman"/>
          <w:i/>
          <w:color w:val="000000"/>
          <w:kern w:val="28"/>
          <w:rtl/>
          <w:lang w:eastAsia="he-IL"/>
        </w:rPr>
        <w:t xml:space="preserve"> אומנות המלאכה שלא יעשה עם אחר לא </w:t>
      </w:r>
      <w:proofErr w:type="spellStart"/>
      <w:r w:rsidRPr="00B51B59">
        <w:rPr>
          <w:rFonts w:eastAsia="Times New Roman"/>
          <w:i/>
          <w:color w:val="000000"/>
          <w:kern w:val="28"/>
          <w:rtl/>
          <w:lang w:eastAsia="he-IL"/>
        </w:rPr>
        <w:t>בענין</w:t>
      </w:r>
      <w:proofErr w:type="spellEnd"/>
      <w:r w:rsidRPr="00B51B59">
        <w:rPr>
          <w:rFonts w:eastAsia="Times New Roman"/>
          <w:i/>
          <w:color w:val="000000"/>
          <w:kern w:val="28"/>
          <w:rtl/>
          <w:lang w:eastAsia="he-IL"/>
        </w:rPr>
        <w:t xml:space="preserve"> שתוף </w:t>
      </w:r>
      <w:proofErr w:type="spellStart"/>
      <w:r w:rsidRPr="00B51B59">
        <w:rPr>
          <w:rFonts w:eastAsia="Times New Roman"/>
          <w:i/>
          <w:color w:val="000000"/>
          <w:kern w:val="28"/>
          <w:rtl/>
          <w:lang w:eastAsia="he-IL"/>
        </w:rPr>
        <w:t>מעו</w:t>
      </w:r>
      <w:proofErr w:type="spellEnd"/>
      <w:r w:rsidRPr="00B51B59">
        <w:rPr>
          <w:rFonts w:eastAsia="Times New Roman"/>
          <w:i/>
          <w:color w:val="000000"/>
          <w:kern w:val="28"/>
          <w:rtl/>
          <w:lang w:eastAsia="he-IL"/>
        </w:rPr>
        <w:t>' אבל היא יכולה להשתתף עם אחר כיון שהו' אינו רוצה להיות שותף עמה כמו שנראה מזה מלשון הכתוב בשטר שלא תוכל לעשות עם שום אדם כל זמן שישתתף עמה."</w:t>
      </w:r>
    </w:p>
    <w:p w14:paraId="577098BB"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על תשובה זו של </w:t>
      </w:r>
      <w:proofErr w:type="spellStart"/>
      <w:r w:rsidRPr="00B51B59">
        <w:rPr>
          <w:rFonts w:eastAsia="Times New Roman"/>
          <w:rtl/>
          <w:lang w:eastAsia="he-IL"/>
        </w:rPr>
        <w:t>המבי"ט</w:t>
      </w:r>
      <w:proofErr w:type="spellEnd"/>
      <w:r w:rsidRPr="00B51B59">
        <w:rPr>
          <w:rFonts w:eastAsia="Times New Roman"/>
          <w:rtl/>
          <w:lang w:eastAsia="he-IL"/>
        </w:rPr>
        <w:t xml:space="preserve"> חתום אף מרן </w:t>
      </w:r>
      <w:proofErr w:type="spellStart"/>
      <w:r w:rsidRPr="00B51B59">
        <w:rPr>
          <w:rFonts w:eastAsia="Times New Roman"/>
          <w:rtl/>
          <w:lang w:eastAsia="he-IL"/>
        </w:rPr>
        <w:t>הב"י</w:t>
      </w:r>
      <w:proofErr w:type="spellEnd"/>
      <w:r w:rsidRPr="00B51B59">
        <w:rPr>
          <w:rFonts w:eastAsia="Times New Roman"/>
          <w:rtl/>
          <w:lang w:eastAsia="he-IL"/>
        </w:rPr>
        <w:t xml:space="preserve">, </w:t>
      </w:r>
      <w:proofErr w:type="spellStart"/>
      <w:r w:rsidRPr="00B51B59">
        <w:rPr>
          <w:rFonts w:eastAsia="Times New Roman"/>
          <w:rtl/>
          <w:lang w:eastAsia="he-IL"/>
        </w:rPr>
        <w:t>יעויין</w:t>
      </w:r>
      <w:proofErr w:type="spellEnd"/>
      <w:r w:rsidRPr="00B51B59">
        <w:rPr>
          <w:rFonts w:eastAsia="Times New Roman"/>
          <w:rtl/>
          <w:lang w:eastAsia="he-IL"/>
        </w:rPr>
        <w:t xml:space="preserve"> בבית לחם יהודה שאף הוא נוקט כתשובה </w:t>
      </w:r>
      <w:r w:rsidRPr="00B555CC">
        <w:rPr>
          <w:rtl/>
        </w:rPr>
        <w:t>זו</w:t>
      </w:r>
      <w:r w:rsidRPr="00B51B59">
        <w:rPr>
          <w:rFonts w:eastAsia="Times New Roman"/>
          <w:rtl/>
          <w:lang w:eastAsia="he-IL"/>
        </w:rPr>
        <w:t xml:space="preserve"> של </w:t>
      </w:r>
      <w:proofErr w:type="spellStart"/>
      <w:r w:rsidRPr="00B51B59">
        <w:rPr>
          <w:rFonts w:eastAsia="Times New Roman"/>
          <w:rtl/>
          <w:lang w:eastAsia="he-IL"/>
        </w:rPr>
        <w:t>המבי"ט</w:t>
      </w:r>
      <w:proofErr w:type="spellEnd"/>
      <w:r w:rsidRPr="00B51B59">
        <w:rPr>
          <w:rFonts w:eastAsia="Times New Roman"/>
          <w:rtl/>
          <w:lang w:eastAsia="he-IL"/>
        </w:rPr>
        <w:t>.</w:t>
      </w:r>
    </w:p>
    <w:p w14:paraId="15A012D5"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נראה לכאורה </w:t>
      </w:r>
      <w:proofErr w:type="spellStart"/>
      <w:r w:rsidRPr="00B51B59">
        <w:rPr>
          <w:rFonts w:eastAsia="Times New Roman"/>
          <w:rtl/>
          <w:lang w:eastAsia="he-IL"/>
        </w:rPr>
        <w:t>מהמבי"ט</w:t>
      </w:r>
      <w:proofErr w:type="spellEnd"/>
      <w:r w:rsidRPr="00B51B59">
        <w:rPr>
          <w:rFonts w:eastAsia="Times New Roman"/>
          <w:rtl/>
          <w:lang w:eastAsia="he-IL"/>
        </w:rPr>
        <w:t xml:space="preserve"> שאנו לא מפרשים כוונתו אלא הולכים אחר הלשון, ואיננו </w:t>
      </w:r>
      <w:proofErr w:type="spellStart"/>
      <w:r w:rsidRPr="00B51B59">
        <w:rPr>
          <w:rFonts w:eastAsia="Times New Roman"/>
          <w:rtl/>
          <w:lang w:eastAsia="he-IL"/>
        </w:rPr>
        <w:t>אומדים</w:t>
      </w:r>
      <w:proofErr w:type="spellEnd"/>
      <w:r w:rsidRPr="00B51B59">
        <w:rPr>
          <w:rFonts w:eastAsia="Times New Roman"/>
          <w:rtl/>
          <w:lang w:eastAsia="he-IL"/>
        </w:rPr>
        <w:t xml:space="preserve"> הכונה אחר השטר כל והלשון ברורה.</w:t>
      </w:r>
    </w:p>
    <w:p w14:paraId="38FF3824" w14:textId="0244E952" w:rsidR="00AE35D6" w:rsidRPr="00B51B59" w:rsidRDefault="00AE35D6" w:rsidP="00B555CC">
      <w:pPr>
        <w:pStyle w:val="ae"/>
        <w:rPr>
          <w:rFonts w:eastAsia="Times New Roman"/>
          <w:rtl/>
          <w:lang w:eastAsia="he-IL"/>
        </w:rPr>
      </w:pPr>
      <w:r w:rsidRPr="00B51B59">
        <w:rPr>
          <w:rFonts w:eastAsia="Times New Roman"/>
          <w:rtl/>
          <w:lang w:eastAsia="he-IL"/>
        </w:rPr>
        <w:t xml:space="preserve">בביאור מחלוקת האלשיך </w:t>
      </w:r>
      <w:proofErr w:type="spellStart"/>
      <w:r w:rsidRPr="00B51B59">
        <w:rPr>
          <w:rFonts w:eastAsia="Times New Roman"/>
          <w:rtl/>
          <w:lang w:eastAsia="he-IL"/>
        </w:rPr>
        <w:t>והמבי"ט</w:t>
      </w:r>
      <w:proofErr w:type="spellEnd"/>
      <w:r w:rsidRPr="00B51B59">
        <w:rPr>
          <w:rFonts w:eastAsia="Times New Roman"/>
          <w:rtl/>
          <w:lang w:eastAsia="he-IL"/>
        </w:rPr>
        <w:t xml:space="preserve"> </w:t>
      </w: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בשו"ת</w:t>
      </w:r>
      <w:proofErr w:type="spellEnd"/>
      <w:r w:rsidRPr="00B51B59">
        <w:rPr>
          <w:rFonts w:eastAsia="Times New Roman"/>
          <w:rtl/>
          <w:lang w:eastAsia="he-IL"/>
        </w:rPr>
        <w:t xml:space="preserve"> </w:t>
      </w:r>
      <w:proofErr w:type="spellStart"/>
      <w:r w:rsidRPr="00B51B59">
        <w:rPr>
          <w:rFonts w:eastAsia="Times New Roman"/>
          <w:rtl/>
          <w:lang w:eastAsia="he-IL"/>
        </w:rPr>
        <w:t>אג"מ</w:t>
      </w:r>
      <w:proofErr w:type="spellEnd"/>
      <w:r w:rsidR="00F10F2C">
        <w:rPr>
          <w:rFonts w:eastAsia="Times New Roman"/>
          <w:rtl/>
          <w:lang w:eastAsia="he-IL"/>
        </w:rPr>
        <w:t xml:space="preserve"> </w:t>
      </w:r>
      <w:r w:rsidRPr="00F10F2C">
        <w:rPr>
          <w:rFonts w:eastAsia="Times New Roman"/>
          <w:szCs w:val="24"/>
          <w:rtl/>
          <w:lang w:eastAsia="he-IL"/>
        </w:rPr>
        <w:t>(יורה דעה חלק ב סימן צח)</w:t>
      </w:r>
      <w:r w:rsidRPr="00B51B59">
        <w:rPr>
          <w:rFonts w:eastAsia="Times New Roman"/>
          <w:rtl/>
          <w:lang w:eastAsia="he-IL"/>
        </w:rPr>
        <w:t>.</w:t>
      </w:r>
    </w:p>
    <w:p w14:paraId="321990D9"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ואמנם </w:t>
      </w:r>
      <w:r w:rsidRPr="00B555CC">
        <w:rPr>
          <w:rtl/>
        </w:rPr>
        <w:t>לענ</w:t>
      </w:r>
      <w:r w:rsidRPr="00B51B59">
        <w:rPr>
          <w:rFonts w:eastAsia="Times New Roman"/>
          <w:rtl/>
          <w:lang w:eastAsia="he-IL"/>
        </w:rPr>
        <w:t xml:space="preserve">"ד המדקדק בלשון השאלה יראה שאין כאן סתירה לדברי האלשיך, מאחר ובדברי </w:t>
      </w:r>
      <w:proofErr w:type="spellStart"/>
      <w:r w:rsidRPr="00B51B59">
        <w:rPr>
          <w:rFonts w:eastAsia="Times New Roman"/>
          <w:rtl/>
          <w:lang w:eastAsia="he-IL"/>
        </w:rPr>
        <w:t>המבי"ט</w:t>
      </w:r>
      <w:proofErr w:type="spellEnd"/>
      <w:r w:rsidRPr="00B51B59">
        <w:rPr>
          <w:rFonts w:eastAsia="Times New Roman"/>
          <w:rtl/>
          <w:lang w:eastAsia="he-IL"/>
        </w:rPr>
        <w:t xml:space="preserve"> אין הכרח </w:t>
      </w:r>
      <w:proofErr w:type="spellStart"/>
      <w:r w:rsidRPr="00B51B59">
        <w:rPr>
          <w:rFonts w:eastAsia="Times New Roman"/>
          <w:rtl/>
          <w:lang w:eastAsia="he-IL"/>
        </w:rPr>
        <w:t>שהכונה</w:t>
      </w:r>
      <w:proofErr w:type="spellEnd"/>
      <w:r w:rsidRPr="00B51B59">
        <w:rPr>
          <w:rFonts w:eastAsia="Times New Roman"/>
          <w:rtl/>
          <w:lang w:eastAsia="he-IL"/>
        </w:rPr>
        <w:t xml:space="preserve"> סותרת ללשון, כיון שאף הכונה מורה שהחשש הוא ללמד אומנות לאחרים ולא החשש שיעסוק בפני עצמו, וכך אכן כתוב בשטר השותפות </w:t>
      </w:r>
      <w:proofErr w:type="spellStart"/>
      <w:r w:rsidRPr="00B51B59">
        <w:rPr>
          <w:rFonts w:eastAsia="Times New Roman"/>
          <w:rtl/>
          <w:lang w:eastAsia="he-IL"/>
        </w:rPr>
        <w:t>בינהם</w:t>
      </w:r>
      <w:proofErr w:type="spellEnd"/>
      <w:r w:rsidRPr="00B51B59">
        <w:rPr>
          <w:rFonts w:eastAsia="Times New Roman"/>
          <w:rtl/>
          <w:lang w:eastAsia="he-IL"/>
        </w:rPr>
        <w:t xml:space="preserve"> שעיקר הבעיה היא לעשות עם אחר וללמד אומנות לאחר על ידי זה.</w:t>
      </w:r>
    </w:p>
    <w:p w14:paraId="19D6B185" w14:textId="77777777" w:rsidR="00AE35D6" w:rsidRPr="00B51B59" w:rsidRDefault="00AE35D6" w:rsidP="00AE35D6">
      <w:pPr>
        <w:pStyle w:val="af6"/>
        <w:rPr>
          <w:b w:val="0"/>
          <w:bCs w:val="0"/>
          <w:rtl/>
          <w:lang w:eastAsia="he-IL"/>
        </w:rPr>
      </w:pPr>
      <w:r w:rsidRPr="00B51B59">
        <w:rPr>
          <w:rtl/>
          <w:lang w:eastAsia="he-IL"/>
        </w:rPr>
        <w:t>הרחבת התנאי על רקע הכונה בדבר שבממון ללא שבועה.</w:t>
      </w:r>
    </w:p>
    <w:p w14:paraId="5C65093E" w14:textId="77777777" w:rsidR="00AE35D6" w:rsidRPr="00B51B59" w:rsidRDefault="00AE35D6" w:rsidP="00AE35D6">
      <w:pPr>
        <w:pStyle w:val="ad"/>
        <w:rPr>
          <w:rtl/>
        </w:rPr>
      </w:pPr>
      <w:r w:rsidRPr="00B51B59">
        <w:rPr>
          <w:rtl/>
        </w:rPr>
        <w:t xml:space="preserve">נשאל </w:t>
      </w:r>
      <w:proofErr w:type="spellStart"/>
      <w:r w:rsidRPr="00B51B59">
        <w:rPr>
          <w:rtl/>
        </w:rPr>
        <w:t>המהרי"ק</w:t>
      </w:r>
      <w:proofErr w:type="spellEnd"/>
      <w:r w:rsidRPr="00B51B59">
        <w:rPr>
          <w:rtl/>
        </w:rPr>
        <w:t xml:space="preserve"> </w:t>
      </w:r>
      <w:r w:rsidRPr="00F10F2C">
        <w:rPr>
          <w:szCs w:val="24"/>
          <w:rtl/>
        </w:rPr>
        <w:t xml:space="preserve">(שו"ת </w:t>
      </w:r>
      <w:proofErr w:type="spellStart"/>
      <w:r w:rsidRPr="00F10F2C">
        <w:rPr>
          <w:szCs w:val="24"/>
          <w:rtl/>
        </w:rPr>
        <w:t>מהרי"ק</w:t>
      </w:r>
      <w:proofErr w:type="spellEnd"/>
      <w:r w:rsidRPr="00F10F2C">
        <w:rPr>
          <w:szCs w:val="24"/>
          <w:rtl/>
        </w:rPr>
        <w:t xml:space="preserve"> סימן </w:t>
      </w:r>
      <w:proofErr w:type="spellStart"/>
      <w:r w:rsidRPr="00F10F2C">
        <w:rPr>
          <w:szCs w:val="24"/>
          <w:rtl/>
        </w:rPr>
        <w:t>קיב</w:t>
      </w:r>
      <w:proofErr w:type="spellEnd"/>
      <w:r w:rsidRPr="00F10F2C">
        <w:rPr>
          <w:szCs w:val="24"/>
          <w:rtl/>
        </w:rPr>
        <w:t>)</w:t>
      </w:r>
      <w:r w:rsidRPr="00B51B59">
        <w:rPr>
          <w:rtl/>
        </w:rPr>
        <w:t xml:space="preserve"> במקרה בו ראובן </w:t>
      </w:r>
      <w:proofErr w:type="spellStart"/>
      <w:r w:rsidRPr="00B51B59">
        <w:rPr>
          <w:rtl/>
        </w:rPr>
        <w:t>לוה</w:t>
      </w:r>
      <w:proofErr w:type="spellEnd"/>
      <w:r w:rsidRPr="00B51B59">
        <w:rPr>
          <w:rtl/>
        </w:rPr>
        <w:t xml:space="preserve"> כסף משמעון ונשבע </w:t>
      </w:r>
      <w:proofErr w:type="spellStart"/>
      <w:r w:rsidRPr="00B51B59">
        <w:rPr>
          <w:rtl/>
        </w:rPr>
        <w:t>לפורעם</w:t>
      </w:r>
      <w:proofErr w:type="spellEnd"/>
      <w:r w:rsidRPr="00B51B59">
        <w:rPr>
          <w:rtl/>
        </w:rPr>
        <w:t xml:space="preserve"> בעיר אשר התגורר שם שמעון באותה העת וביום פלוני. טרם הגיע אותו יום ואירע אונס ידוע לרבים אשר מחמתו הוצרך שמעון לצאת מן העיר וגם ראובן לא יוכל ללכת שם מחמת האונס ההוא, ועדיין האונס קיים ועומד בהגיע זמן השבועה. נשאל </w:t>
      </w:r>
      <w:proofErr w:type="spellStart"/>
      <w:r w:rsidRPr="00B51B59">
        <w:rPr>
          <w:rtl/>
        </w:rPr>
        <w:t>המהרי"ק</w:t>
      </w:r>
      <w:proofErr w:type="spellEnd"/>
      <w:r w:rsidRPr="00B51B59">
        <w:rPr>
          <w:rtl/>
        </w:rPr>
        <w:t xml:space="preserve"> האם צריך ראובן להוליך מעותיו לשמעון במקום אשר הוא עומד עתה, כאשר נתחייב להוליכו אל המקום אשר היה שם </w:t>
      </w:r>
      <w:proofErr w:type="spellStart"/>
      <w:r w:rsidRPr="00B51B59">
        <w:rPr>
          <w:rtl/>
        </w:rPr>
        <w:t>אהלו</w:t>
      </w:r>
      <w:proofErr w:type="spellEnd"/>
      <w:r w:rsidRPr="00B51B59">
        <w:rPr>
          <w:rtl/>
        </w:rPr>
        <w:t xml:space="preserve"> של שמעון בראשונה, או שאין זה עומד בתנאי התחייבותו הראשונה, שכל מה שהתחייב הוא לקחת למקום מגוריו הראשון של שמעון.</w:t>
      </w:r>
    </w:p>
    <w:p w14:paraId="2B2065C4"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וכתב שם </w:t>
      </w:r>
      <w:proofErr w:type="spellStart"/>
      <w:r w:rsidRPr="00B51B59">
        <w:rPr>
          <w:rFonts w:eastAsia="Times New Roman"/>
          <w:rtl/>
          <w:lang w:eastAsia="he-IL"/>
        </w:rPr>
        <w:t>המהרי"ק</w:t>
      </w:r>
      <w:proofErr w:type="spellEnd"/>
      <w:r w:rsidRPr="00B51B59">
        <w:rPr>
          <w:rFonts w:eastAsia="Times New Roman"/>
          <w:rtl/>
          <w:lang w:eastAsia="he-IL"/>
        </w:rPr>
        <w:t xml:space="preserve"> שאכן חייב ללכת ולפרוע חובו במקום החדש אם אין בזה </w:t>
      </w:r>
      <w:proofErr w:type="spellStart"/>
      <w:r w:rsidRPr="00B51B59">
        <w:rPr>
          <w:rFonts w:eastAsia="Times New Roman"/>
          <w:rtl/>
          <w:lang w:eastAsia="he-IL"/>
        </w:rPr>
        <w:t>טירחה</w:t>
      </w:r>
      <w:proofErr w:type="spellEnd"/>
      <w:r w:rsidRPr="00B51B59">
        <w:rPr>
          <w:rFonts w:eastAsia="Times New Roman"/>
          <w:rtl/>
          <w:lang w:eastAsia="he-IL"/>
        </w:rPr>
        <w:t xml:space="preserve"> עודפת על התחייבותו </w:t>
      </w:r>
      <w:r w:rsidRPr="00B555CC">
        <w:rPr>
          <w:rtl/>
        </w:rPr>
        <w:t>הראשונה</w:t>
      </w:r>
      <w:r w:rsidRPr="00B51B59">
        <w:rPr>
          <w:rFonts w:eastAsia="Times New Roman"/>
          <w:rtl/>
          <w:lang w:eastAsia="he-IL"/>
        </w:rPr>
        <w:t xml:space="preserve"> ללכת למקומו הראשון. </w:t>
      </w:r>
      <w:proofErr w:type="spellStart"/>
      <w:r w:rsidRPr="00B51B59">
        <w:rPr>
          <w:rFonts w:eastAsia="Times New Roman"/>
          <w:rtl/>
          <w:lang w:eastAsia="he-IL"/>
        </w:rPr>
        <w:t>יעויין</w:t>
      </w:r>
      <w:proofErr w:type="spellEnd"/>
      <w:r w:rsidRPr="00B51B59">
        <w:rPr>
          <w:rFonts w:eastAsia="Times New Roman"/>
          <w:rtl/>
          <w:lang w:eastAsia="he-IL"/>
        </w:rPr>
        <w:t xml:space="preserve"> שם בראייתו לדברים אלו.</w:t>
      </w:r>
    </w:p>
    <w:p w14:paraId="14ECECAB" w14:textId="391557C7" w:rsidR="00AE35D6" w:rsidRPr="00B51B59" w:rsidRDefault="00AE35D6" w:rsidP="00B555CC">
      <w:pPr>
        <w:pStyle w:val="ae"/>
        <w:rPr>
          <w:rFonts w:eastAsia="Times New Roman"/>
          <w:rtl/>
          <w:lang w:eastAsia="he-IL"/>
        </w:rPr>
      </w:pPr>
      <w:r w:rsidRPr="00B51B59">
        <w:rPr>
          <w:rFonts w:eastAsia="Times New Roman"/>
          <w:rtl/>
          <w:lang w:eastAsia="he-IL"/>
        </w:rPr>
        <w:t xml:space="preserve">התקשה </w:t>
      </w:r>
      <w:proofErr w:type="spellStart"/>
      <w:r w:rsidRPr="00B555CC">
        <w:rPr>
          <w:rtl/>
        </w:rPr>
        <w:t>המהרי</w:t>
      </w:r>
      <w:r w:rsidRPr="00B51B59">
        <w:rPr>
          <w:rFonts w:eastAsia="Times New Roman"/>
          <w:rtl/>
          <w:lang w:eastAsia="he-IL"/>
        </w:rPr>
        <w:t>"ק</w:t>
      </w:r>
      <w:proofErr w:type="spellEnd"/>
      <w:r w:rsidRPr="00B51B59">
        <w:rPr>
          <w:rFonts w:eastAsia="Times New Roman"/>
          <w:rtl/>
          <w:lang w:eastAsia="he-IL"/>
        </w:rPr>
        <w:t xml:space="preserve"> על גדר זה שחידש מהלכות נדרים, שם מצינו שאין אדם יכול להתחייב בנדר אם לא הוציא מפיו אף אם נאמר </w:t>
      </w:r>
      <w:proofErr w:type="spellStart"/>
      <w:r w:rsidRPr="00B51B59">
        <w:rPr>
          <w:rFonts w:eastAsia="Times New Roman"/>
          <w:rtl/>
          <w:lang w:eastAsia="he-IL"/>
        </w:rPr>
        <w:t>שהתכון</w:t>
      </w:r>
      <w:proofErr w:type="spellEnd"/>
      <w:r w:rsidRPr="00B51B59">
        <w:rPr>
          <w:rFonts w:eastAsia="Times New Roman"/>
          <w:rtl/>
          <w:lang w:eastAsia="he-IL"/>
        </w:rPr>
        <w:t xml:space="preserve"> לזה, וכפי קושיית </w:t>
      </w:r>
      <w:proofErr w:type="spellStart"/>
      <w:r w:rsidRPr="00B51B59">
        <w:rPr>
          <w:rFonts w:eastAsia="Times New Roman"/>
          <w:rtl/>
          <w:lang w:eastAsia="he-IL"/>
        </w:rPr>
        <w:t>הט"ז</w:t>
      </w:r>
      <w:proofErr w:type="spellEnd"/>
      <w:r w:rsidRPr="00B51B59">
        <w:rPr>
          <w:rFonts w:eastAsia="Times New Roman"/>
          <w:rtl/>
          <w:lang w:eastAsia="he-IL"/>
        </w:rPr>
        <w:t xml:space="preserve"> על דברי </w:t>
      </w:r>
      <w:proofErr w:type="spellStart"/>
      <w:r w:rsidRPr="00B51B59">
        <w:rPr>
          <w:rFonts w:eastAsia="Times New Roman"/>
          <w:rtl/>
          <w:lang w:eastAsia="he-IL"/>
        </w:rPr>
        <w:t>התשב"ץ</w:t>
      </w:r>
      <w:proofErr w:type="spellEnd"/>
      <w:r w:rsidRPr="00B51B59">
        <w:rPr>
          <w:rFonts w:eastAsia="Times New Roman"/>
          <w:rtl/>
          <w:lang w:eastAsia="he-IL"/>
        </w:rPr>
        <w:t xml:space="preserve"> הנזכר לעיל, כתב ליישב </w:t>
      </w:r>
      <w:proofErr w:type="spellStart"/>
      <w:r w:rsidRPr="00B51B59">
        <w:rPr>
          <w:rFonts w:eastAsia="Times New Roman"/>
          <w:rtl/>
          <w:lang w:eastAsia="he-IL"/>
        </w:rPr>
        <w:t>המהרי"ק</w:t>
      </w:r>
      <w:proofErr w:type="spellEnd"/>
      <w:r w:rsidRPr="00B51B59">
        <w:rPr>
          <w:rFonts w:eastAsia="Times New Roman"/>
          <w:rtl/>
          <w:lang w:eastAsia="he-IL"/>
        </w:rPr>
        <w:t>, וז"ל:</w:t>
      </w:r>
      <w:r w:rsidR="00F10F2C">
        <w:rPr>
          <w:rFonts w:eastAsia="Times New Roman"/>
          <w:rtl/>
          <w:lang w:eastAsia="he-IL"/>
        </w:rPr>
        <w:t xml:space="preserve"> </w:t>
      </w:r>
    </w:p>
    <w:p w14:paraId="60401524"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"ואם ישאל השואל היאך תחול השבועה על אשר לא הוציאה מפיו והלא דבר פשוט </w:t>
      </w:r>
      <w:proofErr w:type="spellStart"/>
      <w:r w:rsidRPr="00B51B59">
        <w:rPr>
          <w:rFonts w:eastAsia="Times New Roman"/>
          <w:i/>
          <w:color w:val="000000"/>
          <w:kern w:val="28"/>
          <w:rtl/>
          <w:lang w:eastAsia="he-IL"/>
        </w:rPr>
        <w:t>דלגבי</w:t>
      </w:r>
      <w:proofErr w:type="spellEnd"/>
      <w:r w:rsidRPr="00B51B59">
        <w:rPr>
          <w:rFonts w:eastAsia="Times New Roman"/>
          <w:i/>
          <w:color w:val="000000"/>
          <w:kern w:val="28"/>
          <w:rtl/>
          <w:lang w:eastAsia="he-IL"/>
        </w:rPr>
        <w:t xml:space="preserve"> שבועה בעינן לבטא </w:t>
      </w:r>
      <w:proofErr w:type="spellStart"/>
      <w:r w:rsidRPr="00B51B59">
        <w:rPr>
          <w:rFonts w:eastAsia="Times New Roman"/>
          <w:i/>
          <w:color w:val="000000"/>
          <w:kern w:val="28"/>
          <w:rtl/>
          <w:lang w:eastAsia="he-IL"/>
        </w:rPr>
        <w:t>בשפתים</w:t>
      </w:r>
      <w:proofErr w:type="spellEnd"/>
      <w:r w:rsidRPr="00B51B59">
        <w:rPr>
          <w:rFonts w:eastAsia="Times New Roman"/>
          <w:i/>
          <w:color w:val="000000"/>
          <w:kern w:val="28"/>
          <w:rtl/>
          <w:lang w:eastAsia="he-IL"/>
        </w:rPr>
        <w:t xml:space="preserve"> ולא סגי במחשבה </w:t>
      </w:r>
      <w:proofErr w:type="spellStart"/>
      <w:r w:rsidRPr="00B51B59">
        <w:rPr>
          <w:rFonts w:eastAsia="Times New Roman"/>
          <w:i/>
          <w:color w:val="000000"/>
          <w:kern w:val="28"/>
          <w:rtl/>
          <w:lang w:eastAsia="he-IL"/>
        </w:rPr>
        <w:t>כדמוכח</w:t>
      </w:r>
      <w:proofErr w:type="spellEnd"/>
      <w:r w:rsidRPr="00B51B59">
        <w:rPr>
          <w:rFonts w:eastAsia="Times New Roman"/>
          <w:i/>
          <w:color w:val="000000"/>
          <w:kern w:val="28"/>
          <w:rtl/>
          <w:lang w:eastAsia="he-IL"/>
        </w:rPr>
        <w:t xml:space="preserve"> במסכת נדרים בכמה מקומות. נראה </w:t>
      </w:r>
      <w:proofErr w:type="spellStart"/>
      <w:r w:rsidRPr="00B51B59">
        <w:rPr>
          <w:rFonts w:eastAsia="Times New Roman"/>
          <w:i/>
          <w:color w:val="000000"/>
          <w:kern w:val="28"/>
          <w:rtl/>
          <w:lang w:eastAsia="he-IL"/>
        </w:rPr>
        <w:t>לע"ד</w:t>
      </w:r>
      <w:proofErr w:type="spellEnd"/>
      <w:r w:rsidRPr="00B51B59">
        <w:rPr>
          <w:rFonts w:eastAsia="Times New Roman"/>
          <w:i/>
          <w:color w:val="000000"/>
          <w:kern w:val="28"/>
          <w:rtl/>
          <w:lang w:eastAsia="he-IL"/>
        </w:rPr>
        <w:t xml:space="preserve"> דהיינו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בשבועות איסור ונדר שאדם אוסר ונודר על עצמו אז ודאי אין לנו אלא מה שהוציא מפיו ולא נלמד ממנו לאסור עליו דבר אחר כדומה לו ואפי' יוכיחו הדברים שגם לזה כיון לפי הנראה </w:t>
      </w:r>
      <w:proofErr w:type="spellStart"/>
      <w:r w:rsidRPr="00B51B59">
        <w:rPr>
          <w:rFonts w:eastAsia="Times New Roman"/>
          <w:i/>
          <w:color w:val="000000"/>
          <w:kern w:val="28"/>
          <w:rtl/>
          <w:lang w:eastAsia="he-IL"/>
        </w:rPr>
        <w:t>לע"ד</w:t>
      </w:r>
      <w:proofErr w:type="spellEnd"/>
      <w:r w:rsidRPr="00B51B59">
        <w:rPr>
          <w:rFonts w:eastAsia="Times New Roman"/>
          <w:i/>
          <w:color w:val="000000"/>
          <w:kern w:val="28"/>
          <w:rtl/>
          <w:lang w:eastAsia="he-IL"/>
        </w:rPr>
        <w:t xml:space="preserve"> והיינו משום דגלי קרא לבטא </w:t>
      </w:r>
      <w:proofErr w:type="spellStart"/>
      <w:r w:rsidRPr="00B51B59">
        <w:rPr>
          <w:rFonts w:eastAsia="Times New Roman"/>
          <w:i/>
          <w:color w:val="000000"/>
          <w:kern w:val="28"/>
          <w:rtl/>
          <w:lang w:eastAsia="he-IL"/>
        </w:rPr>
        <w:t>בשפתים</w:t>
      </w:r>
      <w:proofErr w:type="spellEnd"/>
      <w:r w:rsidRPr="00B51B59">
        <w:rPr>
          <w:rFonts w:eastAsia="Times New Roman"/>
          <w:i/>
          <w:color w:val="000000"/>
          <w:kern w:val="28"/>
          <w:rtl/>
          <w:lang w:eastAsia="he-IL"/>
        </w:rPr>
        <w:t xml:space="preserve">. אבל שבועות שאדם עושה </w:t>
      </w:r>
      <w:proofErr w:type="spellStart"/>
      <w:r w:rsidRPr="00B51B59">
        <w:rPr>
          <w:rFonts w:eastAsia="Times New Roman"/>
          <w:i/>
          <w:color w:val="000000"/>
          <w:kern w:val="28"/>
          <w:rtl/>
          <w:lang w:eastAsia="he-IL"/>
        </w:rPr>
        <w:t>לחבירו</w:t>
      </w:r>
      <w:proofErr w:type="spellEnd"/>
      <w:r w:rsidRPr="00B51B59">
        <w:rPr>
          <w:rFonts w:eastAsia="Times New Roman"/>
          <w:i/>
          <w:color w:val="000000"/>
          <w:kern w:val="28"/>
          <w:rtl/>
          <w:lang w:eastAsia="he-IL"/>
        </w:rPr>
        <w:t xml:space="preserve"> לקיים לו תנאו שהתנה עמו השבועה תלויה בתנאי ובכל מה שיחול התנאי תחול גם השבועה לפי הנראה </w:t>
      </w:r>
      <w:proofErr w:type="spellStart"/>
      <w:r w:rsidRPr="00B51B59">
        <w:rPr>
          <w:rFonts w:eastAsia="Times New Roman"/>
          <w:i/>
          <w:color w:val="000000"/>
          <w:kern w:val="28"/>
          <w:rtl/>
          <w:lang w:eastAsia="he-IL"/>
        </w:rPr>
        <w:t>לע"ד</w:t>
      </w:r>
      <w:proofErr w:type="spellEnd"/>
      <w:r w:rsidRPr="00B51B59">
        <w:rPr>
          <w:rFonts w:eastAsia="Times New Roman"/>
          <w:i/>
          <w:color w:val="000000"/>
          <w:kern w:val="28"/>
          <w:rtl/>
          <w:lang w:eastAsia="he-IL"/>
        </w:rPr>
        <w:t>."</w:t>
      </w:r>
    </w:p>
    <w:p w14:paraId="1577E8B0"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נמצא א"כ שלפי דברי </w:t>
      </w:r>
      <w:proofErr w:type="spellStart"/>
      <w:r w:rsidRPr="00B51B59">
        <w:rPr>
          <w:rFonts w:eastAsia="Times New Roman"/>
          <w:rtl/>
          <w:lang w:eastAsia="he-IL"/>
        </w:rPr>
        <w:t>המהרי"ק</w:t>
      </w:r>
      <w:proofErr w:type="spellEnd"/>
      <w:r w:rsidRPr="00B51B59">
        <w:rPr>
          <w:rFonts w:eastAsia="Times New Roman"/>
          <w:rtl/>
          <w:lang w:eastAsia="he-IL"/>
        </w:rPr>
        <w:t xml:space="preserve"> מה </w:t>
      </w:r>
      <w:proofErr w:type="spellStart"/>
      <w:r w:rsidRPr="00B51B59">
        <w:rPr>
          <w:rFonts w:eastAsia="Times New Roman"/>
          <w:rtl/>
          <w:lang w:eastAsia="he-IL"/>
        </w:rPr>
        <w:t>שמצינו</w:t>
      </w:r>
      <w:proofErr w:type="spellEnd"/>
      <w:r w:rsidRPr="00B51B59">
        <w:rPr>
          <w:rFonts w:eastAsia="Times New Roman"/>
          <w:rtl/>
          <w:lang w:eastAsia="he-IL"/>
        </w:rPr>
        <w:t xml:space="preserve"> בנדרים תנאי שצריך להוציא בשפתיו, זה הלכה מהלכות נדרים שצריך לבטא בשפתיים, ואכן לולי הלכה זו היה מקום לחייב אף בנדרים מחמת </w:t>
      </w:r>
      <w:proofErr w:type="spellStart"/>
      <w:r w:rsidRPr="00B51B59">
        <w:rPr>
          <w:rFonts w:eastAsia="Times New Roman"/>
          <w:rtl/>
          <w:lang w:eastAsia="he-IL"/>
        </w:rPr>
        <w:t>אומדנא</w:t>
      </w:r>
      <w:proofErr w:type="spellEnd"/>
      <w:r w:rsidRPr="00B51B59">
        <w:rPr>
          <w:rFonts w:eastAsia="Times New Roman"/>
          <w:rtl/>
          <w:lang w:eastAsia="he-IL"/>
        </w:rPr>
        <w:t xml:space="preserve"> זו, ועל </w:t>
      </w:r>
      <w:r w:rsidRPr="00B555CC">
        <w:rPr>
          <w:rtl/>
        </w:rPr>
        <w:t>כן</w:t>
      </w:r>
      <w:r w:rsidRPr="00B51B59">
        <w:rPr>
          <w:rFonts w:eastAsia="Times New Roman"/>
          <w:rtl/>
          <w:lang w:eastAsia="he-IL"/>
        </w:rPr>
        <w:t xml:space="preserve"> מחדש </w:t>
      </w:r>
      <w:proofErr w:type="spellStart"/>
      <w:r w:rsidRPr="00B51B59">
        <w:rPr>
          <w:rFonts w:eastAsia="Times New Roman"/>
          <w:rtl/>
          <w:lang w:eastAsia="he-IL"/>
        </w:rPr>
        <w:t>המהרי"ק</w:t>
      </w:r>
      <w:proofErr w:type="spellEnd"/>
      <w:r w:rsidRPr="00B51B59">
        <w:rPr>
          <w:rFonts w:eastAsia="Times New Roman"/>
          <w:rtl/>
          <w:lang w:eastAsia="he-IL"/>
        </w:rPr>
        <w:t xml:space="preserve"> שבתנאים בין אנשים ניתן </w:t>
      </w:r>
      <w:proofErr w:type="spellStart"/>
      <w:r w:rsidRPr="00B51B59">
        <w:rPr>
          <w:rFonts w:eastAsia="Times New Roman"/>
          <w:rtl/>
          <w:lang w:eastAsia="he-IL"/>
        </w:rPr>
        <w:t>לאמוד</w:t>
      </w:r>
      <w:proofErr w:type="spellEnd"/>
      <w:r w:rsidRPr="00B51B59">
        <w:rPr>
          <w:rFonts w:eastAsia="Times New Roman"/>
          <w:rtl/>
          <w:lang w:eastAsia="he-IL"/>
        </w:rPr>
        <w:t xml:space="preserve"> דעתם ולחייבם אף יותר ממה שהתחייבו, ששם אין את ההגבלה של לבטא בשפתיים.</w:t>
      </w:r>
    </w:p>
    <w:p w14:paraId="34265CEA" w14:textId="77777777" w:rsidR="00AE35D6" w:rsidRPr="00B555CC" w:rsidRDefault="00AE35D6" w:rsidP="00B555CC">
      <w:pPr>
        <w:pStyle w:val="ae"/>
        <w:rPr>
          <w:rtl/>
        </w:rPr>
      </w:pP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בשו"ת</w:t>
      </w:r>
      <w:proofErr w:type="spellEnd"/>
      <w:r w:rsidRPr="00B51B59">
        <w:rPr>
          <w:rFonts w:eastAsia="Times New Roman"/>
          <w:rtl/>
          <w:lang w:eastAsia="he-IL"/>
        </w:rPr>
        <w:t xml:space="preserve"> </w:t>
      </w:r>
      <w:proofErr w:type="spellStart"/>
      <w:r w:rsidRPr="00B51B59">
        <w:rPr>
          <w:rFonts w:eastAsia="Times New Roman"/>
          <w:rtl/>
          <w:lang w:eastAsia="he-IL"/>
        </w:rPr>
        <w:t>מהרי"ט</w:t>
      </w:r>
      <w:proofErr w:type="spellEnd"/>
      <w:r w:rsidRPr="00B51B59">
        <w:rPr>
          <w:rFonts w:eastAsia="Times New Roman"/>
          <w:rtl/>
          <w:lang w:eastAsia="he-IL"/>
        </w:rPr>
        <w:t xml:space="preserve"> </w:t>
      </w:r>
      <w:r w:rsidRPr="00F10F2C">
        <w:rPr>
          <w:rFonts w:eastAsia="Times New Roman"/>
          <w:szCs w:val="24"/>
          <w:rtl/>
          <w:lang w:eastAsia="he-IL"/>
        </w:rPr>
        <w:t>(חלק ב - חושן משפט סימן פא)</w:t>
      </w:r>
      <w:r w:rsidRPr="00B51B59">
        <w:rPr>
          <w:rFonts w:eastAsia="Times New Roman"/>
          <w:rtl/>
          <w:lang w:eastAsia="he-IL"/>
        </w:rPr>
        <w:t xml:space="preserve"> החולק על דברי </w:t>
      </w:r>
      <w:proofErr w:type="spellStart"/>
      <w:r w:rsidRPr="00B51B59">
        <w:rPr>
          <w:rFonts w:eastAsia="Times New Roman"/>
          <w:rtl/>
          <w:lang w:eastAsia="he-IL"/>
        </w:rPr>
        <w:t>המהרי"ק</w:t>
      </w:r>
      <w:proofErr w:type="spellEnd"/>
      <w:r w:rsidRPr="00B51B59">
        <w:rPr>
          <w:rFonts w:eastAsia="Times New Roman"/>
          <w:rtl/>
          <w:lang w:eastAsia="he-IL"/>
        </w:rPr>
        <w:t xml:space="preserve"> וראיותיו, מכל מקום את דברי </w:t>
      </w:r>
      <w:proofErr w:type="spellStart"/>
      <w:r w:rsidRPr="00B555CC">
        <w:rPr>
          <w:rtl/>
        </w:rPr>
        <w:t>המהרי"ק</w:t>
      </w:r>
      <w:proofErr w:type="spellEnd"/>
      <w:r w:rsidRPr="00B555CC">
        <w:rPr>
          <w:rtl/>
        </w:rPr>
        <w:t xml:space="preserve"> פוסק </w:t>
      </w:r>
      <w:proofErr w:type="spellStart"/>
      <w:r w:rsidRPr="00B555CC">
        <w:rPr>
          <w:rtl/>
        </w:rPr>
        <w:t>הרמ"א</w:t>
      </w:r>
      <w:proofErr w:type="spellEnd"/>
      <w:r w:rsidRPr="00B555CC">
        <w:rPr>
          <w:rtl/>
        </w:rPr>
        <w:t xml:space="preserve"> (</w:t>
      </w:r>
      <w:proofErr w:type="spellStart"/>
      <w:r w:rsidRPr="00B555CC">
        <w:rPr>
          <w:rtl/>
        </w:rPr>
        <w:t>חו"מ</w:t>
      </w:r>
      <w:proofErr w:type="spellEnd"/>
      <w:r w:rsidRPr="00B555CC">
        <w:rPr>
          <w:rtl/>
        </w:rPr>
        <w:t xml:space="preserve"> סימן </w:t>
      </w:r>
      <w:proofErr w:type="spellStart"/>
      <w:r w:rsidRPr="00B555CC">
        <w:rPr>
          <w:rtl/>
        </w:rPr>
        <w:t>עג</w:t>
      </w:r>
      <w:proofErr w:type="spellEnd"/>
      <w:r w:rsidRPr="00B555CC">
        <w:rPr>
          <w:rtl/>
        </w:rPr>
        <w:t xml:space="preserve"> סעיף ח).</w:t>
      </w:r>
    </w:p>
    <w:p w14:paraId="3EC74098" w14:textId="77777777" w:rsidR="00AE35D6" w:rsidRPr="00B51B59" w:rsidRDefault="00AE35D6" w:rsidP="00B555CC">
      <w:pPr>
        <w:pStyle w:val="ae"/>
        <w:rPr>
          <w:rFonts w:eastAsia="Times New Roman"/>
          <w:rtl/>
          <w:lang w:eastAsia="he-IL"/>
        </w:rPr>
      </w:pPr>
      <w:r w:rsidRPr="00B555CC">
        <w:rPr>
          <w:rtl/>
        </w:rPr>
        <w:t>וכן הביא דברי</w:t>
      </w:r>
      <w:r w:rsidRPr="00B51B59">
        <w:rPr>
          <w:rFonts w:eastAsia="Times New Roman"/>
          <w:rtl/>
          <w:lang w:eastAsia="he-IL"/>
        </w:rPr>
        <w:t xml:space="preserve">ו בב"י </w:t>
      </w:r>
      <w:r w:rsidRPr="00F10F2C">
        <w:rPr>
          <w:rFonts w:eastAsia="Times New Roman"/>
          <w:szCs w:val="24"/>
          <w:rtl/>
          <w:lang w:eastAsia="he-IL"/>
        </w:rPr>
        <w:t>(חושן משפט סימן רז)</w:t>
      </w:r>
      <w:r w:rsidRPr="00B51B59">
        <w:rPr>
          <w:rFonts w:eastAsia="Times New Roman"/>
          <w:rtl/>
          <w:lang w:eastAsia="he-IL"/>
        </w:rPr>
        <w:t>, וז"ל:</w:t>
      </w:r>
    </w:p>
    <w:p w14:paraId="7D05DAE9"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"בכל תנאי שאדם מתנה עם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אין אומרים הלך אחר לשון התנאי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שלא </w:t>
      </w:r>
      <w:proofErr w:type="spellStart"/>
      <w:r w:rsidRPr="00B51B59">
        <w:rPr>
          <w:rFonts w:eastAsia="Times New Roman"/>
          <w:i/>
          <w:color w:val="000000"/>
          <w:kern w:val="28"/>
          <w:rtl/>
          <w:lang w:eastAsia="he-IL"/>
        </w:rPr>
        <w:t>נלמוד</w:t>
      </w:r>
      <w:proofErr w:type="spellEnd"/>
      <w:r w:rsidRPr="00B51B59">
        <w:rPr>
          <w:rFonts w:eastAsia="Times New Roman"/>
          <w:i/>
          <w:color w:val="000000"/>
          <w:kern w:val="28"/>
          <w:rtl/>
          <w:lang w:eastAsia="he-IL"/>
        </w:rPr>
        <w:t xml:space="preserve"> ממנו לחייב המתנה כי אם באותו תנאי שהוזכר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ולא </w:t>
      </w:r>
      <w:proofErr w:type="spellStart"/>
      <w:r w:rsidRPr="00B51B59">
        <w:rPr>
          <w:rFonts w:eastAsia="Times New Roman"/>
          <w:i/>
          <w:color w:val="000000"/>
          <w:kern w:val="28"/>
          <w:rtl/>
          <w:lang w:eastAsia="he-IL"/>
        </w:rPr>
        <w:t>בכיוצא</w:t>
      </w:r>
      <w:proofErr w:type="spellEnd"/>
      <w:r w:rsidRPr="00B51B59">
        <w:rPr>
          <w:rFonts w:eastAsia="Times New Roman"/>
          <w:i/>
          <w:color w:val="000000"/>
          <w:kern w:val="28"/>
          <w:rtl/>
          <w:lang w:eastAsia="he-IL"/>
        </w:rPr>
        <w:t xml:space="preserve"> בו אלא יתחייב המתנה אפילו בדבר שאינו יוצא מתוך לשון התנאי כלל רק שלא יהיה דבר קשה יותר ממה שהתנה עם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והביא ראיה לדבר."</w:t>
      </w:r>
    </w:p>
    <w:p w14:paraId="64AC18B9"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וכן </w:t>
      </w:r>
      <w:r w:rsidRPr="00B555CC">
        <w:rPr>
          <w:rtl/>
        </w:rPr>
        <w:t>ראיתי</w:t>
      </w:r>
      <w:r w:rsidRPr="00B51B59">
        <w:rPr>
          <w:rFonts w:eastAsia="Times New Roman"/>
          <w:rtl/>
          <w:lang w:eastAsia="he-IL"/>
        </w:rPr>
        <w:t xml:space="preserve"> שהביא בשו"ת לחם רב לפסוק כדברי </w:t>
      </w:r>
      <w:proofErr w:type="spellStart"/>
      <w:r w:rsidRPr="00B51B59">
        <w:rPr>
          <w:rFonts w:eastAsia="Times New Roman"/>
          <w:rtl/>
          <w:lang w:eastAsia="he-IL"/>
        </w:rPr>
        <w:t>המהרי"ק</w:t>
      </w:r>
      <w:proofErr w:type="spellEnd"/>
      <w:r w:rsidRPr="00B51B59">
        <w:rPr>
          <w:rFonts w:eastAsia="Times New Roman"/>
          <w:rtl/>
          <w:lang w:eastAsia="he-IL"/>
        </w:rPr>
        <w:t>.</w:t>
      </w:r>
    </w:p>
    <w:p w14:paraId="393D699E" w14:textId="6001D7B5" w:rsidR="00AE35D6" w:rsidRPr="00B51B59" w:rsidRDefault="00AE35D6" w:rsidP="00F056CE">
      <w:pPr>
        <w:pStyle w:val="ae"/>
        <w:rPr>
          <w:rFonts w:eastAsia="Times New Roman"/>
          <w:rtl/>
          <w:lang w:eastAsia="he-IL"/>
        </w:rPr>
      </w:pPr>
      <w:r w:rsidRPr="00B51B59">
        <w:rPr>
          <w:rFonts w:eastAsia="Times New Roman"/>
          <w:rtl/>
          <w:lang w:eastAsia="he-IL"/>
        </w:rPr>
        <w:t xml:space="preserve">ועל </w:t>
      </w:r>
      <w:r w:rsidRPr="00B555CC">
        <w:rPr>
          <w:rtl/>
        </w:rPr>
        <w:t>דברים</w:t>
      </w:r>
      <w:r w:rsidRPr="00B51B59">
        <w:rPr>
          <w:rFonts w:eastAsia="Times New Roman"/>
          <w:rtl/>
          <w:lang w:eastAsia="he-IL"/>
        </w:rPr>
        <w:t xml:space="preserve"> אלו של </w:t>
      </w:r>
      <w:proofErr w:type="spellStart"/>
      <w:r w:rsidRPr="00B51B59">
        <w:rPr>
          <w:rFonts w:eastAsia="Times New Roman"/>
          <w:rtl/>
          <w:lang w:eastAsia="he-IL"/>
        </w:rPr>
        <w:t>המהרי"ק</w:t>
      </w:r>
      <w:proofErr w:type="spellEnd"/>
      <w:r w:rsidRPr="00B51B59">
        <w:rPr>
          <w:rFonts w:eastAsia="Times New Roman"/>
          <w:rtl/>
          <w:lang w:eastAsia="he-IL"/>
        </w:rPr>
        <w:t xml:space="preserve"> כתב בכנסת הגדולה </w:t>
      </w:r>
      <w:r w:rsidRPr="00F10F2C">
        <w:rPr>
          <w:rFonts w:eastAsia="Times New Roman"/>
          <w:szCs w:val="24"/>
          <w:rtl/>
          <w:lang w:eastAsia="he-IL"/>
        </w:rPr>
        <w:t xml:space="preserve">(הגהות בית יוסף </w:t>
      </w:r>
      <w:proofErr w:type="spellStart"/>
      <w:r w:rsidRPr="00F10F2C">
        <w:rPr>
          <w:rFonts w:eastAsia="Times New Roman"/>
          <w:szCs w:val="24"/>
          <w:rtl/>
          <w:lang w:eastAsia="he-IL"/>
        </w:rPr>
        <w:t>חו</w:t>
      </w:r>
      <w:r w:rsidR="00F056CE">
        <w:rPr>
          <w:rFonts w:eastAsia="Times New Roman" w:hint="cs"/>
          <w:szCs w:val="24"/>
          <w:rtl/>
          <w:lang w:eastAsia="he-IL"/>
        </w:rPr>
        <w:t>"מ</w:t>
      </w:r>
      <w:proofErr w:type="spellEnd"/>
      <w:r w:rsidRPr="00F10F2C">
        <w:rPr>
          <w:rFonts w:eastAsia="Times New Roman"/>
          <w:szCs w:val="24"/>
          <w:rtl/>
          <w:lang w:eastAsia="he-IL"/>
        </w:rPr>
        <w:t xml:space="preserve"> סימן רז אות נד)</w:t>
      </w:r>
      <w:r w:rsidR="00F056CE">
        <w:rPr>
          <w:rFonts w:eastAsia="Times New Roman"/>
          <w:rtl/>
          <w:lang w:eastAsia="he-IL"/>
        </w:rPr>
        <w:t>, וז"ל</w:t>
      </w:r>
      <w:r w:rsidRPr="00B51B59">
        <w:rPr>
          <w:rFonts w:eastAsia="Times New Roman"/>
          <w:rtl/>
          <w:lang w:eastAsia="he-IL"/>
        </w:rPr>
        <w:t>:</w:t>
      </w:r>
    </w:p>
    <w:p w14:paraId="0409A845" w14:textId="2B2D59EB"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w:t>
      </w:r>
      <w:proofErr w:type="spellStart"/>
      <w:r w:rsidRPr="00B51B59">
        <w:rPr>
          <w:rFonts w:eastAsia="Times New Roman"/>
          <w:i/>
          <w:color w:val="000000"/>
          <w:kern w:val="28"/>
          <w:rtl/>
          <w:lang w:eastAsia="he-IL"/>
        </w:rPr>
        <w:t>רי"ו</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בנ"ב</w:t>
      </w:r>
      <w:proofErr w:type="spellEnd"/>
      <w:r w:rsidRPr="00B51B59">
        <w:rPr>
          <w:rFonts w:eastAsia="Times New Roman"/>
          <w:i/>
          <w:color w:val="000000"/>
          <w:kern w:val="28"/>
          <w:rtl/>
          <w:lang w:eastAsia="he-IL"/>
        </w:rPr>
        <w:t xml:space="preserve"> ח"י הביא דבריו רבינו המחבר ז"ל בסוף סימן ס"א, וכלל גדול בידינו </w:t>
      </w:r>
      <w:proofErr w:type="spellStart"/>
      <w:r w:rsidRPr="00B51B59">
        <w:rPr>
          <w:rFonts w:eastAsia="Times New Roman"/>
          <w:i/>
          <w:color w:val="000000"/>
          <w:kern w:val="28"/>
          <w:rtl/>
          <w:lang w:eastAsia="he-IL"/>
        </w:rPr>
        <w:t>דכל</w:t>
      </w:r>
      <w:proofErr w:type="spellEnd"/>
      <w:r w:rsidRPr="00B51B59">
        <w:rPr>
          <w:rFonts w:eastAsia="Times New Roman"/>
          <w:i/>
          <w:color w:val="000000"/>
          <w:kern w:val="28"/>
          <w:rtl/>
          <w:lang w:eastAsia="he-IL"/>
        </w:rPr>
        <w:t xml:space="preserve"> תנאי </w:t>
      </w:r>
      <w:proofErr w:type="spellStart"/>
      <w:r w:rsidRPr="00B51B59">
        <w:rPr>
          <w:rFonts w:eastAsia="Times New Roman"/>
          <w:i/>
          <w:color w:val="000000"/>
          <w:kern w:val="28"/>
          <w:rtl/>
          <w:lang w:eastAsia="he-IL"/>
        </w:rPr>
        <w:t>דאדם</w:t>
      </w:r>
      <w:proofErr w:type="spellEnd"/>
      <w:r w:rsidRPr="00B51B59">
        <w:rPr>
          <w:rFonts w:eastAsia="Times New Roman"/>
          <w:i/>
          <w:color w:val="000000"/>
          <w:kern w:val="28"/>
          <w:rtl/>
          <w:lang w:eastAsia="he-IL"/>
        </w:rPr>
        <w:t xml:space="preserve"> מתנה עם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שאין להלך אחר לשון הכתוב אלא אחר הכונה לבד."</w:t>
      </w:r>
      <w:r w:rsidR="00F10F2C">
        <w:rPr>
          <w:rFonts w:eastAsia="Times New Roman"/>
          <w:i/>
          <w:color w:val="000000"/>
          <w:kern w:val="28"/>
          <w:rtl/>
          <w:lang w:eastAsia="he-IL"/>
        </w:rPr>
        <w:t xml:space="preserve"> </w:t>
      </w:r>
    </w:p>
    <w:p w14:paraId="018918B1" w14:textId="77777777" w:rsidR="00AE35D6" w:rsidRPr="00B51B59" w:rsidRDefault="00AE35D6" w:rsidP="00B555CC">
      <w:pPr>
        <w:pStyle w:val="ae"/>
        <w:rPr>
          <w:rFonts w:eastAsia="Times New Roman"/>
          <w:rtl/>
          <w:lang w:eastAsia="he-IL"/>
        </w:rPr>
      </w:pPr>
      <w:r w:rsidRPr="00B555CC">
        <w:rPr>
          <w:rtl/>
        </w:rPr>
        <w:t>הרי</w:t>
      </w:r>
      <w:r w:rsidRPr="00B51B59">
        <w:rPr>
          <w:rFonts w:eastAsia="Times New Roman"/>
          <w:rtl/>
          <w:lang w:eastAsia="he-IL"/>
        </w:rPr>
        <w:t xml:space="preserve"> שלדברי </w:t>
      </w:r>
      <w:proofErr w:type="spellStart"/>
      <w:r w:rsidRPr="00B51B59">
        <w:rPr>
          <w:rFonts w:eastAsia="Times New Roman"/>
          <w:rtl/>
          <w:lang w:eastAsia="he-IL"/>
        </w:rPr>
        <w:t>הכנה"ג</w:t>
      </w:r>
      <w:proofErr w:type="spellEnd"/>
      <w:r w:rsidRPr="00B51B59">
        <w:rPr>
          <w:rFonts w:eastAsia="Times New Roman"/>
          <w:rtl/>
          <w:lang w:eastAsia="he-IL"/>
        </w:rPr>
        <w:t xml:space="preserve"> יסוד דברי </w:t>
      </w:r>
      <w:proofErr w:type="spellStart"/>
      <w:r w:rsidRPr="00B51B59">
        <w:rPr>
          <w:rFonts w:eastAsia="Times New Roman"/>
          <w:rtl/>
          <w:lang w:eastAsia="he-IL"/>
        </w:rPr>
        <w:t>המהרי"ק</w:t>
      </w:r>
      <w:proofErr w:type="spellEnd"/>
      <w:r w:rsidRPr="00B51B59">
        <w:rPr>
          <w:rFonts w:eastAsia="Times New Roman"/>
          <w:rtl/>
          <w:lang w:eastAsia="he-IL"/>
        </w:rPr>
        <w:t xml:space="preserve"> נעוצים כבר בדברי רבינו ירוחם שאנו עסוקים בו.</w:t>
      </w:r>
    </w:p>
    <w:p w14:paraId="0384E591"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וכן </w:t>
      </w:r>
      <w:r w:rsidRPr="00B555CC">
        <w:rPr>
          <w:rtl/>
        </w:rPr>
        <w:t>סובר</w:t>
      </w:r>
      <w:r w:rsidRPr="00B51B59">
        <w:rPr>
          <w:rFonts w:eastAsia="Times New Roman"/>
          <w:rtl/>
          <w:lang w:eastAsia="he-IL"/>
        </w:rPr>
        <w:t xml:space="preserve"> </w:t>
      </w:r>
      <w:proofErr w:type="spellStart"/>
      <w:r w:rsidRPr="00B51B59">
        <w:rPr>
          <w:rFonts w:eastAsia="Times New Roman"/>
          <w:rtl/>
          <w:lang w:eastAsia="he-IL"/>
        </w:rPr>
        <w:t>בשו"ת</w:t>
      </w:r>
      <w:proofErr w:type="spellEnd"/>
      <w:r w:rsidRPr="00B51B59">
        <w:rPr>
          <w:rFonts w:eastAsia="Times New Roman"/>
          <w:rtl/>
          <w:lang w:eastAsia="he-IL"/>
        </w:rPr>
        <w:t xml:space="preserve"> </w:t>
      </w:r>
      <w:proofErr w:type="spellStart"/>
      <w:r w:rsidRPr="00B51B59">
        <w:rPr>
          <w:rFonts w:eastAsia="Times New Roman"/>
          <w:rtl/>
          <w:lang w:eastAsia="he-IL"/>
        </w:rPr>
        <w:t>מהרש"ם</w:t>
      </w:r>
      <w:proofErr w:type="spellEnd"/>
      <w:r w:rsidRPr="00B51B59">
        <w:rPr>
          <w:rFonts w:eastAsia="Times New Roman"/>
          <w:rtl/>
          <w:lang w:eastAsia="he-IL"/>
        </w:rPr>
        <w:t xml:space="preserve"> </w:t>
      </w:r>
      <w:r w:rsidRPr="00F10F2C">
        <w:rPr>
          <w:rFonts w:eastAsia="Times New Roman"/>
          <w:szCs w:val="24"/>
          <w:rtl/>
          <w:lang w:eastAsia="he-IL"/>
        </w:rPr>
        <w:t>(חלק ג סימן קד)</w:t>
      </w:r>
      <w:r w:rsidRPr="00B51B59">
        <w:rPr>
          <w:rFonts w:eastAsia="Times New Roman"/>
          <w:rtl/>
          <w:lang w:eastAsia="he-IL"/>
        </w:rPr>
        <w:t xml:space="preserve"> שדינו של </w:t>
      </w:r>
      <w:proofErr w:type="spellStart"/>
      <w:r w:rsidRPr="00B51B59">
        <w:rPr>
          <w:rFonts w:eastAsia="Times New Roman"/>
          <w:rtl/>
          <w:lang w:eastAsia="he-IL"/>
        </w:rPr>
        <w:t>המהרי"ק</w:t>
      </w:r>
      <w:proofErr w:type="spellEnd"/>
      <w:r w:rsidRPr="00B51B59">
        <w:rPr>
          <w:rFonts w:eastAsia="Times New Roman"/>
          <w:rtl/>
          <w:lang w:eastAsia="he-IL"/>
        </w:rPr>
        <w:t xml:space="preserve"> יסודו בדברי </w:t>
      </w:r>
      <w:proofErr w:type="spellStart"/>
      <w:r w:rsidRPr="00B51B59">
        <w:rPr>
          <w:rFonts w:eastAsia="Times New Roman"/>
          <w:rtl/>
          <w:lang w:eastAsia="he-IL"/>
        </w:rPr>
        <w:t>הרשב"א</w:t>
      </w:r>
      <w:proofErr w:type="spellEnd"/>
      <w:r w:rsidRPr="00B51B59">
        <w:rPr>
          <w:rFonts w:eastAsia="Times New Roman"/>
          <w:rtl/>
          <w:lang w:eastAsia="he-IL"/>
        </w:rPr>
        <w:t>.</w:t>
      </w:r>
    </w:p>
    <w:p w14:paraId="1C67A60C"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וכן </w:t>
      </w:r>
      <w:r w:rsidRPr="00B555CC">
        <w:rPr>
          <w:rtl/>
        </w:rPr>
        <w:t>ראיתי</w:t>
      </w:r>
      <w:r w:rsidRPr="00B51B59">
        <w:rPr>
          <w:rFonts w:eastAsia="Times New Roman"/>
          <w:rtl/>
          <w:lang w:eastAsia="he-IL"/>
        </w:rPr>
        <w:t xml:space="preserve"> בשו"ת תורת</w:t>
      </w:r>
      <w:r w:rsidRPr="00F056CE">
        <w:rPr>
          <w:rFonts w:eastAsia="Times New Roman"/>
          <w:sz w:val="28"/>
          <w:rtl/>
          <w:lang w:eastAsia="he-IL"/>
        </w:rPr>
        <w:t xml:space="preserve"> חיים (</w:t>
      </w:r>
      <w:proofErr w:type="spellStart"/>
      <w:r w:rsidRPr="00F056CE">
        <w:rPr>
          <w:rFonts w:eastAsia="Times New Roman"/>
          <w:sz w:val="28"/>
          <w:rtl/>
          <w:lang w:eastAsia="he-IL"/>
        </w:rPr>
        <w:t>למהרח"ש</w:t>
      </w:r>
      <w:proofErr w:type="spellEnd"/>
      <w:r w:rsidRPr="00F056CE">
        <w:rPr>
          <w:rFonts w:eastAsia="Times New Roman"/>
          <w:sz w:val="28"/>
          <w:rtl/>
          <w:lang w:eastAsia="he-IL"/>
        </w:rPr>
        <w:t xml:space="preserve">) </w:t>
      </w:r>
      <w:r w:rsidRPr="00F10F2C">
        <w:rPr>
          <w:rFonts w:eastAsia="Times New Roman"/>
          <w:szCs w:val="24"/>
          <w:rtl/>
          <w:lang w:eastAsia="he-IL"/>
        </w:rPr>
        <w:t xml:space="preserve">(חלק ג סימן </w:t>
      </w:r>
      <w:proofErr w:type="spellStart"/>
      <w:r w:rsidRPr="00F10F2C">
        <w:rPr>
          <w:rFonts w:eastAsia="Times New Roman"/>
          <w:szCs w:val="24"/>
          <w:rtl/>
          <w:lang w:eastAsia="he-IL"/>
        </w:rPr>
        <w:t>כו</w:t>
      </w:r>
      <w:proofErr w:type="spellEnd"/>
      <w:r w:rsidRPr="00F10F2C">
        <w:rPr>
          <w:rFonts w:eastAsia="Times New Roman"/>
          <w:szCs w:val="24"/>
          <w:rtl/>
          <w:lang w:eastAsia="he-IL"/>
        </w:rPr>
        <w:t>)</w:t>
      </w:r>
      <w:r w:rsidRPr="00B51B59">
        <w:rPr>
          <w:rFonts w:eastAsia="Times New Roman"/>
          <w:rtl/>
          <w:lang w:eastAsia="he-IL"/>
        </w:rPr>
        <w:t xml:space="preserve"> שהביא את מחלוקת האחרונים שהבאנו לעיל בין </w:t>
      </w:r>
      <w:proofErr w:type="spellStart"/>
      <w:r w:rsidRPr="00B51B59">
        <w:rPr>
          <w:rFonts w:eastAsia="Times New Roman"/>
          <w:rtl/>
          <w:lang w:eastAsia="he-IL"/>
        </w:rPr>
        <w:t>המהרד"ך</w:t>
      </w:r>
      <w:proofErr w:type="spellEnd"/>
      <w:r w:rsidRPr="00B51B59">
        <w:rPr>
          <w:rFonts w:eastAsia="Times New Roman"/>
          <w:rtl/>
          <w:lang w:eastAsia="he-IL"/>
        </w:rPr>
        <w:t xml:space="preserve"> ובין הרב </w:t>
      </w:r>
      <w:proofErr w:type="spellStart"/>
      <w:r w:rsidRPr="00B51B59">
        <w:rPr>
          <w:rFonts w:eastAsia="Times New Roman"/>
          <w:rtl/>
          <w:lang w:eastAsia="he-IL"/>
        </w:rPr>
        <w:t>טייטאצאק</w:t>
      </w:r>
      <w:proofErr w:type="spellEnd"/>
      <w:r w:rsidRPr="00B51B59">
        <w:rPr>
          <w:rFonts w:eastAsia="Times New Roman"/>
          <w:rtl/>
          <w:lang w:eastAsia="he-IL"/>
        </w:rPr>
        <w:t xml:space="preserve"> והחידוש בדבריו שאף הוא סבר שמקור הדברים בדברי </w:t>
      </w:r>
      <w:proofErr w:type="spellStart"/>
      <w:r w:rsidRPr="00B51B59">
        <w:rPr>
          <w:rFonts w:eastAsia="Times New Roman"/>
          <w:rtl/>
          <w:lang w:eastAsia="he-IL"/>
        </w:rPr>
        <w:t>המהרד"ך</w:t>
      </w:r>
      <w:proofErr w:type="spellEnd"/>
      <w:r w:rsidRPr="00B51B59">
        <w:rPr>
          <w:rFonts w:eastAsia="Times New Roman"/>
          <w:rtl/>
          <w:lang w:eastAsia="he-IL"/>
        </w:rPr>
        <w:t xml:space="preserve"> הם דברי רבינו ירוחם שהביא את הרשב"א, וז"ל:</w:t>
      </w:r>
    </w:p>
    <w:p w14:paraId="4F59EC70"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"וכן ה"ה </w:t>
      </w:r>
      <w:proofErr w:type="spellStart"/>
      <w:r w:rsidRPr="00B51B59">
        <w:rPr>
          <w:rFonts w:eastAsia="Times New Roman"/>
          <w:i/>
          <w:color w:val="000000"/>
          <w:kern w:val="28"/>
          <w:rtl/>
          <w:lang w:eastAsia="he-IL"/>
        </w:rPr>
        <w:t>מוהרדכ"ץ</w:t>
      </w:r>
      <w:proofErr w:type="spellEnd"/>
      <w:r w:rsidRPr="00B51B59">
        <w:rPr>
          <w:rFonts w:eastAsia="Times New Roman"/>
          <w:i/>
          <w:color w:val="000000"/>
          <w:kern w:val="28"/>
          <w:rtl/>
          <w:lang w:eastAsia="he-IL"/>
        </w:rPr>
        <w:t xml:space="preserve"> בתשובותיו כתב שכלם </w:t>
      </w:r>
      <w:proofErr w:type="spellStart"/>
      <w:r w:rsidRPr="00B51B59">
        <w:rPr>
          <w:rFonts w:eastAsia="Times New Roman"/>
          <w:i/>
          <w:color w:val="000000"/>
          <w:kern w:val="28"/>
          <w:rtl/>
          <w:lang w:eastAsia="he-IL"/>
        </w:rPr>
        <w:t>שוים</w:t>
      </w:r>
      <w:proofErr w:type="spellEnd"/>
      <w:r w:rsidRPr="00B51B59">
        <w:rPr>
          <w:rFonts w:eastAsia="Times New Roman"/>
          <w:i/>
          <w:color w:val="000000"/>
          <w:kern w:val="28"/>
          <w:rtl/>
          <w:lang w:eastAsia="he-IL"/>
        </w:rPr>
        <w:t xml:space="preserve"> לטובה </w:t>
      </w:r>
      <w:proofErr w:type="spellStart"/>
      <w:r w:rsidRPr="00B51B59">
        <w:rPr>
          <w:rFonts w:eastAsia="Times New Roman"/>
          <w:i/>
          <w:color w:val="000000"/>
          <w:kern w:val="28"/>
          <w:rtl/>
          <w:lang w:eastAsia="he-IL"/>
        </w:rPr>
        <w:t>דמהניא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האומדנא</w:t>
      </w:r>
      <w:proofErr w:type="spellEnd"/>
      <w:r w:rsidRPr="00B51B59">
        <w:rPr>
          <w:rFonts w:eastAsia="Times New Roman"/>
          <w:i/>
          <w:color w:val="000000"/>
          <w:kern w:val="28"/>
          <w:rtl/>
          <w:lang w:eastAsia="he-IL"/>
        </w:rPr>
        <w:t xml:space="preserve"> להוסיף על התקנה מאי דלא משמע כלל מהלשון, וז"ל בסימן ל"ב בסיום דבריו, </w:t>
      </w:r>
      <w:proofErr w:type="spellStart"/>
      <w:r w:rsidRPr="00B51B59">
        <w:rPr>
          <w:rFonts w:eastAsia="Times New Roman"/>
          <w:i/>
          <w:color w:val="000000"/>
          <w:kern w:val="28"/>
          <w:rtl/>
          <w:lang w:eastAsia="he-IL"/>
        </w:rPr>
        <w:t>כללא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דמילתא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דבהסכמות</w:t>
      </w:r>
      <w:proofErr w:type="spellEnd"/>
      <w:r w:rsidRPr="00B51B59">
        <w:rPr>
          <w:rFonts w:eastAsia="Times New Roman"/>
          <w:i/>
          <w:color w:val="000000"/>
          <w:kern w:val="28"/>
          <w:rtl/>
          <w:lang w:eastAsia="he-IL"/>
        </w:rPr>
        <w:t xml:space="preserve"> ותקנות </w:t>
      </w:r>
      <w:proofErr w:type="spellStart"/>
      <w:r w:rsidRPr="00B51B59">
        <w:rPr>
          <w:rFonts w:eastAsia="Times New Roman"/>
          <w:i/>
          <w:color w:val="000000"/>
          <w:kern w:val="28"/>
          <w:rtl/>
          <w:lang w:eastAsia="he-IL"/>
        </w:rPr>
        <w:t>אמדינן</w:t>
      </w:r>
      <w:proofErr w:type="spellEnd"/>
      <w:r w:rsidRPr="00B51B59">
        <w:rPr>
          <w:rFonts w:eastAsia="Times New Roman"/>
          <w:i/>
          <w:color w:val="000000"/>
          <w:kern w:val="28"/>
          <w:rtl/>
          <w:lang w:eastAsia="he-IL"/>
        </w:rPr>
        <w:t xml:space="preserve"> דעת מתקני </w:t>
      </w:r>
      <w:proofErr w:type="spellStart"/>
      <w:r w:rsidRPr="00B51B59">
        <w:rPr>
          <w:rFonts w:eastAsia="Times New Roman"/>
          <w:i/>
          <w:color w:val="000000"/>
          <w:kern w:val="28"/>
          <w:rtl/>
          <w:lang w:eastAsia="he-IL"/>
        </w:rPr>
        <w:t>תקנתא</w:t>
      </w:r>
      <w:proofErr w:type="spellEnd"/>
      <w:r w:rsidRPr="00B51B59">
        <w:rPr>
          <w:rFonts w:eastAsia="Times New Roman"/>
          <w:i/>
          <w:color w:val="000000"/>
          <w:kern w:val="28"/>
          <w:rtl/>
          <w:lang w:eastAsia="he-IL"/>
        </w:rPr>
        <w:t xml:space="preserve"> בין להוציא ממשמעות ההסכמה בין להכניס ולהוסיף בכלל התקנה מה שלא פורש בה </w:t>
      </w:r>
      <w:proofErr w:type="spellStart"/>
      <w:r w:rsidRPr="00B51B59">
        <w:rPr>
          <w:rFonts w:eastAsia="Times New Roman"/>
          <w:i/>
          <w:color w:val="000000"/>
          <w:kern w:val="28"/>
          <w:rtl/>
          <w:lang w:eastAsia="he-IL"/>
        </w:rPr>
        <w:t>וכו</w:t>
      </w:r>
      <w:proofErr w:type="spellEnd"/>
      <w:r w:rsidRPr="00B51B59">
        <w:rPr>
          <w:rFonts w:eastAsia="Times New Roman"/>
          <w:i/>
          <w:color w:val="000000"/>
          <w:kern w:val="28"/>
          <w:rtl/>
          <w:lang w:eastAsia="he-IL"/>
        </w:rPr>
        <w:t xml:space="preserve">', וכשם שהחרם חל על הדבר הנכתב והמפורש </w:t>
      </w:r>
      <w:proofErr w:type="spellStart"/>
      <w:r w:rsidRPr="00B51B59">
        <w:rPr>
          <w:rFonts w:eastAsia="Times New Roman"/>
          <w:i/>
          <w:color w:val="000000"/>
          <w:kern w:val="28"/>
          <w:rtl/>
          <w:lang w:eastAsia="he-IL"/>
        </w:rPr>
        <w:t>בהדיא</w:t>
      </w:r>
      <w:proofErr w:type="spellEnd"/>
      <w:r w:rsidRPr="00B51B59">
        <w:rPr>
          <w:rFonts w:eastAsia="Times New Roman"/>
          <w:i/>
          <w:color w:val="000000"/>
          <w:kern w:val="28"/>
          <w:rtl/>
          <w:lang w:eastAsia="he-IL"/>
        </w:rPr>
        <w:t xml:space="preserve"> גם על הנוסף </w:t>
      </w:r>
      <w:proofErr w:type="spellStart"/>
      <w:r w:rsidRPr="00B51B59">
        <w:rPr>
          <w:rFonts w:eastAsia="Times New Roman"/>
          <w:i/>
          <w:color w:val="000000"/>
          <w:kern w:val="28"/>
          <w:rtl/>
          <w:lang w:eastAsia="he-IL"/>
        </w:rPr>
        <w:t>מאומד</w:t>
      </w:r>
      <w:proofErr w:type="spellEnd"/>
      <w:r w:rsidRPr="00B51B59">
        <w:rPr>
          <w:rFonts w:eastAsia="Times New Roman"/>
          <w:i/>
          <w:color w:val="000000"/>
          <w:kern w:val="28"/>
          <w:rtl/>
          <w:lang w:eastAsia="he-IL"/>
        </w:rPr>
        <w:t xml:space="preserve"> הדעת עכ"ל. והנה הרב המובהק סיני ועוקר הרים </w:t>
      </w:r>
      <w:proofErr w:type="spellStart"/>
      <w:r w:rsidRPr="00B51B59">
        <w:rPr>
          <w:rFonts w:eastAsia="Times New Roman"/>
          <w:i/>
          <w:color w:val="000000"/>
          <w:kern w:val="28"/>
          <w:rtl/>
          <w:lang w:eastAsia="he-IL"/>
        </w:rPr>
        <w:t>מוהר"ש</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טייטאצאק</w:t>
      </w:r>
      <w:proofErr w:type="spellEnd"/>
      <w:r w:rsidRPr="00B51B59">
        <w:rPr>
          <w:rFonts w:eastAsia="Times New Roman"/>
          <w:i/>
          <w:color w:val="000000"/>
          <w:kern w:val="28"/>
          <w:rtl/>
          <w:lang w:eastAsia="he-IL"/>
        </w:rPr>
        <w:t xml:space="preserve"> כתב על </w:t>
      </w:r>
      <w:proofErr w:type="spellStart"/>
      <w:r w:rsidRPr="00B51B59">
        <w:rPr>
          <w:rFonts w:eastAsia="Times New Roman"/>
          <w:i/>
          <w:color w:val="000000"/>
          <w:kern w:val="28"/>
          <w:rtl/>
          <w:lang w:eastAsia="he-IL"/>
        </w:rPr>
        <w:t>מוהרדכ"ץ</w:t>
      </w:r>
      <w:proofErr w:type="spellEnd"/>
      <w:r w:rsidRPr="00B51B59">
        <w:rPr>
          <w:rFonts w:eastAsia="Times New Roman"/>
          <w:i/>
          <w:color w:val="000000"/>
          <w:kern w:val="28"/>
          <w:rtl/>
          <w:lang w:eastAsia="he-IL"/>
        </w:rPr>
        <w:t xml:space="preserve"> וז"ל, וכיון שאריה שאג אריה דבי עילאי הכהן הגדול ז"ל מי לא ירא באיסור חרם החמור ע"כ. ומתוך זה אנו למדין למי שנשבע או קבל עליו חרם </w:t>
      </w:r>
      <w:proofErr w:type="spellStart"/>
      <w:r w:rsidRPr="00B51B59">
        <w:rPr>
          <w:rFonts w:eastAsia="Times New Roman"/>
          <w:i/>
          <w:color w:val="000000"/>
          <w:kern w:val="28"/>
          <w:rtl/>
          <w:lang w:eastAsia="he-IL"/>
        </w:rPr>
        <w:t>דאזלינן</w:t>
      </w:r>
      <w:proofErr w:type="spellEnd"/>
      <w:r w:rsidRPr="00B51B59">
        <w:rPr>
          <w:rFonts w:eastAsia="Times New Roman"/>
          <w:i/>
          <w:color w:val="000000"/>
          <w:kern w:val="28"/>
          <w:rtl/>
          <w:lang w:eastAsia="he-IL"/>
        </w:rPr>
        <w:t xml:space="preserve"> אחר </w:t>
      </w:r>
      <w:proofErr w:type="spellStart"/>
      <w:r w:rsidRPr="00B51B59">
        <w:rPr>
          <w:rFonts w:eastAsia="Times New Roman"/>
          <w:i/>
          <w:color w:val="000000"/>
          <w:kern w:val="28"/>
          <w:rtl/>
          <w:lang w:eastAsia="he-IL"/>
        </w:rPr>
        <w:t>האומדנא</w:t>
      </w:r>
      <w:proofErr w:type="spellEnd"/>
      <w:r w:rsidRPr="00B51B59">
        <w:rPr>
          <w:rFonts w:eastAsia="Times New Roman"/>
          <w:i/>
          <w:color w:val="000000"/>
          <w:kern w:val="28"/>
          <w:rtl/>
          <w:lang w:eastAsia="he-IL"/>
        </w:rPr>
        <w:t xml:space="preserve"> אף על גב דלא משמע מהלשון, שכל יסוד דברי הני </w:t>
      </w:r>
      <w:proofErr w:type="spellStart"/>
      <w:r w:rsidRPr="00B51B59">
        <w:rPr>
          <w:rFonts w:eastAsia="Times New Roman"/>
          <w:i/>
          <w:color w:val="000000"/>
          <w:kern w:val="28"/>
          <w:rtl/>
          <w:lang w:eastAsia="he-IL"/>
        </w:rPr>
        <w:t>רבוותא</w:t>
      </w:r>
      <w:proofErr w:type="spellEnd"/>
      <w:r w:rsidRPr="00B51B59">
        <w:rPr>
          <w:rFonts w:eastAsia="Times New Roman"/>
          <w:i/>
          <w:color w:val="000000"/>
          <w:kern w:val="28"/>
          <w:rtl/>
          <w:lang w:eastAsia="he-IL"/>
        </w:rPr>
        <w:t xml:space="preserve"> מדין הנדר הוא </w:t>
      </w:r>
      <w:proofErr w:type="spellStart"/>
      <w:r w:rsidRPr="00B51B59">
        <w:rPr>
          <w:rFonts w:eastAsia="Times New Roman"/>
          <w:i/>
          <w:color w:val="000000"/>
          <w:kern w:val="28"/>
          <w:rtl/>
          <w:lang w:eastAsia="he-IL"/>
        </w:rPr>
        <w:t>דתנן</w:t>
      </w:r>
      <w:proofErr w:type="spellEnd"/>
      <w:r w:rsidRPr="00B51B59">
        <w:rPr>
          <w:rFonts w:eastAsia="Times New Roman"/>
          <w:i/>
          <w:color w:val="000000"/>
          <w:kern w:val="28"/>
          <w:rtl/>
          <w:lang w:eastAsia="he-IL"/>
        </w:rPr>
        <w:t xml:space="preserve"> בפרק הנודר מן הירק [נדרים </w:t>
      </w:r>
      <w:proofErr w:type="spellStart"/>
      <w:r w:rsidRPr="00B51B59">
        <w:rPr>
          <w:rFonts w:eastAsia="Times New Roman"/>
          <w:i/>
          <w:color w:val="000000"/>
          <w:kern w:val="28"/>
          <w:rtl/>
          <w:lang w:eastAsia="he-IL"/>
        </w:rPr>
        <w:t>נה</w:t>
      </w:r>
      <w:proofErr w:type="spellEnd"/>
      <w:r w:rsidRPr="00B51B59">
        <w:rPr>
          <w:rFonts w:eastAsia="Times New Roman"/>
          <w:i/>
          <w:color w:val="000000"/>
          <w:kern w:val="28"/>
          <w:rtl/>
          <w:lang w:eastAsia="he-IL"/>
        </w:rPr>
        <w:t xml:space="preserve"> ע"ב] ר' יהודה אומר </w:t>
      </w:r>
      <w:proofErr w:type="spellStart"/>
      <w:r w:rsidRPr="00B51B59">
        <w:rPr>
          <w:rFonts w:eastAsia="Times New Roman"/>
          <w:i/>
          <w:color w:val="000000"/>
          <w:kern w:val="28"/>
          <w:rtl/>
          <w:lang w:eastAsia="he-IL"/>
        </w:rPr>
        <w:t>הכל</w:t>
      </w:r>
      <w:proofErr w:type="spellEnd"/>
      <w:r w:rsidRPr="00B51B59">
        <w:rPr>
          <w:rFonts w:eastAsia="Times New Roman"/>
          <w:i/>
          <w:color w:val="000000"/>
          <w:kern w:val="28"/>
          <w:rtl/>
          <w:lang w:eastAsia="he-IL"/>
        </w:rPr>
        <w:t xml:space="preserve"> לפי הנודר היה לבוש צמר והצר ואמר קונם צמר עולה עלי אסור ללבוש ומותר לטעון, היה טעון פשתן והזיע ואמר קונם פשתן עולה עלי מותר ללבוש ואסור לטעון </w:t>
      </w:r>
      <w:proofErr w:type="spellStart"/>
      <w:r w:rsidRPr="00B51B59">
        <w:rPr>
          <w:rFonts w:eastAsia="Times New Roman"/>
          <w:i/>
          <w:color w:val="000000"/>
          <w:kern w:val="28"/>
          <w:rtl/>
          <w:lang w:eastAsia="he-IL"/>
        </w:rPr>
        <w:t>וכו</w:t>
      </w:r>
      <w:proofErr w:type="spellEnd"/>
      <w:r w:rsidRPr="00B51B59">
        <w:rPr>
          <w:rFonts w:eastAsia="Times New Roman"/>
          <w:i/>
          <w:color w:val="000000"/>
          <w:kern w:val="28"/>
          <w:rtl/>
          <w:lang w:eastAsia="he-IL"/>
        </w:rPr>
        <w:t xml:space="preserve">'. ובמשרים נתיב כ"ג פרק עשירי כתב </w:t>
      </w:r>
      <w:proofErr w:type="spellStart"/>
      <w:r w:rsidRPr="00B51B59">
        <w:rPr>
          <w:rFonts w:eastAsia="Times New Roman"/>
          <w:i/>
          <w:color w:val="000000"/>
          <w:kern w:val="28"/>
          <w:rtl/>
          <w:lang w:eastAsia="he-IL"/>
        </w:rPr>
        <w:t>מהרשב"א</w:t>
      </w:r>
      <w:proofErr w:type="spellEnd"/>
      <w:r w:rsidRPr="00B51B59">
        <w:rPr>
          <w:rFonts w:eastAsia="Times New Roman"/>
          <w:i/>
          <w:color w:val="000000"/>
          <w:kern w:val="28"/>
          <w:rtl/>
          <w:lang w:eastAsia="he-IL"/>
        </w:rPr>
        <w:t xml:space="preserve"> בתשובה, ובסוף וכלל גדול בידנו </w:t>
      </w:r>
      <w:proofErr w:type="spellStart"/>
      <w:r w:rsidRPr="00B51B59">
        <w:rPr>
          <w:rFonts w:eastAsia="Times New Roman"/>
          <w:i/>
          <w:color w:val="000000"/>
          <w:kern w:val="28"/>
          <w:rtl/>
          <w:lang w:eastAsia="he-IL"/>
        </w:rPr>
        <w:t>דכל</w:t>
      </w:r>
      <w:proofErr w:type="spellEnd"/>
      <w:r w:rsidRPr="00B51B59">
        <w:rPr>
          <w:rFonts w:eastAsia="Times New Roman"/>
          <w:i/>
          <w:color w:val="000000"/>
          <w:kern w:val="28"/>
          <w:rtl/>
          <w:lang w:eastAsia="he-IL"/>
        </w:rPr>
        <w:t xml:space="preserve"> תנאי שאדם מתנה עם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שאין לילך אחר הלשון הכתוב אלא אחר הכונה לבד."</w:t>
      </w:r>
    </w:p>
    <w:p w14:paraId="47D06994"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אולם </w:t>
      </w:r>
      <w:proofErr w:type="spellStart"/>
      <w:r w:rsidRPr="00B555CC">
        <w:rPr>
          <w:rt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בשו"ת</w:t>
      </w:r>
      <w:proofErr w:type="spellEnd"/>
      <w:r w:rsidRPr="00B51B59">
        <w:rPr>
          <w:rFonts w:eastAsia="Times New Roman"/>
          <w:rtl/>
          <w:lang w:eastAsia="he-IL"/>
        </w:rPr>
        <w:t xml:space="preserve"> </w:t>
      </w:r>
      <w:proofErr w:type="spellStart"/>
      <w:r w:rsidRPr="00B51B59">
        <w:rPr>
          <w:rFonts w:eastAsia="Times New Roman"/>
          <w:rtl/>
          <w:lang w:eastAsia="he-IL"/>
        </w:rPr>
        <w:t>מהר"י</w:t>
      </w:r>
      <w:proofErr w:type="spellEnd"/>
      <w:r w:rsidRPr="00B51B59">
        <w:rPr>
          <w:rFonts w:eastAsia="Times New Roman"/>
          <w:rtl/>
          <w:lang w:eastAsia="he-IL"/>
        </w:rPr>
        <w:t xml:space="preserve"> בן לב </w:t>
      </w:r>
      <w:r w:rsidRPr="00F10F2C">
        <w:rPr>
          <w:rFonts w:eastAsia="Times New Roman"/>
          <w:szCs w:val="24"/>
          <w:rtl/>
          <w:lang w:eastAsia="he-IL"/>
        </w:rPr>
        <w:t>(חלק ב סימן פ)</w:t>
      </w:r>
      <w:r w:rsidRPr="00B51B59">
        <w:rPr>
          <w:rFonts w:eastAsia="Times New Roman"/>
          <w:rtl/>
          <w:lang w:eastAsia="he-IL"/>
        </w:rPr>
        <w:t xml:space="preserve"> שמשמע ממנו שאף בתנאים לא מהני </w:t>
      </w:r>
      <w:proofErr w:type="spellStart"/>
      <w:r w:rsidRPr="00B51B59">
        <w:rPr>
          <w:rFonts w:eastAsia="Times New Roman"/>
          <w:rtl/>
          <w:lang w:eastAsia="he-IL"/>
        </w:rPr>
        <w:t>אומדנא</w:t>
      </w:r>
      <w:proofErr w:type="spellEnd"/>
      <w:r w:rsidRPr="00B51B59">
        <w:rPr>
          <w:rFonts w:eastAsia="Times New Roman"/>
          <w:rtl/>
          <w:lang w:eastAsia="he-IL"/>
        </w:rPr>
        <w:t xml:space="preserve"> להוסיף על דבריו, וז"ל: </w:t>
      </w:r>
    </w:p>
    <w:p w14:paraId="216F2FAE"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"אם כן עלה בידינו </w:t>
      </w:r>
      <w:proofErr w:type="spellStart"/>
      <w:r w:rsidRPr="00B51B59">
        <w:rPr>
          <w:rFonts w:eastAsia="Times New Roman"/>
          <w:i/>
          <w:color w:val="000000"/>
          <w:kern w:val="28"/>
          <w:rtl/>
          <w:lang w:eastAsia="he-IL"/>
        </w:rPr>
        <w:t>דלהרמב"ם</w:t>
      </w:r>
      <w:proofErr w:type="spellEnd"/>
      <w:r w:rsidRPr="00B51B59">
        <w:rPr>
          <w:rFonts w:eastAsia="Times New Roman"/>
          <w:i/>
          <w:color w:val="000000"/>
          <w:kern w:val="28"/>
          <w:rtl/>
          <w:lang w:eastAsia="he-IL"/>
        </w:rPr>
        <w:t xml:space="preserve"> מחמת </w:t>
      </w:r>
      <w:proofErr w:type="spellStart"/>
      <w:r w:rsidRPr="00B51B59">
        <w:rPr>
          <w:rFonts w:eastAsia="Times New Roman"/>
          <w:i/>
          <w:color w:val="000000"/>
          <w:kern w:val="28"/>
          <w:rtl/>
          <w:lang w:eastAsia="he-IL"/>
        </w:rPr>
        <w:t>האומדנא</w:t>
      </w:r>
      <w:proofErr w:type="spellEnd"/>
      <w:r w:rsidRPr="00B51B59">
        <w:rPr>
          <w:rFonts w:eastAsia="Times New Roman"/>
          <w:i/>
          <w:color w:val="000000"/>
          <w:kern w:val="28"/>
          <w:rtl/>
          <w:lang w:eastAsia="he-IL"/>
        </w:rPr>
        <w:t xml:space="preserve"> אנו </w:t>
      </w:r>
      <w:proofErr w:type="spellStart"/>
      <w:r w:rsidRPr="00B51B59">
        <w:rPr>
          <w:rFonts w:eastAsia="Times New Roman"/>
          <w:i/>
          <w:color w:val="000000"/>
          <w:kern w:val="28"/>
          <w:rtl/>
          <w:lang w:eastAsia="he-IL"/>
        </w:rPr>
        <w:t>ממעטין</w:t>
      </w:r>
      <w:proofErr w:type="spellEnd"/>
      <w:r w:rsidRPr="00B51B59">
        <w:rPr>
          <w:rFonts w:eastAsia="Times New Roman"/>
          <w:i/>
          <w:color w:val="000000"/>
          <w:kern w:val="28"/>
          <w:rtl/>
          <w:lang w:eastAsia="he-IL"/>
        </w:rPr>
        <w:t xml:space="preserve"> הלשון הכללי </w:t>
      </w:r>
      <w:proofErr w:type="spellStart"/>
      <w:r w:rsidRPr="00B51B59">
        <w:rPr>
          <w:rFonts w:eastAsia="Times New Roman"/>
          <w:i/>
          <w:color w:val="000000"/>
          <w:kern w:val="28"/>
          <w:rtl/>
          <w:lang w:eastAsia="he-IL"/>
        </w:rPr>
        <w:t>ולהר"ן</w:t>
      </w:r>
      <w:proofErr w:type="spellEnd"/>
      <w:r w:rsidRPr="00B51B59">
        <w:rPr>
          <w:rFonts w:eastAsia="Times New Roman"/>
          <w:i/>
          <w:color w:val="000000"/>
          <w:kern w:val="28"/>
          <w:rtl/>
          <w:lang w:eastAsia="he-IL"/>
        </w:rPr>
        <w:t xml:space="preserve"> אנו דוחקים הלשון </w:t>
      </w:r>
      <w:proofErr w:type="spellStart"/>
      <w:r w:rsidRPr="00B51B59">
        <w:rPr>
          <w:rFonts w:eastAsia="Times New Roman"/>
          <w:i/>
          <w:color w:val="000000"/>
          <w:kern w:val="28"/>
          <w:rtl/>
          <w:lang w:eastAsia="he-IL"/>
        </w:rPr>
        <w:t>וכדכתבינן</w:t>
      </w:r>
      <w:proofErr w:type="spellEnd"/>
      <w:r w:rsidRPr="00B51B59">
        <w:rPr>
          <w:rFonts w:eastAsia="Times New Roman"/>
          <w:i/>
          <w:color w:val="000000"/>
          <w:kern w:val="28"/>
          <w:rtl/>
          <w:lang w:eastAsia="he-IL"/>
        </w:rPr>
        <w:t xml:space="preserve"> אבל להוסיף על התקנה ועל ההסכמה מחמת </w:t>
      </w:r>
      <w:proofErr w:type="spellStart"/>
      <w:r w:rsidRPr="00B51B59">
        <w:rPr>
          <w:rFonts w:eastAsia="Times New Roman"/>
          <w:i/>
          <w:color w:val="000000"/>
          <w:kern w:val="28"/>
          <w:rtl/>
          <w:lang w:eastAsia="he-IL"/>
        </w:rPr>
        <w:t>האומדנא</w:t>
      </w:r>
      <w:proofErr w:type="spellEnd"/>
      <w:r w:rsidRPr="00B51B59">
        <w:rPr>
          <w:rFonts w:eastAsia="Times New Roman"/>
          <w:i/>
          <w:color w:val="000000"/>
          <w:kern w:val="28"/>
          <w:rtl/>
          <w:lang w:eastAsia="he-IL"/>
        </w:rPr>
        <w:t xml:space="preserve"> מאי דלא משמע מהלשון לא מצינו."</w:t>
      </w:r>
    </w:p>
    <w:p w14:paraId="4184E2AE"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ואף </w:t>
      </w:r>
      <w:r w:rsidRPr="00B555CC">
        <w:rPr>
          <w:rtl/>
        </w:rPr>
        <w:t>שבסוף</w:t>
      </w:r>
      <w:r w:rsidRPr="00B51B59">
        <w:rPr>
          <w:rFonts w:eastAsia="Times New Roman"/>
          <w:rtl/>
          <w:lang w:eastAsia="he-IL"/>
        </w:rPr>
        <w:t xml:space="preserve"> דבריו הזכיר שישנה מחלוקת בזה, הסיק שלא ניתן להכריע מחמת כן ולא מהני להוציא ונלך אחר המנהג. הרי שלדבריו נצטרך לומר שדברי רבינו ירוחם בשם הרשב"א שדיבר על הליכה אחר כוונתו ואף כנגד המילים, על </w:t>
      </w:r>
      <w:proofErr w:type="spellStart"/>
      <w:r w:rsidRPr="00B51B59">
        <w:rPr>
          <w:rFonts w:eastAsia="Times New Roman"/>
          <w:rtl/>
          <w:lang w:eastAsia="he-IL"/>
        </w:rPr>
        <w:t>כרחך</w:t>
      </w:r>
      <w:proofErr w:type="spellEnd"/>
      <w:r w:rsidRPr="00B51B59">
        <w:rPr>
          <w:rFonts w:eastAsia="Times New Roman"/>
          <w:rtl/>
          <w:lang w:eastAsia="he-IL"/>
        </w:rPr>
        <w:t xml:space="preserve"> זה באופן של </w:t>
      </w:r>
      <w:proofErr w:type="spellStart"/>
      <w:r w:rsidRPr="00B51B59">
        <w:rPr>
          <w:rFonts w:eastAsia="Times New Roman"/>
          <w:rtl/>
          <w:lang w:eastAsia="he-IL"/>
        </w:rPr>
        <w:t>צימצום</w:t>
      </w:r>
      <w:proofErr w:type="spellEnd"/>
      <w:r w:rsidRPr="00B51B59">
        <w:rPr>
          <w:rFonts w:eastAsia="Times New Roman"/>
          <w:rtl/>
          <w:lang w:eastAsia="he-IL"/>
        </w:rPr>
        <w:t xml:space="preserve"> דבריו ולא על הרחבת הדברים הכתובים.</w:t>
      </w:r>
    </w:p>
    <w:p w14:paraId="21F8F718"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ואחר הדברים הללו ראיתי את אשר כתב הרב בית מאיר </w:t>
      </w:r>
      <w:r w:rsidRPr="00F10F2C">
        <w:rPr>
          <w:rFonts w:eastAsia="Times New Roman"/>
          <w:szCs w:val="24"/>
          <w:rtl/>
          <w:lang w:eastAsia="he-IL"/>
        </w:rPr>
        <w:t xml:space="preserve">(אבן העזר סימן </w:t>
      </w:r>
      <w:proofErr w:type="spellStart"/>
      <w:r w:rsidRPr="00F10F2C">
        <w:rPr>
          <w:rFonts w:eastAsia="Times New Roman"/>
          <w:szCs w:val="24"/>
          <w:rtl/>
          <w:lang w:eastAsia="he-IL"/>
        </w:rPr>
        <w:t>קיח</w:t>
      </w:r>
      <w:proofErr w:type="spellEnd"/>
      <w:r w:rsidRPr="00F10F2C">
        <w:rPr>
          <w:rFonts w:eastAsia="Times New Roman"/>
          <w:szCs w:val="24"/>
          <w:rtl/>
          <w:lang w:eastAsia="he-IL"/>
        </w:rPr>
        <w:t>)</w:t>
      </w:r>
      <w:r w:rsidRPr="00B51B59">
        <w:rPr>
          <w:rFonts w:eastAsia="Times New Roman"/>
          <w:rtl/>
          <w:lang w:eastAsia="he-IL"/>
        </w:rPr>
        <w:t>, וז"ל:</w:t>
      </w:r>
    </w:p>
    <w:p w14:paraId="672C0AF0"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"תו אפילו </w:t>
      </w:r>
      <w:proofErr w:type="spellStart"/>
      <w:r w:rsidRPr="00B51B59">
        <w:rPr>
          <w:rFonts w:eastAsia="Times New Roman"/>
          <w:i/>
          <w:color w:val="000000"/>
          <w:kern w:val="28"/>
          <w:rtl/>
          <w:lang w:eastAsia="he-IL"/>
        </w:rPr>
        <w:t>נימא</w:t>
      </w:r>
      <w:proofErr w:type="spellEnd"/>
      <w:r w:rsidRPr="00B51B59">
        <w:rPr>
          <w:rFonts w:eastAsia="Times New Roman"/>
          <w:i/>
          <w:color w:val="000000"/>
          <w:kern w:val="28"/>
          <w:rtl/>
          <w:lang w:eastAsia="he-IL"/>
        </w:rPr>
        <w:t xml:space="preserve"> כמשמעות תשובת </w:t>
      </w:r>
      <w:proofErr w:type="spellStart"/>
      <w:r w:rsidRPr="00B51B59">
        <w:rPr>
          <w:rFonts w:eastAsia="Times New Roman"/>
          <w:i/>
          <w:color w:val="000000"/>
          <w:kern w:val="28"/>
          <w:rtl/>
          <w:lang w:eastAsia="he-IL"/>
        </w:rPr>
        <w:t>הרא"ש</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דכל</w:t>
      </w:r>
      <w:proofErr w:type="spellEnd"/>
      <w:r w:rsidRPr="00B51B59">
        <w:rPr>
          <w:rFonts w:eastAsia="Times New Roman"/>
          <w:i/>
          <w:color w:val="000000"/>
          <w:kern w:val="28"/>
          <w:rtl/>
          <w:lang w:eastAsia="he-IL"/>
        </w:rPr>
        <w:t xml:space="preserve"> דלא שייך הטעם אין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הל' היינו לגרוע מלשון </w:t>
      </w:r>
      <w:proofErr w:type="spellStart"/>
      <w:r w:rsidRPr="00B51B59">
        <w:rPr>
          <w:rFonts w:eastAsia="Times New Roman"/>
          <w:i/>
          <w:color w:val="000000"/>
          <w:kern w:val="28"/>
          <w:rtl/>
          <w:lang w:eastAsia="he-IL"/>
        </w:rPr>
        <w:t>התקנ</w:t>
      </w:r>
      <w:proofErr w:type="spellEnd"/>
      <w:r w:rsidRPr="00B51B59">
        <w:rPr>
          <w:rFonts w:eastAsia="Times New Roman"/>
          <w:i/>
          <w:color w:val="000000"/>
          <w:kern w:val="28"/>
          <w:rtl/>
          <w:lang w:eastAsia="he-IL"/>
        </w:rPr>
        <w:t xml:space="preserve">' להעמיד על דין תורה </w:t>
      </w:r>
      <w:proofErr w:type="spellStart"/>
      <w:r w:rsidRPr="00B51B59">
        <w:rPr>
          <w:rFonts w:eastAsia="Times New Roman"/>
          <w:i/>
          <w:color w:val="000000"/>
          <w:kern w:val="28"/>
          <w:rtl/>
          <w:lang w:eastAsia="he-IL"/>
        </w:rPr>
        <w:t>משא"כ</w:t>
      </w:r>
      <w:proofErr w:type="spellEnd"/>
      <w:r w:rsidRPr="00B51B59">
        <w:rPr>
          <w:rFonts w:eastAsia="Times New Roman"/>
          <w:i/>
          <w:color w:val="000000"/>
          <w:kern w:val="28"/>
          <w:rtl/>
          <w:lang w:eastAsia="he-IL"/>
        </w:rPr>
        <w:t xml:space="preserve"> במכנסת </w:t>
      </w:r>
      <w:proofErr w:type="spellStart"/>
      <w:r w:rsidRPr="00B51B59">
        <w:rPr>
          <w:rFonts w:eastAsia="Times New Roman"/>
          <w:i/>
          <w:color w:val="000000"/>
          <w:kern w:val="28"/>
          <w:rtl/>
          <w:lang w:eastAsia="he-IL"/>
        </w:rPr>
        <w:t>ירוש</w:t>
      </w:r>
      <w:proofErr w:type="spellEnd"/>
      <w:r w:rsidRPr="00B51B59">
        <w:rPr>
          <w:rFonts w:eastAsia="Times New Roman"/>
          <w:i/>
          <w:color w:val="000000"/>
          <w:kern w:val="28"/>
          <w:rtl/>
          <w:lang w:eastAsia="he-IL"/>
        </w:rPr>
        <w:t xml:space="preserve">' אפשר </w:t>
      </w:r>
      <w:proofErr w:type="spellStart"/>
      <w:r w:rsidRPr="00B51B59">
        <w:rPr>
          <w:rFonts w:eastAsia="Times New Roman"/>
          <w:i/>
          <w:color w:val="000000"/>
          <w:kern w:val="28"/>
          <w:rtl/>
          <w:lang w:eastAsia="he-IL"/>
        </w:rPr>
        <w:t>ס"ל</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דבאמת</w:t>
      </w:r>
      <w:proofErr w:type="spellEnd"/>
      <w:r w:rsidRPr="00B51B59">
        <w:rPr>
          <w:rFonts w:eastAsia="Times New Roman"/>
          <w:i/>
          <w:color w:val="000000"/>
          <w:kern w:val="28"/>
          <w:rtl/>
          <w:lang w:eastAsia="he-IL"/>
        </w:rPr>
        <w:t xml:space="preserve"> שייך נמי הטעם </w:t>
      </w:r>
      <w:proofErr w:type="spellStart"/>
      <w:r w:rsidRPr="00B51B59">
        <w:rPr>
          <w:rFonts w:eastAsia="Times New Roman"/>
          <w:i/>
          <w:color w:val="000000"/>
          <w:kern w:val="28"/>
          <w:rtl/>
          <w:lang w:eastAsia="he-IL"/>
        </w:rPr>
        <w:t>דעגמת</w:t>
      </w:r>
      <w:proofErr w:type="spellEnd"/>
      <w:r w:rsidRPr="00B51B59">
        <w:rPr>
          <w:rFonts w:eastAsia="Times New Roman"/>
          <w:i/>
          <w:color w:val="000000"/>
          <w:kern w:val="28"/>
          <w:rtl/>
          <w:lang w:eastAsia="he-IL"/>
        </w:rPr>
        <w:t xml:space="preserve"> נפש לגבי יורשי' שאבדו אחזתם ואבדו ממון קרובם שאסף </w:t>
      </w:r>
      <w:proofErr w:type="spellStart"/>
      <w:r w:rsidRPr="00B51B59">
        <w:rPr>
          <w:rFonts w:eastAsia="Times New Roman"/>
          <w:i/>
          <w:color w:val="000000"/>
          <w:kern w:val="28"/>
          <w:rtl/>
          <w:lang w:eastAsia="he-IL"/>
        </w:rPr>
        <w:t>בכחו</w:t>
      </w:r>
      <w:proofErr w:type="spellEnd"/>
      <w:r w:rsidRPr="00B51B59">
        <w:rPr>
          <w:rFonts w:eastAsia="Times New Roman"/>
          <w:i/>
          <w:color w:val="000000"/>
          <w:kern w:val="28"/>
          <w:rtl/>
          <w:lang w:eastAsia="he-IL"/>
        </w:rPr>
        <w:t xml:space="preserve"> אבל להוסיף </w:t>
      </w:r>
      <w:proofErr w:type="spellStart"/>
      <w:r w:rsidRPr="00B51B59">
        <w:rPr>
          <w:rFonts w:eastAsia="Times New Roman"/>
          <w:i/>
          <w:color w:val="000000"/>
          <w:kern w:val="28"/>
          <w:rtl/>
          <w:lang w:eastAsia="he-IL"/>
        </w:rPr>
        <w:t>מכח</w:t>
      </w:r>
      <w:proofErr w:type="spellEnd"/>
      <w:r w:rsidRPr="00B51B59">
        <w:rPr>
          <w:rFonts w:eastAsia="Times New Roman"/>
          <w:i/>
          <w:color w:val="000000"/>
          <w:kern w:val="28"/>
          <w:rtl/>
          <w:lang w:eastAsia="he-IL"/>
        </w:rPr>
        <w:t xml:space="preserve"> הטעם יותר ממשמעות הלשון דהיינו מה שאך נקרא נ"מ ולא נדוני' על זה </w:t>
      </w:r>
      <w:proofErr w:type="spellStart"/>
      <w:r w:rsidRPr="00B51B59">
        <w:rPr>
          <w:rFonts w:eastAsia="Times New Roman"/>
          <w:i/>
          <w:color w:val="000000"/>
          <w:kern w:val="28"/>
          <w:rtl/>
          <w:lang w:eastAsia="he-IL"/>
        </w:rPr>
        <w:t>ראיתו</w:t>
      </w:r>
      <w:proofErr w:type="spellEnd"/>
      <w:r w:rsidRPr="00B51B59">
        <w:rPr>
          <w:rFonts w:eastAsia="Times New Roman"/>
          <w:i/>
          <w:color w:val="000000"/>
          <w:kern w:val="28"/>
          <w:rtl/>
          <w:lang w:eastAsia="he-IL"/>
        </w:rPr>
        <w:t xml:space="preserve"> אף </w:t>
      </w:r>
      <w:proofErr w:type="spellStart"/>
      <w:r w:rsidRPr="00B51B59">
        <w:rPr>
          <w:rFonts w:eastAsia="Times New Roman"/>
          <w:i/>
          <w:color w:val="000000"/>
          <w:kern w:val="28"/>
          <w:rtl/>
          <w:lang w:eastAsia="he-IL"/>
        </w:rPr>
        <w:t>דמק"ו</w:t>
      </w:r>
      <w:proofErr w:type="spellEnd"/>
      <w:r w:rsidRPr="00B51B59">
        <w:rPr>
          <w:rFonts w:eastAsia="Times New Roman"/>
          <w:i/>
          <w:color w:val="000000"/>
          <w:kern w:val="28"/>
          <w:rtl/>
          <w:lang w:eastAsia="he-IL"/>
        </w:rPr>
        <w:t xml:space="preserve"> יש </w:t>
      </w:r>
      <w:proofErr w:type="spellStart"/>
      <w:r w:rsidRPr="00B51B59">
        <w:rPr>
          <w:rFonts w:eastAsia="Times New Roman"/>
          <w:i/>
          <w:color w:val="000000"/>
          <w:kern w:val="28"/>
          <w:rtl/>
          <w:lang w:eastAsia="he-IL"/>
        </w:rPr>
        <w:t>למילף</w:t>
      </w:r>
      <w:proofErr w:type="spellEnd"/>
      <w:r w:rsidRPr="00B51B59">
        <w:rPr>
          <w:rFonts w:eastAsia="Times New Roman"/>
          <w:i/>
          <w:color w:val="000000"/>
          <w:kern w:val="28"/>
          <w:rtl/>
          <w:lang w:eastAsia="he-IL"/>
        </w:rPr>
        <w:t xml:space="preserve"> מקו"ח אין </w:t>
      </w:r>
      <w:proofErr w:type="spellStart"/>
      <w:r w:rsidRPr="00B51B59">
        <w:rPr>
          <w:rFonts w:eastAsia="Times New Roman"/>
          <w:i/>
          <w:color w:val="000000"/>
          <w:kern w:val="28"/>
          <w:rtl/>
          <w:lang w:eastAsia="he-IL"/>
        </w:rPr>
        <w:t>דנין</w:t>
      </w:r>
      <w:proofErr w:type="spellEnd"/>
      <w:r w:rsidRPr="00B51B59">
        <w:rPr>
          <w:rFonts w:eastAsia="Times New Roman"/>
          <w:i/>
          <w:color w:val="000000"/>
          <w:kern w:val="28"/>
          <w:rtl/>
          <w:lang w:eastAsia="he-IL"/>
        </w:rPr>
        <w:t xml:space="preserve"> וכו' </w:t>
      </w:r>
      <w:proofErr w:type="spellStart"/>
      <w:r w:rsidRPr="00B51B59">
        <w:rPr>
          <w:rFonts w:eastAsia="Times New Roman"/>
          <w:i/>
          <w:color w:val="000000"/>
          <w:kern w:val="28"/>
          <w:rtl/>
          <w:lang w:eastAsia="he-IL"/>
        </w:rPr>
        <w:t>דומ</w:t>
      </w:r>
      <w:proofErr w:type="spellEnd"/>
      <w:r w:rsidRPr="00B51B59">
        <w:rPr>
          <w:rFonts w:eastAsia="Times New Roman"/>
          <w:i/>
          <w:color w:val="000000"/>
          <w:kern w:val="28"/>
          <w:rtl/>
          <w:lang w:eastAsia="he-IL"/>
        </w:rPr>
        <w:t xml:space="preserve">' לזה כ' </w:t>
      </w:r>
      <w:proofErr w:type="spellStart"/>
      <w:r w:rsidRPr="00B51B59">
        <w:rPr>
          <w:rFonts w:eastAsia="Times New Roman"/>
          <w:i/>
          <w:color w:val="000000"/>
          <w:kern w:val="28"/>
          <w:rtl/>
          <w:lang w:eastAsia="he-IL"/>
        </w:rPr>
        <w:t>ש"ך</w:t>
      </w:r>
      <w:proofErr w:type="spellEnd"/>
      <w:r w:rsidRPr="00B51B59">
        <w:rPr>
          <w:rFonts w:eastAsia="Times New Roman"/>
          <w:i/>
          <w:color w:val="000000"/>
          <w:kern w:val="28"/>
          <w:rtl/>
          <w:lang w:eastAsia="he-IL"/>
        </w:rPr>
        <w:t xml:space="preserve"> ח"מ סי' ע"ג </w:t>
      </w:r>
      <w:proofErr w:type="spellStart"/>
      <w:r w:rsidRPr="00B51B59">
        <w:rPr>
          <w:rFonts w:eastAsia="Times New Roman"/>
          <w:i/>
          <w:color w:val="000000"/>
          <w:kern w:val="28"/>
          <w:rtl/>
          <w:lang w:eastAsia="he-IL"/>
        </w:rPr>
        <w:t>ס"ק</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ז"ך</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לענין</w:t>
      </w:r>
      <w:proofErr w:type="spellEnd"/>
      <w:r w:rsidRPr="00B51B59">
        <w:rPr>
          <w:rFonts w:eastAsia="Times New Roman"/>
          <w:i/>
          <w:color w:val="000000"/>
          <w:kern w:val="28"/>
          <w:rtl/>
          <w:lang w:eastAsia="he-IL"/>
        </w:rPr>
        <w:t xml:space="preserve"> שבועה."</w:t>
      </w:r>
    </w:p>
    <w:p w14:paraId="1FAC945F" w14:textId="77777777" w:rsidR="00AE35D6" w:rsidRPr="00B51B59" w:rsidRDefault="00AE35D6" w:rsidP="00B555CC">
      <w:pPr>
        <w:pStyle w:val="ae"/>
        <w:rPr>
          <w:rFonts w:eastAsia="Times New Roman"/>
          <w:rtl/>
          <w:lang w:eastAsia="he-IL"/>
        </w:rPr>
      </w:pPr>
      <w:r w:rsidRPr="00B555CC">
        <w:rPr>
          <w:rtl/>
        </w:rPr>
        <w:t>מפורש</w:t>
      </w:r>
      <w:r w:rsidRPr="00B51B59">
        <w:rPr>
          <w:rFonts w:eastAsia="Times New Roman"/>
          <w:rtl/>
          <w:lang w:eastAsia="he-IL"/>
        </w:rPr>
        <w:t xml:space="preserve"> יוצא מדברי הבית מאיר שאף אם נלך אחר כוונתו, כל זה מועיל לגרוע ממה שכתוב בשטר או בתקנה ולא להוסיף על מה שכתוב, ודימה התניה בין שניהם לשבועה.</w:t>
      </w:r>
    </w:p>
    <w:p w14:paraId="3AC4CBAA" w14:textId="77777777" w:rsidR="00AE35D6" w:rsidRPr="00B51B59" w:rsidRDefault="00AE35D6" w:rsidP="00B555CC">
      <w:pPr>
        <w:pStyle w:val="ae"/>
        <w:rPr>
          <w:rFonts w:eastAsia="Times New Roman"/>
          <w:rtl/>
          <w:lang w:eastAsia="he-IL"/>
        </w:rPr>
      </w:pPr>
      <w:r w:rsidRPr="00B555CC">
        <w:rPr>
          <w:rtl/>
        </w:rPr>
        <w:t>להלן</w:t>
      </w:r>
      <w:r w:rsidRPr="00B51B59">
        <w:rPr>
          <w:rFonts w:eastAsia="Times New Roman"/>
          <w:rtl/>
          <w:lang w:eastAsia="he-IL"/>
        </w:rPr>
        <w:t xml:space="preserve"> נביא דברי </w:t>
      </w:r>
      <w:proofErr w:type="spellStart"/>
      <w:r w:rsidRPr="00B51B59">
        <w:rPr>
          <w:rFonts w:eastAsia="Times New Roman"/>
          <w:rtl/>
          <w:lang w:eastAsia="he-IL"/>
        </w:rPr>
        <w:t>הש"ך</w:t>
      </w:r>
      <w:proofErr w:type="spellEnd"/>
      <w:r w:rsidRPr="00B51B59">
        <w:rPr>
          <w:rFonts w:eastAsia="Times New Roman"/>
          <w:rtl/>
          <w:lang w:eastAsia="he-IL"/>
        </w:rPr>
        <w:t xml:space="preserve"> </w:t>
      </w:r>
      <w:proofErr w:type="spellStart"/>
      <w:r w:rsidRPr="00B51B59">
        <w:rPr>
          <w:rFonts w:eastAsia="Times New Roman"/>
          <w:rtl/>
          <w:lang w:eastAsia="he-IL"/>
        </w:rPr>
        <w:t>שמכוין</w:t>
      </w:r>
      <w:proofErr w:type="spellEnd"/>
      <w:r w:rsidRPr="00B51B59">
        <w:rPr>
          <w:rFonts w:eastAsia="Times New Roman"/>
          <w:rtl/>
          <w:lang w:eastAsia="he-IL"/>
        </w:rPr>
        <w:t xml:space="preserve"> אליהם הבית מאיר.</w:t>
      </w:r>
    </w:p>
    <w:p w14:paraId="2AC619B7" w14:textId="77777777" w:rsidR="00AE35D6" w:rsidRPr="00B51B59" w:rsidRDefault="00AE35D6" w:rsidP="00AE35D6">
      <w:pPr>
        <w:pStyle w:val="af6"/>
        <w:rPr>
          <w:b w:val="0"/>
          <w:bCs w:val="0"/>
          <w:rtl/>
          <w:lang w:eastAsia="he-IL"/>
        </w:rPr>
      </w:pPr>
      <w:proofErr w:type="spellStart"/>
      <w:r w:rsidRPr="00B51B59">
        <w:rPr>
          <w:rtl/>
          <w:lang w:eastAsia="he-IL"/>
        </w:rPr>
        <w:t>אומד</w:t>
      </w:r>
      <w:proofErr w:type="spellEnd"/>
      <w:r w:rsidRPr="00B51B59">
        <w:rPr>
          <w:rtl/>
          <w:lang w:eastAsia="he-IL"/>
        </w:rPr>
        <w:t xml:space="preserve"> הדעת </w:t>
      </w:r>
      <w:r w:rsidRPr="004B1AFE">
        <w:rPr>
          <w:rtl/>
          <w:lang w:eastAsia="he-IL"/>
        </w:rPr>
        <w:t>בהתחייבות</w:t>
      </w:r>
      <w:r w:rsidRPr="00B51B59">
        <w:rPr>
          <w:rtl/>
          <w:lang w:eastAsia="he-IL"/>
        </w:rPr>
        <w:t xml:space="preserve"> לאדם אחר</w:t>
      </w:r>
    </w:p>
    <w:p w14:paraId="0CD55CF9" w14:textId="48373C78" w:rsidR="00AE35D6" w:rsidRPr="00B51B59" w:rsidRDefault="00AE35D6" w:rsidP="00AE35D6">
      <w:pPr>
        <w:pStyle w:val="ad"/>
        <w:rPr>
          <w:rtl/>
        </w:rPr>
      </w:pPr>
      <w:r w:rsidRPr="00B51B59">
        <w:rPr>
          <w:rtl/>
        </w:rPr>
        <w:t xml:space="preserve">עד כה </w:t>
      </w:r>
      <w:proofErr w:type="spellStart"/>
      <w:r w:rsidRPr="00B51B59">
        <w:rPr>
          <w:rtl/>
        </w:rPr>
        <w:t>ד</w:t>
      </w:r>
      <w:r w:rsidR="00F056CE">
        <w:rPr>
          <w:rFonts w:hint="cs"/>
          <w:rtl/>
        </w:rPr>
        <w:t>נ</w:t>
      </w:r>
      <w:r w:rsidRPr="00B51B59">
        <w:rPr>
          <w:rtl/>
        </w:rPr>
        <w:t>נו</w:t>
      </w:r>
      <w:proofErr w:type="spellEnd"/>
      <w:r w:rsidRPr="00B51B59">
        <w:rPr>
          <w:rtl/>
        </w:rPr>
        <w:t xml:space="preserve"> באריכות בגדרי נדרים, בהם הולכים אחר </w:t>
      </w:r>
      <w:proofErr w:type="spellStart"/>
      <w:r w:rsidRPr="00B51B59">
        <w:rPr>
          <w:rtl/>
        </w:rPr>
        <w:t>אומד</w:t>
      </w:r>
      <w:proofErr w:type="spellEnd"/>
      <w:r w:rsidRPr="00B51B59">
        <w:rPr>
          <w:rtl/>
        </w:rPr>
        <w:t xml:space="preserve"> הדעת ואף דוחקים בלשון הכתוב מפני הכוונה, ודימינו שטרות לנדרים וכפי שנקטו הפוסקים הבאנו דבריהם, ועל יסוד הדברים הללו נשענת ההלכה של הרשב"א שהביאה </w:t>
      </w:r>
      <w:r w:rsidRPr="004B1AFE">
        <w:rPr>
          <w:rtl/>
        </w:rPr>
        <w:t>רבינו</w:t>
      </w:r>
      <w:r w:rsidRPr="00B51B59">
        <w:rPr>
          <w:rtl/>
        </w:rPr>
        <w:t xml:space="preserve"> ירוחם.</w:t>
      </w:r>
    </w:p>
    <w:p w14:paraId="705C679D"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דא עקא שהשוואה זו נתקלת בקושי רב לאור דברי </w:t>
      </w:r>
      <w:proofErr w:type="spellStart"/>
      <w:r w:rsidRPr="00B51B59">
        <w:rPr>
          <w:rFonts w:eastAsia="Times New Roman"/>
          <w:rtl/>
          <w:lang w:eastAsia="he-IL"/>
        </w:rPr>
        <w:t>הריב"ש</w:t>
      </w:r>
      <w:proofErr w:type="spellEnd"/>
      <w:r w:rsidRPr="00B51B59">
        <w:rPr>
          <w:rFonts w:eastAsia="Times New Roman"/>
          <w:rtl/>
          <w:lang w:eastAsia="he-IL"/>
        </w:rPr>
        <w:t xml:space="preserve">. נשאל </w:t>
      </w:r>
      <w:proofErr w:type="spellStart"/>
      <w:r w:rsidRPr="00B51B59">
        <w:rPr>
          <w:rFonts w:eastAsia="Times New Roman"/>
          <w:rtl/>
          <w:lang w:eastAsia="he-IL"/>
        </w:rPr>
        <w:t>הריב"ש</w:t>
      </w:r>
      <w:proofErr w:type="spellEnd"/>
      <w:r w:rsidRPr="00B51B59">
        <w:rPr>
          <w:rFonts w:eastAsia="Times New Roman"/>
          <w:rtl/>
          <w:lang w:eastAsia="he-IL"/>
        </w:rPr>
        <w:t xml:space="preserve"> </w:t>
      </w:r>
      <w:r w:rsidRPr="00F10F2C">
        <w:rPr>
          <w:rFonts w:eastAsia="Times New Roman"/>
          <w:szCs w:val="24"/>
          <w:rtl/>
          <w:lang w:eastAsia="he-IL"/>
        </w:rPr>
        <w:t xml:space="preserve">(שו"ת </w:t>
      </w:r>
      <w:proofErr w:type="spellStart"/>
      <w:r w:rsidRPr="00F10F2C">
        <w:rPr>
          <w:rFonts w:eastAsia="Times New Roman"/>
          <w:szCs w:val="24"/>
          <w:rtl/>
          <w:lang w:eastAsia="he-IL"/>
        </w:rPr>
        <w:t>הריב"ש</w:t>
      </w:r>
      <w:proofErr w:type="spellEnd"/>
      <w:r w:rsidRPr="00F10F2C">
        <w:rPr>
          <w:rFonts w:eastAsia="Times New Roman"/>
          <w:szCs w:val="24"/>
          <w:rtl/>
          <w:lang w:eastAsia="he-IL"/>
        </w:rPr>
        <w:t xml:space="preserve"> סימן קצה)</w:t>
      </w:r>
      <w:r w:rsidRPr="00B51B59">
        <w:rPr>
          <w:rFonts w:eastAsia="Times New Roman"/>
          <w:rtl/>
          <w:lang w:eastAsia="he-IL"/>
        </w:rPr>
        <w:t xml:space="preserve"> במקרה שקהילה לקחה סופר צעיר שיהיה לעזר לסופר </w:t>
      </w:r>
      <w:proofErr w:type="spellStart"/>
      <w:r w:rsidRPr="00B51B59">
        <w:rPr>
          <w:rFonts w:eastAsia="Times New Roman"/>
          <w:rtl/>
          <w:lang w:eastAsia="he-IL"/>
        </w:rPr>
        <w:t>הותיק</w:t>
      </w:r>
      <w:proofErr w:type="spellEnd"/>
      <w:r w:rsidRPr="00B51B59">
        <w:rPr>
          <w:rFonts w:eastAsia="Times New Roman"/>
          <w:rtl/>
          <w:lang w:eastAsia="he-IL"/>
        </w:rPr>
        <w:t xml:space="preserve">, ובאותו העת נסיבות העניין הראו שכל מה שצריך את </w:t>
      </w:r>
      <w:proofErr w:type="spellStart"/>
      <w:r w:rsidRPr="00B51B59">
        <w:rPr>
          <w:rFonts w:eastAsia="Times New Roman"/>
          <w:rtl/>
          <w:lang w:eastAsia="he-IL"/>
        </w:rPr>
        <w:t>שכירותו</w:t>
      </w:r>
      <w:proofErr w:type="spellEnd"/>
      <w:r w:rsidRPr="00B51B59">
        <w:rPr>
          <w:rFonts w:eastAsia="Times New Roman"/>
          <w:rtl/>
          <w:lang w:eastAsia="he-IL"/>
        </w:rPr>
        <w:t xml:space="preserve"> של הסופר הצעיר הוא כדי להיות לעזר לסופר </w:t>
      </w:r>
      <w:proofErr w:type="spellStart"/>
      <w:r w:rsidRPr="00B51B59">
        <w:rPr>
          <w:rFonts w:eastAsia="Times New Roman"/>
          <w:rtl/>
          <w:lang w:eastAsia="he-IL"/>
        </w:rPr>
        <w:t>הותיק</w:t>
      </w:r>
      <w:proofErr w:type="spellEnd"/>
      <w:r w:rsidRPr="00B51B59">
        <w:rPr>
          <w:rFonts w:eastAsia="Times New Roman"/>
          <w:rtl/>
          <w:lang w:eastAsia="he-IL"/>
        </w:rPr>
        <w:t xml:space="preserve">, ואולם בשטר ההתקשרות עם הסופר הצעיר לא העלו תנאי זה אף שהיה ברור </w:t>
      </w:r>
      <w:proofErr w:type="spellStart"/>
      <w:r w:rsidRPr="00B51B59">
        <w:rPr>
          <w:rFonts w:eastAsia="Times New Roman"/>
          <w:rtl/>
          <w:lang w:eastAsia="he-IL"/>
        </w:rPr>
        <w:t>ששכירותו</w:t>
      </w:r>
      <w:proofErr w:type="spellEnd"/>
      <w:r w:rsidRPr="00B51B59">
        <w:rPr>
          <w:rFonts w:eastAsia="Times New Roman"/>
          <w:rtl/>
          <w:lang w:eastAsia="he-IL"/>
        </w:rPr>
        <w:t xml:space="preserve"> היא לעזור לסופר </w:t>
      </w:r>
      <w:proofErr w:type="spellStart"/>
      <w:r w:rsidRPr="00B51B59">
        <w:rPr>
          <w:rFonts w:eastAsia="Times New Roman"/>
          <w:rtl/>
          <w:lang w:eastAsia="he-IL"/>
        </w:rPr>
        <w:t>הותיק</w:t>
      </w:r>
      <w:proofErr w:type="spellEnd"/>
      <w:r w:rsidRPr="00B51B59">
        <w:rPr>
          <w:rFonts w:eastAsia="Times New Roman"/>
          <w:rtl/>
          <w:lang w:eastAsia="he-IL"/>
        </w:rPr>
        <w:t xml:space="preserve">. הסופר </w:t>
      </w:r>
      <w:proofErr w:type="spellStart"/>
      <w:r w:rsidRPr="00B51B59">
        <w:rPr>
          <w:rFonts w:eastAsia="Times New Roman"/>
          <w:rtl/>
          <w:lang w:eastAsia="he-IL"/>
        </w:rPr>
        <w:t>הותיק</w:t>
      </w:r>
      <w:proofErr w:type="spellEnd"/>
      <w:r w:rsidRPr="00B51B59">
        <w:rPr>
          <w:rFonts w:eastAsia="Times New Roman"/>
          <w:rtl/>
          <w:lang w:eastAsia="he-IL"/>
        </w:rPr>
        <w:t xml:space="preserve"> עזב את משרתו, וחברי הקהילה אומרים שכעת לא צריך את הסופר הצעיר ואין הם </w:t>
      </w:r>
      <w:proofErr w:type="spellStart"/>
      <w:r w:rsidRPr="00B51B59">
        <w:rPr>
          <w:rFonts w:eastAsia="Times New Roman"/>
          <w:rtl/>
          <w:lang w:eastAsia="he-IL"/>
        </w:rPr>
        <w:t>מחוייבים</w:t>
      </w:r>
      <w:proofErr w:type="spellEnd"/>
      <w:r w:rsidRPr="00B51B59">
        <w:rPr>
          <w:rFonts w:eastAsia="Times New Roman"/>
          <w:rtl/>
          <w:lang w:eastAsia="he-IL"/>
        </w:rPr>
        <w:t xml:space="preserve"> להמשך עיסוקו, ואולם הסופר טוען שבשטר ההתקשרות עימו לא עלה אף תנאי כזה, ועל כן אין הם יכולים לפטר אותו.</w:t>
      </w:r>
    </w:p>
    <w:p w14:paraId="23FFE3DA"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השיב </w:t>
      </w:r>
      <w:proofErr w:type="spellStart"/>
      <w:r w:rsidRPr="00B51B59">
        <w:rPr>
          <w:rFonts w:eastAsia="Times New Roman"/>
          <w:rtl/>
          <w:lang w:eastAsia="he-IL"/>
        </w:rPr>
        <w:t>הריב"ש</w:t>
      </w:r>
      <w:proofErr w:type="spellEnd"/>
      <w:r w:rsidRPr="00B51B59">
        <w:rPr>
          <w:rFonts w:eastAsia="Times New Roman"/>
          <w:rtl/>
          <w:lang w:eastAsia="he-IL"/>
        </w:rPr>
        <w:t xml:space="preserve"> שאף אם נאמר שזו אכן אומדנת היסוד בשלב ההתקשרות עם הסופר הצעיר, מכל מקום בניגוד לנדרים ששם הולכים אחר </w:t>
      </w:r>
      <w:proofErr w:type="spellStart"/>
      <w:r w:rsidRPr="00B51B59">
        <w:rPr>
          <w:rFonts w:eastAsia="Times New Roman"/>
          <w:rtl/>
          <w:lang w:eastAsia="he-IL"/>
        </w:rPr>
        <w:t>אומד</w:t>
      </w:r>
      <w:proofErr w:type="spellEnd"/>
      <w:r w:rsidRPr="00B51B59">
        <w:rPr>
          <w:rFonts w:eastAsia="Times New Roman"/>
          <w:rtl/>
          <w:lang w:eastAsia="he-IL"/>
        </w:rPr>
        <w:t xml:space="preserve"> הדעת אף אם הלשון אומרת אחרת, מכל מקום בהתחייבות בין אדם </w:t>
      </w:r>
      <w:r w:rsidRPr="00B555CC">
        <w:rPr>
          <w:rtl/>
        </w:rPr>
        <w:t>לרעהו</w:t>
      </w:r>
      <w:r w:rsidRPr="00B51B59">
        <w:rPr>
          <w:rFonts w:eastAsia="Times New Roman"/>
          <w:rtl/>
          <w:lang w:eastAsia="he-IL"/>
        </w:rPr>
        <w:t xml:space="preserve"> אין הדבר כן, וז"ל: </w:t>
      </w:r>
    </w:p>
    <w:p w14:paraId="2AD4F8BD"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"ועוד </w:t>
      </w:r>
      <w:proofErr w:type="spellStart"/>
      <w:r w:rsidRPr="00B51B59">
        <w:rPr>
          <w:rFonts w:eastAsia="Times New Roman"/>
          <w:i/>
          <w:color w:val="000000"/>
          <w:kern w:val="28"/>
          <w:rtl/>
          <w:lang w:eastAsia="he-IL"/>
        </w:rPr>
        <w:t>דכל</w:t>
      </w:r>
      <w:proofErr w:type="spellEnd"/>
      <w:r w:rsidRPr="00B51B59">
        <w:rPr>
          <w:rFonts w:eastAsia="Times New Roman"/>
          <w:i/>
          <w:color w:val="000000"/>
          <w:kern w:val="28"/>
          <w:rtl/>
          <w:lang w:eastAsia="he-IL"/>
        </w:rPr>
        <w:t xml:space="preserve"> הני הוו בנדרים שנודר אדם בינו לבין עצמו </w:t>
      </w:r>
      <w:proofErr w:type="spellStart"/>
      <w:r w:rsidRPr="00B51B59">
        <w:rPr>
          <w:rFonts w:eastAsia="Times New Roman"/>
          <w:i/>
          <w:color w:val="000000"/>
          <w:kern w:val="28"/>
          <w:rtl/>
          <w:lang w:eastAsia="he-IL"/>
        </w:rPr>
        <w:t>והולכין</w:t>
      </w:r>
      <w:proofErr w:type="spellEnd"/>
      <w:r w:rsidRPr="00B51B59">
        <w:rPr>
          <w:rFonts w:eastAsia="Times New Roman"/>
          <w:i/>
          <w:color w:val="000000"/>
          <w:kern w:val="28"/>
          <w:rtl/>
          <w:lang w:eastAsia="he-IL"/>
        </w:rPr>
        <w:t xml:space="preserve"> אחר </w:t>
      </w:r>
      <w:proofErr w:type="spellStart"/>
      <w:r w:rsidRPr="00B51B59">
        <w:rPr>
          <w:rFonts w:eastAsia="Times New Roman"/>
          <w:i/>
          <w:color w:val="000000"/>
          <w:kern w:val="28"/>
          <w:rtl/>
          <w:lang w:eastAsia="he-IL"/>
        </w:rPr>
        <w:t>כונתו</w:t>
      </w:r>
      <w:proofErr w:type="spellEnd"/>
      <w:r w:rsidRPr="00B51B59">
        <w:rPr>
          <w:rFonts w:eastAsia="Times New Roman"/>
          <w:i/>
          <w:color w:val="000000"/>
          <w:kern w:val="28"/>
          <w:rtl/>
          <w:lang w:eastAsia="he-IL"/>
        </w:rPr>
        <w:t xml:space="preserve"> משום דבעי' </w:t>
      </w:r>
      <w:proofErr w:type="spellStart"/>
      <w:r w:rsidRPr="00B51B59">
        <w:rPr>
          <w:rFonts w:eastAsia="Times New Roman"/>
          <w:i/>
          <w:color w:val="000000"/>
          <w:kern w:val="28"/>
          <w:rtl/>
          <w:lang w:eastAsia="he-IL"/>
        </w:rPr>
        <w:t>שיהו</w:t>
      </w:r>
      <w:proofErr w:type="spellEnd"/>
      <w:r w:rsidRPr="00B51B59">
        <w:rPr>
          <w:rFonts w:eastAsia="Times New Roman"/>
          <w:i/>
          <w:color w:val="000000"/>
          <w:kern w:val="28"/>
          <w:rtl/>
          <w:lang w:eastAsia="he-IL"/>
        </w:rPr>
        <w:t xml:space="preserve"> פיו ולבו </w:t>
      </w:r>
      <w:proofErr w:type="spellStart"/>
      <w:r w:rsidRPr="00B51B59">
        <w:rPr>
          <w:rFonts w:eastAsia="Times New Roman"/>
          <w:i/>
          <w:color w:val="000000"/>
          <w:kern w:val="28"/>
          <w:rtl/>
          <w:lang w:eastAsia="he-IL"/>
        </w:rPr>
        <w:t>שוים</w:t>
      </w:r>
      <w:proofErr w:type="spellEnd"/>
      <w:r w:rsidRPr="00B51B59">
        <w:rPr>
          <w:rFonts w:eastAsia="Times New Roman"/>
          <w:i/>
          <w:color w:val="000000"/>
          <w:kern w:val="28"/>
          <w:rtl/>
          <w:lang w:eastAsia="he-IL"/>
        </w:rPr>
        <w:t xml:space="preserve">. אבל במי שנותן מתנה </w:t>
      </w:r>
      <w:proofErr w:type="spellStart"/>
      <w:r w:rsidRPr="00B51B59">
        <w:rPr>
          <w:rFonts w:eastAsia="Times New Roman"/>
          <w:i/>
          <w:color w:val="000000"/>
          <w:kern w:val="28"/>
          <w:rtl/>
          <w:lang w:eastAsia="he-IL"/>
        </w:rPr>
        <w:t>לחבירו</w:t>
      </w:r>
      <w:proofErr w:type="spellEnd"/>
      <w:r w:rsidRPr="00B51B59">
        <w:rPr>
          <w:rFonts w:eastAsia="Times New Roman"/>
          <w:i/>
          <w:color w:val="000000"/>
          <w:kern w:val="28"/>
          <w:rtl/>
          <w:lang w:eastAsia="he-IL"/>
        </w:rPr>
        <w:t xml:space="preserve"> כל שלשון המתנה כולל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אחריו ואין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בזה בתר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אא"כ הוא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כההיא</w:t>
      </w:r>
      <w:proofErr w:type="spellEnd"/>
      <w:r w:rsidRPr="00B51B59">
        <w:rPr>
          <w:rFonts w:eastAsia="Times New Roman"/>
          <w:i/>
          <w:color w:val="000000"/>
          <w:kern w:val="28"/>
          <w:rtl/>
          <w:lang w:eastAsia="he-IL"/>
        </w:rPr>
        <w:t xml:space="preserve"> דמי שהלך בנו למדינת הים </w:t>
      </w:r>
      <w:proofErr w:type="spellStart"/>
      <w:r w:rsidRPr="00B51B59">
        <w:rPr>
          <w:rFonts w:eastAsia="Times New Roman"/>
          <w:i/>
          <w:color w:val="000000"/>
          <w:kern w:val="28"/>
          <w:rtl/>
          <w:lang w:eastAsia="he-IL"/>
        </w:rPr>
        <w:t>דפרק</w:t>
      </w:r>
      <w:proofErr w:type="spellEnd"/>
      <w:r w:rsidRPr="00B51B59">
        <w:rPr>
          <w:rFonts w:eastAsia="Times New Roman"/>
          <w:i/>
          <w:color w:val="000000"/>
          <w:kern w:val="28"/>
          <w:rtl/>
          <w:lang w:eastAsia="he-IL"/>
        </w:rPr>
        <w:t xml:space="preserve"> מי שמת </w:t>
      </w:r>
      <w:r w:rsidRPr="00F10F2C">
        <w:rPr>
          <w:rFonts w:eastAsia="Times New Roman"/>
          <w:i/>
          <w:color w:val="000000"/>
          <w:kern w:val="28"/>
          <w:szCs w:val="24"/>
          <w:rtl/>
          <w:lang w:eastAsia="he-IL"/>
        </w:rPr>
        <w:t>(קמו:)</w:t>
      </w:r>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וכההוא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דזבין</w:t>
      </w:r>
      <w:proofErr w:type="spellEnd"/>
      <w:r w:rsidRPr="00B51B59">
        <w:rPr>
          <w:rFonts w:eastAsia="Times New Roman"/>
          <w:i/>
          <w:color w:val="000000"/>
          <w:kern w:val="28"/>
          <w:rtl/>
          <w:lang w:eastAsia="he-IL"/>
        </w:rPr>
        <w:t xml:space="preserve"> נכסיה </w:t>
      </w:r>
      <w:proofErr w:type="spellStart"/>
      <w:r w:rsidRPr="00B51B59">
        <w:rPr>
          <w:rFonts w:eastAsia="Times New Roman"/>
          <w:i/>
          <w:color w:val="000000"/>
          <w:kern w:val="28"/>
          <w:rtl/>
          <w:lang w:eastAsia="he-IL"/>
        </w:rPr>
        <w:t>אדעתא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למיסק</w:t>
      </w:r>
      <w:proofErr w:type="spellEnd"/>
      <w:r w:rsidRPr="00B51B59">
        <w:rPr>
          <w:rFonts w:eastAsia="Times New Roman"/>
          <w:i/>
          <w:color w:val="000000"/>
          <w:kern w:val="28"/>
          <w:rtl/>
          <w:lang w:eastAsia="he-IL"/>
        </w:rPr>
        <w:t xml:space="preserve"> לא"י ופי' כן בשעת המכירה ובקרקעות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כפי הדעת שכתבתי למעלה. וכגון זה כתב הרמב"ן ז"ל בפרק יש </w:t>
      </w:r>
      <w:proofErr w:type="spellStart"/>
      <w:r w:rsidRPr="00B51B59">
        <w:rPr>
          <w:rFonts w:eastAsia="Times New Roman"/>
          <w:i/>
          <w:color w:val="000000"/>
          <w:kern w:val="28"/>
          <w:rtl/>
          <w:lang w:eastAsia="he-IL"/>
        </w:rPr>
        <w:t>נוחלין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דבנדר</w:t>
      </w:r>
      <w:proofErr w:type="spellEnd"/>
      <w:r w:rsidRPr="00B51B59">
        <w:rPr>
          <w:rFonts w:eastAsia="Times New Roman"/>
          <w:i/>
          <w:color w:val="000000"/>
          <w:kern w:val="28"/>
          <w:rtl/>
          <w:lang w:eastAsia="he-IL"/>
        </w:rPr>
        <w:t xml:space="preserve"> שנודר אדם בינו לבין עצמו לא בעינן תנאי כפול ולא שיהא אפשר לקיימו ע"י שליח ושאר דקדוקי התנאי אף על גב </w:t>
      </w:r>
      <w:proofErr w:type="spellStart"/>
      <w:r w:rsidRPr="00B51B59">
        <w:rPr>
          <w:rFonts w:eastAsia="Times New Roman"/>
          <w:i/>
          <w:color w:val="000000"/>
          <w:kern w:val="28"/>
          <w:rtl/>
          <w:lang w:eastAsia="he-IL"/>
        </w:rPr>
        <w:t>דבעינן</w:t>
      </w:r>
      <w:proofErr w:type="spellEnd"/>
      <w:r w:rsidRPr="00B51B59">
        <w:rPr>
          <w:rFonts w:eastAsia="Times New Roman"/>
          <w:i/>
          <w:color w:val="000000"/>
          <w:kern w:val="28"/>
          <w:rtl/>
          <w:lang w:eastAsia="he-IL"/>
        </w:rPr>
        <w:t xml:space="preserve"> הכי בתנאים שבין אדם </w:t>
      </w:r>
      <w:proofErr w:type="spellStart"/>
      <w:r w:rsidRPr="00B51B59">
        <w:rPr>
          <w:rFonts w:eastAsia="Times New Roman"/>
          <w:i/>
          <w:color w:val="000000"/>
          <w:kern w:val="28"/>
          <w:rtl/>
          <w:lang w:eastAsia="he-IL"/>
        </w:rPr>
        <w:t>לחבירו</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דומיא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דבני</w:t>
      </w:r>
      <w:proofErr w:type="spellEnd"/>
      <w:r w:rsidRPr="00B51B59">
        <w:rPr>
          <w:rFonts w:eastAsia="Times New Roman"/>
          <w:i/>
          <w:color w:val="000000"/>
          <w:kern w:val="28"/>
          <w:rtl/>
          <w:lang w:eastAsia="he-IL"/>
        </w:rPr>
        <w:t xml:space="preserve"> גד ובני ראובן. ובהא נמי א"ל הכי. ולכן בנדון זה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לשון המתנה שהיא סתם ולא אחר לשון שאלת ר' אברהם אף אם היה נראה מלשונו שיהיה רבי חיים נגרר אחריו."</w:t>
      </w:r>
    </w:p>
    <w:p w14:paraId="47573CA2" w14:textId="63C34C6C" w:rsidR="00AE35D6" w:rsidRPr="00B51B59" w:rsidRDefault="00AE35D6" w:rsidP="00B555CC">
      <w:pPr>
        <w:pStyle w:val="ae"/>
        <w:rPr>
          <w:rFonts w:eastAsia="Times New Roman"/>
          <w:rtl/>
          <w:lang w:eastAsia="he-IL"/>
        </w:rPr>
      </w:pPr>
      <w:r w:rsidRPr="00B51B59">
        <w:rPr>
          <w:rFonts w:eastAsia="Times New Roman"/>
          <w:rtl/>
          <w:lang w:eastAsia="he-IL"/>
        </w:rPr>
        <w:t xml:space="preserve">ביסוד סברתו של </w:t>
      </w:r>
      <w:proofErr w:type="spellStart"/>
      <w:r w:rsidRPr="00B51B59">
        <w:rPr>
          <w:rFonts w:eastAsia="Times New Roman"/>
          <w:rtl/>
          <w:lang w:eastAsia="he-IL"/>
        </w:rPr>
        <w:t>הריב"ש</w:t>
      </w:r>
      <w:proofErr w:type="spellEnd"/>
      <w:r w:rsidRPr="00B51B59">
        <w:rPr>
          <w:rFonts w:eastAsia="Times New Roman"/>
          <w:rtl/>
          <w:lang w:eastAsia="he-IL"/>
        </w:rPr>
        <w:t xml:space="preserve"> עומדת התפיסה שבנדרים עיקר העניין הוא כוונת הנודר, והוא יכול לפרש כוונתו אף אם לא פירש כן בלשון השבועה, ובתנאי שאכן נראה שזו הייתה כוונתו. </w:t>
      </w:r>
      <w:proofErr w:type="spellStart"/>
      <w:r w:rsidRPr="00B51B59">
        <w:rPr>
          <w:rFonts w:eastAsia="Times New Roman"/>
          <w:rtl/>
          <w:lang w:eastAsia="he-IL"/>
        </w:rPr>
        <w:t>משא"כ</w:t>
      </w:r>
      <w:proofErr w:type="spellEnd"/>
      <w:r w:rsidRPr="00B51B59">
        <w:rPr>
          <w:rFonts w:eastAsia="Times New Roman"/>
          <w:rtl/>
          <w:lang w:eastAsia="he-IL"/>
        </w:rPr>
        <w:t xml:space="preserve"> בהתחייבות או מתנה </w:t>
      </w:r>
      <w:r w:rsidRPr="00B555CC">
        <w:rPr>
          <w:rtl/>
        </w:rPr>
        <w:t>לאדם</w:t>
      </w:r>
      <w:r w:rsidRPr="00B51B59">
        <w:rPr>
          <w:rFonts w:eastAsia="Times New Roman"/>
          <w:rtl/>
          <w:lang w:eastAsia="he-IL"/>
        </w:rPr>
        <w:t xml:space="preserve"> נוסף, כיון שהתחייבות זו תקיפה אף לאדם השני צריך שזה יהיה ברור אף לאדם השני</w:t>
      </w:r>
      <w:r w:rsidR="00F10F2C">
        <w:rPr>
          <w:rFonts w:eastAsia="Times New Roman"/>
          <w:rtl/>
          <w:lang w:eastAsia="he-IL"/>
        </w:rPr>
        <w:t xml:space="preserve"> </w:t>
      </w:r>
      <w:r w:rsidRPr="00B51B59">
        <w:rPr>
          <w:rFonts w:eastAsia="Times New Roman"/>
          <w:rtl/>
          <w:lang w:eastAsia="he-IL"/>
        </w:rPr>
        <w:t xml:space="preserve">ושיסכים עליה, ולא מספיק לומר שכך הייתה הכונה. כביאור זה מבואר להדיא בנחל יצחק </w:t>
      </w:r>
      <w:r w:rsidRPr="00F10F2C">
        <w:rPr>
          <w:rFonts w:eastAsia="Times New Roman"/>
          <w:szCs w:val="24"/>
          <w:rtl/>
          <w:lang w:eastAsia="he-IL"/>
        </w:rPr>
        <w:t xml:space="preserve">(סימן </w:t>
      </w:r>
      <w:proofErr w:type="spellStart"/>
      <w:r w:rsidRPr="00F10F2C">
        <w:rPr>
          <w:rFonts w:eastAsia="Times New Roman"/>
          <w:szCs w:val="24"/>
          <w:rtl/>
          <w:lang w:eastAsia="he-IL"/>
        </w:rPr>
        <w:t>סא</w:t>
      </w:r>
      <w:proofErr w:type="spellEnd"/>
      <w:r w:rsidRPr="00F10F2C">
        <w:rPr>
          <w:rFonts w:eastAsia="Times New Roman"/>
          <w:szCs w:val="24"/>
          <w:rtl/>
          <w:lang w:eastAsia="he-IL"/>
        </w:rPr>
        <w:t>)</w:t>
      </w:r>
      <w:r w:rsidRPr="00B51B59">
        <w:rPr>
          <w:rFonts w:eastAsia="Times New Roman"/>
          <w:rtl/>
          <w:lang w:eastAsia="he-IL"/>
        </w:rPr>
        <w:t xml:space="preserve"> וכן מבואר בבית מאיר </w:t>
      </w:r>
      <w:r w:rsidRPr="00F10F2C">
        <w:rPr>
          <w:rFonts w:eastAsia="Times New Roman"/>
          <w:szCs w:val="24"/>
          <w:rtl/>
          <w:lang w:eastAsia="he-IL"/>
        </w:rPr>
        <w:t xml:space="preserve">(אבן העזר סימן </w:t>
      </w:r>
      <w:proofErr w:type="spellStart"/>
      <w:r w:rsidRPr="00F10F2C">
        <w:rPr>
          <w:rFonts w:eastAsia="Times New Roman"/>
          <w:szCs w:val="24"/>
          <w:rtl/>
          <w:lang w:eastAsia="he-IL"/>
        </w:rPr>
        <w:t>קיח</w:t>
      </w:r>
      <w:proofErr w:type="spellEnd"/>
      <w:r w:rsidRPr="00F10F2C">
        <w:rPr>
          <w:rFonts w:eastAsia="Times New Roman"/>
          <w:szCs w:val="24"/>
          <w:rtl/>
          <w:lang w:eastAsia="he-IL"/>
        </w:rPr>
        <w:t>)</w:t>
      </w:r>
      <w:r w:rsidRPr="00B51B59">
        <w:rPr>
          <w:rFonts w:eastAsia="Times New Roman"/>
          <w:rtl/>
          <w:lang w:eastAsia="he-IL"/>
        </w:rPr>
        <w:t xml:space="preserve">, וז"ל: </w:t>
      </w:r>
    </w:p>
    <w:p w14:paraId="78BDE1BF"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"ויראה </w:t>
      </w:r>
      <w:proofErr w:type="spellStart"/>
      <w:r w:rsidRPr="00B51B59">
        <w:rPr>
          <w:rFonts w:eastAsia="Times New Roman"/>
          <w:i/>
          <w:color w:val="000000"/>
          <w:kern w:val="28"/>
          <w:rtl/>
          <w:lang w:eastAsia="he-IL"/>
        </w:rPr>
        <w:t>לע"ד</w:t>
      </w:r>
      <w:proofErr w:type="spellEnd"/>
      <w:r w:rsidRPr="00B51B59">
        <w:rPr>
          <w:rFonts w:eastAsia="Times New Roman"/>
          <w:i/>
          <w:color w:val="000000"/>
          <w:kern w:val="28"/>
          <w:rtl/>
          <w:lang w:eastAsia="he-IL"/>
        </w:rPr>
        <w:t xml:space="preserve"> משום דמה שנוגע </w:t>
      </w:r>
      <w:proofErr w:type="spellStart"/>
      <w:r w:rsidRPr="00B51B59">
        <w:rPr>
          <w:rFonts w:eastAsia="Times New Roman"/>
          <w:i/>
          <w:color w:val="000000"/>
          <w:kern w:val="28"/>
          <w:rtl/>
          <w:lang w:eastAsia="he-IL"/>
        </w:rPr>
        <w:t>לחבירו</w:t>
      </w:r>
      <w:proofErr w:type="spellEnd"/>
      <w:r w:rsidRPr="00B51B59">
        <w:rPr>
          <w:rFonts w:eastAsia="Times New Roman"/>
          <w:i/>
          <w:color w:val="000000"/>
          <w:kern w:val="28"/>
          <w:rtl/>
          <w:lang w:eastAsia="he-IL"/>
        </w:rPr>
        <w:t xml:space="preserve"> כיון </w:t>
      </w:r>
      <w:proofErr w:type="spellStart"/>
      <w:r w:rsidRPr="00B51B59">
        <w:rPr>
          <w:rFonts w:eastAsia="Times New Roman"/>
          <w:i/>
          <w:color w:val="000000"/>
          <w:kern w:val="28"/>
          <w:rtl/>
          <w:lang w:eastAsia="he-IL"/>
        </w:rPr>
        <w:t>שחבירו</w:t>
      </w:r>
      <w:proofErr w:type="spellEnd"/>
      <w:r w:rsidRPr="00B51B59">
        <w:rPr>
          <w:rFonts w:eastAsia="Times New Roman"/>
          <w:i/>
          <w:color w:val="000000"/>
          <w:kern w:val="28"/>
          <w:rtl/>
          <w:lang w:eastAsia="he-IL"/>
        </w:rPr>
        <w:t xml:space="preserve"> אי אפשר לעמוד על </w:t>
      </w:r>
      <w:proofErr w:type="spellStart"/>
      <w:r w:rsidRPr="00B51B59">
        <w:rPr>
          <w:rFonts w:eastAsia="Times New Roman"/>
          <w:i/>
          <w:color w:val="000000"/>
          <w:kern w:val="28"/>
          <w:rtl/>
          <w:lang w:eastAsia="he-IL"/>
        </w:rPr>
        <w:t>כונת</w:t>
      </w:r>
      <w:proofErr w:type="spellEnd"/>
      <w:r w:rsidRPr="00B51B59">
        <w:rPr>
          <w:rFonts w:eastAsia="Times New Roman"/>
          <w:i/>
          <w:color w:val="000000"/>
          <w:kern w:val="28"/>
          <w:rtl/>
          <w:lang w:eastAsia="he-IL"/>
        </w:rPr>
        <w:t xml:space="preserve"> לבו </w:t>
      </w:r>
      <w:proofErr w:type="spellStart"/>
      <w:r w:rsidRPr="00B51B59">
        <w:rPr>
          <w:rFonts w:eastAsia="Times New Roman"/>
          <w:i/>
          <w:color w:val="000000"/>
          <w:kern w:val="28"/>
          <w:rtl/>
          <w:lang w:eastAsia="he-IL"/>
        </w:rPr>
        <w:t>אמרינן</w:t>
      </w:r>
      <w:proofErr w:type="spellEnd"/>
      <w:r w:rsidRPr="00B51B59">
        <w:rPr>
          <w:rFonts w:eastAsia="Times New Roman"/>
          <w:i/>
          <w:color w:val="000000"/>
          <w:kern w:val="28"/>
          <w:rtl/>
          <w:lang w:eastAsia="he-IL"/>
        </w:rPr>
        <w:t xml:space="preserve"> איפכא דברים שבלב לא </w:t>
      </w:r>
      <w:proofErr w:type="spellStart"/>
      <w:r w:rsidRPr="00B51B59">
        <w:rPr>
          <w:rFonts w:eastAsia="Times New Roman"/>
          <w:i/>
          <w:color w:val="000000"/>
          <w:kern w:val="28"/>
          <w:rtl/>
          <w:lang w:eastAsia="he-IL"/>
        </w:rPr>
        <w:t>הוה</w:t>
      </w:r>
      <w:proofErr w:type="spellEnd"/>
      <w:r w:rsidRPr="00B51B59">
        <w:rPr>
          <w:rFonts w:eastAsia="Times New Roman"/>
          <w:i/>
          <w:color w:val="000000"/>
          <w:kern w:val="28"/>
          <w:rtl/>
          <w:lang w:eastAsia="he-IL"/>
        </w:rPr>
        <w:t xml:space="preserve"> דברים והולכים אחר משמעות הלשון שכולל </w:t>
      </w:r>
      <w:proofErr w:type="spellStart"/>
      <w:r w:rsidRPr="00B51B59">
        <w:rPr>
          <w:rFonts w:eastAsia="Times New Roman"/>
          <w:i/>
          <w:color w:val="000000"/>
          <w:kern w:val="28"/>
          <w:rtl/>
          <w:lang w:eastAsia="he-IL"/>
        </w:rPr>
        <w:t>וחבירו</w:t>
      </w:r>
      <w:proofErr w:type="spellEnd"/>
      <w:r w:rsidRPr="00B51B59">
        <w:rPr>
          <w:rFonts w:eastAsia="Times New Roman"/>
          <w:i/>
          <w:color w:val="000000"/>
          <w:kern w:val="28"/>
          <w:rtl/>
          <w:lang w:eastAsia="he-IL"/>
        </w:rPr>
        <w:t xml:space="preserve"> סמך על המשמעות </w:t>
      </w:r>
      <w:proofErr w:type="spellStart"/>
      <w:r w:rsidRPr="00B51B59">
        <w:rPr>
          <w:rFonts w:eastAsia="Times New Roman"/>
          <w:i/>
          <w:color w:val="000000"/>
          <w:kern w:val="28"/>
          <w:rtl/>
          <w:lang w:eastAsia="he-IL"/>
        </w:rPr>
        <w:t>ועפ"ז</w:t>
      </w:r>
      <w:proofErr w:type="spellEnd"/>
      <w:r w:rsidRPr="00B51B59">
        <w:rPr>
          <w:rFonts w:eastAsia="Times New Roman"/>
          <w:i/>
          <w:color w:val="000000"/>
          <w:kern w:val="28"/>
          <w:rtl/>
          <w:lang w:eastAsia="he-IL"/>
        </w:rPr>
        <w:t xml:space="preserve"> נגמר הקנין וא"כ איך יש ללמוד מזה לתנאי שאדם מתנה עם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w:t>
      </w:r>
    </w:p>
    <w:p w14:paraId="278A66DB"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דברים אלו של </w:t>
      </w:r>
      <w:proofErr w:type="spellStart"/>
      <w:r w:rsidRPr="00B51B59">
        <w:rPr>
          <w:rFonts w:eastAsia="Times New Roman"/>
          <w:rtl/>
          <w:lang w:eastAsia="he-IL"/>
        </w:rPr>
        <w:t>הריב"ש</w:t>
      </w:r>
      <w:proofErr w:type="spellEnd"/>
      <w:r w:rsidRPr="00B51B59">
        <w:rPr>
          <w:rFonts w:eastAsia="Times New Roman"/>
          <w:rtl/>
          <w:lang w:eastAsia="he-IL"/>
        </w:rPr>
        <w:t xml:space="preserve"> מביא </w:t>
      </w:r>
      <w:proofErr w:type="spellStart"/>
      <w:r w:rsidRPr="00B51B59">
        <w:rPr>
          <w:rFonts w:eastAsia="Times New Roman"/>
          <w:rtl/>
          <w:lang w:eastAsia="he-IL"/>
        </w:rPr>
        <w:t>הב"י</w:t>
      </w:r>
      <w:proofErr w:type="spellEnd"/>
      <w:r w:rsidRPr="00B51B59">
        <w:rPr>
          <w:rFonts w:eastAsia="Times New Roman"/>
          <w:rtl/>
          <w:lang w:eastAsia="he-IL"/>
        </w:rPr>
        <w:t xml:space="preserve"> ביו"ד </w:t>
      </w:r>
      <w:r w:rsidRPr="00F10F2C">
        <w:rPr>
          <w:rFonts w:eastAsia="Times New Roman"/>
          <w:szCs w:val="24"/>
          <w:rtl/>
          <w:lang w:eastAsia="he-IL"/>
        </w:rPr>
        <w:t>(סימן ריח)</w:t>
      </w:r>
      <w:r w:rsidRPr="00B51B59">
        <w:rPr>
          <w:rFonts w:eastAsia="Times New Roman"/>
          <w:rtl/>
          <w:lang w:eastAsia="he-IL"/>
        </w:rPr>
        <w:t xml:space="preserve">, ופוסק כן הרמ"א </w:t>
      </w:r>
      <w:r w:rsidRPr="00F10F2C">
        <w:rPr>
          <w:rFonts w:eastAsia="Times New Roman"/>
          <w:szCs w:val="24"/>
          <w:rtl/>
          <w:lang w:eastAsia="he-IL"/>
        </w:rPr>
        <w:t>(סימן ריח סעיף א)</w:t>
      </w:r>
      <w:r w:rsidRPr="00B51B59">
        <w:rPr>
          <w:rFonts w:eastAsia="Times New Roman"/>
          <w:rtl/>
          <w:lang w:eastAsia="he-IL"/>
        </w:rPr>
        <w:t xml:space="preserve"> על דברי </w:t>
      </w:r>
      <w:proofErr w:type="spellStart"/>
      <w:r w:rsidRPr="00B51B59">
        <w:rPr>
          <w:rFonts w:eastAsia="Times New Roman"/>
          <w:rtl/>
          <w:lang w:eastAsia="he-IL"/>
        </w:rPr>
        <w:t>השו"ע</w:t>
      </w:r>
      <w:proofErr w:type="spellEnd"/>
      <w:r w:rsidRPr="00B51B59">
        <w:rPr>
          <w:rFonts w:eastAsia="Times New Roman"/>
          <w:rtl/>
          <w:lang w:eastAsia="he-IL"/>
        </w:rPr>
        <w:t xml:space="preserve"> </w:t>
      </w:r>
      <w:r w:rsidRPr="00B555CC">
        <w:rPr>
          <w:rtl/>
        </w:rPr>
        <w:t>שפוסק</w:t>
      </w:r>
      <w:r w:rsidRPr="00B51B59">
        <w:rPr>
          <w:rFonts w:eastAsia="Times New Roman"/>
          <w:rtl/>
          <w:lang w:eastAsia="he-IL"/>
        </w:rPr>
        <w:t>:</w:t>
      </w:r>
    </w:p>
    <w:p w14:paraId="0398ACD0"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"כל הנודר, או נשבע, </w:t>
      </w:r>
      <w:proofErr w:type="spellStart"/>
      <w:r w:rsidRPr="00B51B59">
        <w:rPr>
          <w:rFonts w:eastAsia="Times New Roman"/>
          <w:i/>
          <w:color w:val="000000"/>
          <w:kern w:val="28"/>
          <w:rtl/>
          <w:lang w:eastAsia="he-IL"/>
        </w:rPr>
        <w:t>רואין</w:t>
      </w:r>
      <w:proofErr w:type="spellEnd"/>
      <w:r w:rsidRPr="00B51B59">
        <w:rPr>
          <w:rFonts w:eastAsia="Times New Roman"/>
          <w:i/>
          <w:color w:val="000000"/>
          <w:kern w:val="28"/>
          <w:rtl/>
          <w:lang w:eastAsia="he-IL"/>
        </w:rPr>
        <w:t xml:space="preserve"> דברים שבגללן נשבע או נדר, ולומדים מהם לאיזה נתכוון. </w:t>
      </w:r>
      <w:proofErr w:type="spellStart"/>
      <w:r w:rsidRPr="00B51B59">
        <w:rPr>
          <w:rFonts w:eastAsia="Times New Roman"/>
          <w:i/>
          <w:color w:val="000000"/>
          <w:kern w:val="28"/>
          <w:rtl/>
          <w:lang w:eastAsia="he-IL"/>
        </w:rPr>
        <w:t>והולכין</w:t>
      </w:r>
      <w:proofErr w:type="spellEnd"/>
      <w:r w:rsidRPr="00B51B59">
        <w:rPr>
          <w:rFonts w:eastAsia="Times New Roman"/>
          <w:i/>
          <w:color w:val="000000"/>
          <w:kern w:val="28"/>
          <w:rtl/>
          <w:lang w:eastAsia="he-IL"/>
        </w:rPr>
        <w:t xml:space="preserve"> אחר </w:t>
      </w:r>
      <w:proofErr w:type="spellStart"/>
      <w:r w:rsidRPr="00B51B59">
        <w:rPr>
          <w:rFonts w:eastAsia="Times New Roman"/>
          <w:i/>
          <w:color w:val="000000"/>
          <w:kern w:val="28"/>
          <w:rtl/>
          <w:lang w:eastAsia="he-IL"/>
        </w:rPr>
        <w:t>הענין</w:t>
      </w:r>
      <w:proofErr w:type="spellEnd"/>
      <w:r w:rsidRPr="00B51B59">
        <w:rPr>
          <w:rFonts w:eastAsia="Times New Roman"/>
          <w:i/>
          <w:color w:val="000000"/>
          <w:kern w:val="28"/>
          <w:rtl/>
          <w:lang w:eastAsia="he-IL"/>
        </w:rPr>
        <w:t>, ולא אחר משמעות דבור..."</w:t>
      </w:r>
    </w:p>
    <w:p w14:paraId="132A6575"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מוסיף </w:t>
      </w:r>
      <w:r w:rsidRPr="00B555CC">
        <w:rPr>
          <w:rtl/>
        </w:rPr>
        <w:t>הרמ</w:t>
      </w:r>
      <w:r w:rsidRPr="00B51B59">
        <w:rPr>
          <w:rFonts w:eastAsia="Times New Roman"/>
          <w:rtl/>
          <w:lang w:eastAsia="he-IL"/>
        </w:rPr>
        <w:t>"א:</w:t>
      </w:r>
    </w:p>
    <w:p w14:paraId="5C82EE54"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"הגה: וכל זה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בנודר בינו לבין עצמו, אבל בנודר </w:t>
      </w:r>
      <w:proofErr w:type="spellStart"/>
      <w:r w:rsidRPr="00B51B59">
        <w:rPr>
          <w:rFonts w:eastAsia="Times New Roman"/>
          <w:i/>
          <w:color w:val="000000"/>
          <w:kern w:val="28"/>
          <w:rtl/>
          <w:lang w:eastAsia="he-IL"/>
        </w:rPr>
        <w:t>לחבירו</w:t>
      </w:r>
      <w:proofErr w:type="spellEnd"/>
      <w:r w:rsidRPr="00B51B59">
        <w:rPr>
          <w:rFonts w:eastAsia="Times New Roman"/>
          <w:i/>
          <w:color w:val="000000"/>
          <w:kern w:val="28"/>
          <w:rtl/>
          <w:lang w:eastAsia="he-IL"/>
        </w:rPr>
        <w:t xml:space="preserve">, כל שלשון הנדר כולל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אחריו, אם לא </w:t>
      </w:r>
      <w:proofErr w:type="spellStart"/>
      <w:r w:rsidRPr="00B51B59">
        <w:rPr>
          <w:rFonts w:eastAsia="Times New Roman"/>
          <w:i/>
          <w:color w:val="000000"/>
          <w:kern w:val="28"/>
          <w:rtl/>
          <w:lang w:eastAsia="he-IL"/>
        </w:rPr>
        <w:t>באומדנא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w:t>
      </w:r>
      <w:r w:rsidRPr="00F10F2C">
        <w:rPr>
          <w:rFonts w:eastAsia="Times New Roman"/>
          <w:i/>
          <w:color w:val="000000"/>
          <w:kern w:val="28"/>
          <w:szCs w:val="24"/>
          <w:rtl/>
          <w:lang w:eastAsia="he-IL"/>
        </w:rPr>
        <w:t xml:space="preserve">(כך משמע </w:t>
      </w:r>
      <w:proofErr w:type="spellStart"/>
      <w:r w:rsidRPr="00F10F2C">
        <w:rPr>
          <w:rFonts w:eastAsia="Times New Roman"/>
          <w:i/>
          <w:color w:val="000000"/>
          <w:kern w:val="28"/>
          <w:szCs w:val="24"/>
          <w:rtl/>
          <w:lang w:eastAsia="he-IL"/>
        </w:rPr>
        <w:t>בריב"ש</w:t>
      </w:r>
      <w:proofErr w:type="spellEnd"/>
      <w:r w:rsidRPr="00F10F2C">
        <w:rPr>
          <w:rFonts w:eastAsia="Times New Roman"/>
          <w:i/>
          <w:color w:val="000000"/>
          <w:kern w:val="28"/>
          <w:szCs w:val="24"/>
          <w:rtl/>
          <w:lang w:eastAsia="he-IL"/>
        </w:rPr>
        <w:t xml:space="preserve"> </w:t>
      </w:r>
      <w:proofErr w:type="spellStart"/>
      <w:r w:rsidRPr="00F10F2C">
        <w:rPr>
          <w:rFonts w:eastAsia="Times New Roman"/>
          <w:i/>
          <w:color w:val="000000"/>
          <w:kern w:val="28"/>
          <w:szCs w:val="24"/>
          <w:rtl/>
          <w:lang w:eastAsia="he-IL"/>
        </w:rPr>
        <w:t>ובהרמב"ן</w:t>
      </w:r>
      <w:proofErr w:type="spellEnd"/>
      <w:r w:rsidRPr="00F10F2C">
        <w:rPr>
          <w:rFonts w:eastAsia="Times New Roman"/>
          <w:i/>
          <w:color w:val="000000"/>
          <w:kern w:val="28"/>
          <w:szCs w:val="24"/>
          <w:rtl/>
          <w:lang w:eastAsia="he-IL"/>
        </w:rPr>
        <w:t>)</w:t>
      </w:r>
      <w:r w:rsidRPr="00B51B59">
        <w:rPr>
          <w:rFonts w:eastAsia="Times New Roman"/>
          <w:i/>
          <w:color w:val="000000"/>
          <w:kern w:val="28"/>
          <w:rtl/>
          <w:lang w:eastAsia="he-IL"/>
        </w:rPr>
        <w:t>."</w:t>
      </w:r>
    </w:p>
    <w:p w14:paraId="25FDE888"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פסיקה זו יש בה קושי רב, שכן </w:t>
      </w:r>
      <w:proofErr w:type="spellStart"/>
      <w:r w:rsidRPr="00B51B59">
        <w:rPr>
          <w:rFonts w:eastAsia="Times New Roman"/>
          <w:rtl/>
          <w:lang w:eastAsia="he-IL"/>
        </w:rPr>
        <w:t>השו"ע</w:t>
      </w:r>
      <w:proofErr w:type="spellEnd"/>
      <w:r w:rsidRPr="00B51B59">
        <w:rPr>
          <w:rFonts w:eastAsia="Times New Roman"/>
          <w:rtl/>
          <w:lang w:eastAsia="he-IL"/>
        </w:rPr>
        <w:t xml:space="preserve"> פוסק את דברי הרשב"א שהביא רבינו ירוחם שתנאי שאדם מתנה עם </w:t>
      </w:r>
      <w:proofErr w:type="spellStart"/>
      <w:r w:rsidRPr="00B51B59">
        <w:rPr>
          <w:rFonts w:eastAsia="Times New Roman"/>
          <w:rtl/>
          <w:lang w:eastAsia="he-IL"/>
        </w:rPr>
        <w:t>חבירו</w:t>
      </w:r>
      <w:proofErr w:type="spellEnd"/>
      <w:r w:rsidRPr="00B51B59">
        <w:rPr>
          <w:rFonts w:eastAsia="Times New Roman"/>
          <w:rtl/>
          <w:lang w:eastAsia="he-IL"/>
        </w:rPr>
        <w:t xml:space="preserve"> הולכים אחר הכונה, ואילו כאן פוסק </w:t>
      </w:r>
      <w:proofErr w:type="spellStart"/>
      <w:r w:rsidRPr="00B51B59">
        <w:rPr>
          <w:rFonts w:eastAsia="Times New Roman"/>
          <w:rtl/>
          <w:lang w:eastAsia="he-IL"/>
        </w:rPr>
        <w:t>הרמ"א</w:t>
      </w:r>
      <w:proofErr w:type="spellEnd"/>
      <w:r w:rsidRPr="00B51B59">
        <w:rPr>
          <w:rFonts w:eastAsia="Times New Roman"/>
          <w:rtl/>
          <w:lang w:eastAsia="he-IL"/>
        </w:rPr>
        <w:t xml:space="preserve"> כפי </w:t>
      </w:r>
      <w:proofErr w:type="spellStart"/>
      <w:r w:rsidRPr="00B51B59">
        <w:rPr>
          <w:rFonts w:eastAsia="Times New Roman"/>
          <w:rtl/>
          <w:lang w:eastAsia="he-IL"/>
        </w:rPr>
        <w:t>הריב"ש</w:t>
      </w:r>
      <w:proofErr w:type="spellEnd"/>
      <w:r w:rsidRPr="00B51B59">
        <w:rPr>
          <w:rFonts w:eastAsia="Times New Roman"/>
          <w:rtl/>
          <w:lang w:eastAsia="he-IL"/>
        </w:rPr>
        <w:t xml:space="preserve"> שלא ניתן ללכת אחר </w:t>
      </w:r>
      <w:proofErr w:type="spellStart"/>
      <w:r w:rsidRPr="00B51B59">
        <w:rPr>
          <w:rFonts w:eastAsia="Times New Roman"/>
          <w:rtl/>
          <w:lang w:eastAsia="he-IL"/>
        </w:rPr>
        <w:t>אומד</w:t>
      </w:r>
      <w:proofErr w:type="spellEnd"/>
      <w:r w:rsidRPr="00B51B59">
        <w:rPr>
          <w:rFonts w:eastAsia="Times New Roman"/>
          <w:rtl/>
          <w:lang w:eastAsia="he-IL"/>
        </w:rPr>
        <w:t xml:space="preserve"> הדעת, וכן הקשה בספר מראות צובאות </w:t>
      </w:r>
      <w:r w:rsidRPr="00F10F2C">
        <w:rPr>
          <w:rFonts w:eastAsia="Times New Roman"/>
          <w:szCs w:val="24"/>
          <w:rtl/>
          <w:lang w:eastAsia="he-IL"/>
        </w:rPr>
        <w:t>(סוף הספר בליקוטים)</w:t>
      </w:r>
      <w:r w:rsidRPr="00B51B59">
        <w:rPr>
          <w:rFonts w:eastAsia="Times New Roman"/>
          <w:rtl/>
          <w:lang w:eastAsia="he-IL"/>
        </w:rPr>
        <w:t xml:space="preserve"> וז"ל:</w:t>
      </w:r>
    </w:p>
    <w:p w14:paraId="18CE5EFC"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w:t>
      </w:r>
      <w:proofErr w:type="spellStart"/>
      <w:r w:rsidRPr="00B51B59">
        <w:rPr>
          <w:rFonts w:eastAsia="Times New Roman"/>
          <w:i/>
          <w:color w:val="000000"/>
          <w:kern w:val="28"/>
          <w:rtl/>
          <w:lang w:eastAsia="he-IL"/>
        </w:rPr>
        <w:t>בחו"מ</w:t>
      </w:r>
      <w:proofErr w:type="spellEnd"/>
      <w:r w:rsidRPr="00B51B59">
        <w:rPr>
          <w:rFonts w:eastAsia="Times New Roman"/>
          <w:i/>
          <w:color w:val="000000"/>
          <w:kern w:val="28"/>
          <w:rtl/>
          <w:lang w:eastAsia="he-IL"/>
        </w:rPr>
        <w:t xml:space="preserve"> סוף סימן ס"א יש מי שאומר שתנאי שאדם מתנה עם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אין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הלשון הכתוב, אלא אחר הכוונה, ובב"י הביא כן בשם </w:t>
      </w:r>
      <w:proofErr w:type="spellStart"/>
      <w:r w:rsidRPr="00B51B59">
        <w:rPr>
          <w:rFonts w:eastAsia="Times New Roman"/>
          <w:i/>
          <w:color w:val="000000"/>
          <w:kern w:val="28"/>
          <w:rtl/>
          <w:lang w:eastAsia="he-IL"/>
        </w:rPr>
        <w:t>רי"ו</w:t>
      </w:r>
      <w:proofErr w:type="spellEnd"/>
      <w:r w:rsidRPr="00B51B59">
        <w:rPr>
          <w:rFonts w:eastAsia="Times New Roman"/>
          <w:i/>
          <w:color w:val="000000"/>
          <w:kern w:val="28"/>
          <w:rtl/>
          <w:lang w:eastAsia="he-IL"/>
        </w:rPr>
        <w:t xml:space="preserve">, וכתב </w:t>
      </w:r>
      <w:proofErr w:type="spellStart"/>
      <w:r w:rsidRPr="00B51B59">
        <w:rPr>
          <w:rFonts w:eastAsia="Times New Roman"/>
          <w:i/>
          <w:color w:val="000000"/>
          <w:kern w:val="28"/>
          <w:rtl/>
          <w:lang w:eastAsia="he-IL"/>
        </w:rPr>
        <w:t>הסמ"ע</w:t>
      </w:r>
      <w:proofErr w:type="spellEnd"/>
      <w:r w:rsidRPr="00B51B59">
        <w:rPr>
          <w:rFonts w:eastAsia="Times New Roman"/>
          <w:i/>
          <w:color w:val="000000"/>
          <w:kern w:val="28"/>
          <w:rtl/>
          <w:lang w:eastAsia="he-IL"/>
        </w:rPr>
        <w:t xml:space="preserve"> משום </w:t>
      </w:r>
      <w:proofErr w:type="spellStart"/>
      <w:r w:rsidRPr="00B51B59">
        <w:rPr>
          <w:rFonts w:eastAsia="Times New Roman"/>
          <w:i/>
          <w:color w:val="000000"/>
          <w:kern w:val="28"/>
          <w:rtl/>
          <w:lang w:eastAsia="he-IL"/>
        </w:rPr>
        <w:t>דילפינן</w:t>
      </w:r>
      <w:proofErr w:type="spellEnd"/>
      <w:r w:rsidRPr="00B51B59">
        <w:rPr>
          <w:rFonts w:eastAsia="Times New Roman"/>
          <w:i/>
          <w:color w:val="000000"/>
          <w:kern w:val="28"/>
          <w:rtl/>
          <w:lang w:eastAsia="he-IL"/>
        </w:rPr>
        <w:t xml:space="preserve"> שטרות מנדרים ע"ש, </w:t>
      </w:r>
      <w:proofErr w:type="spellStart"/>
      <w:r w:rsidRPr="00B51B59">
        <w:rPr>
          <w:rFonts w:eastAsia="Times New Roman"/>
          <w:i/>
          <w:color w:val="000000"/>
          <w:kern w:val="28"/>
          <w:rtl/>
          <w:lang w:eastAsia="he-IL"/>
        </w:rPr>
        <w:t>וכ"מ</w:t>
      </w:r>
      <w:proofErr w:type="spellEnd"/>
      <w:r w:rsidRPr="00B51B59">
        <w:rPr>
          <w:rFonts w:eastAsia="Times New Roman"/>
          <w:i/>
          <w:color w:val="000000"/>
          <w:kern w:val="28"/>
          <w:rtl/>
          <w:lang w:eastAsia="he-IL"/>
        </w:rPr>
        <w:t xml:space="preserve"> בנדרים ס"ג א' </w:t>
      </w:r>
      <w:proofErr w:type="spellStart"/>
      <w:r w:rsidRPr="00B51B59">
        <w:rPr>
          <w:rFonts w:eastAsia="Times New Roman"/>
          <w:i/>
          <w:color w:val="000000"/>
          <w:kern w:val="28"/>
          <w:rtl/>
          <w:lang w:eastAsia="he-IL"/>
        </w:rPr>
        <w:t>דילפינן</w:t>
      </w:r>
      <w:proofErr w:type="spellEnd"/>
      <w:r w:rsidRPr="00B51B59">
        <w:rPr>
          <w:rFonts w:eastAsia="Times New Roman"/>
          <w:i/>
          <w:color w:val="000000"/>
          <w:kern w:val="28"/>
          <w:rtl/>
          <w:lang w:eastAsia="he-IL"/>
        </w:rPr>
        <w:t xml:space="preserve"> שטרות מנדרים.</w:t>
      </w:r>
    </w:p>
    <w:p w14:paraId="401E9827"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וצ"ע שזה סותר </w:t>
      </w:r>
      <w:proofErr w:type="spellStart"/>
      <w:r w:rsidRPr="00B51B59">
        <w:rPr>
          <w:rFonts w:eastAsia="Times New Roman"/>
          <w:i/>
          <w:color w:val="000000"/>
          <w:kern w:val="28"/>
          <w:rtl/>
          <w:lang w:eastAsia="he-IL"/>
        </w:rPr>
        <w:t>למ"ש</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הרמ"א</w:t>
      </w:r>
      <w:proofErr w:type="spellEnd"/>
      <w:r w:rsidRPr="00B51B59">
        <w:rPr>
          <w:rFonts w:eastAsia="Times New Roman"/>
          <w:i/>
          <w:color w:val="000000"/>
          <w:kern w:val="28"/>
          <w:rtl/>
          <w:lang w:eastAsia="he-IL"/>
        </w:rPr>
        <w:t xml:space="preserve"> ביו"ד סי' רי"ח ס"א בהגהה, דגם בנדרים </w:t>
      </w:r>
      <w:proofErr w:type="spellStart"/>
      <w:r w:rsidRPr="00B51B59">
        <w:rPr>
          <w:rFonts w:eastAsia="Times New Roman"/>
          <w:i/>
          <w:color w:val="000000"/>
          <w:kern w:val="28"/>
          <w:rtl/>
          <w:lang w:eastAsia="he-IL"/>
        </w:rPr>
        <w:t>שהולכין</w:t>
      </w:r>
      <w:proofErr w:type="spellEnd"/>
      <w:r w:rsidRPr="00B51B59">
        <w:rPr>
          <w:rFonts w:eastAsia="Times New Roman"/>
          <w:i/>
          <w:color w:val="000000"/>
          <w:kern w:val="28"/>
          <w:rtl/>
          <w:lang w:eastAsia="he-IL"/>
        </w:rPr>
        <w:t xml:space="preserve"> בו אחר הכוונה, הוא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כשנודר בינו לבין עצמו, אבל בנודר </w:t>
      </w:r>
      <w:proofErr w:type="spellStart"/>
      <w:r w:rsidRPr="00B51B59">
        <w:rPr>
          <w:rFonts w:eastAsia="Times New Roman"/>
          <w:i/>
          <w:color w:val="000000"/>
          <w:kern w:val="28"/>
          <w:rtl/>
          <w:lang w:eastAsia="he-IL"/>
        </w:rPr>
        <w:t>לחבירו</w:t>
      </w:r>
      <w:proofErr w:type="spellEnd"/>
      <w:r w:rsidRPr="00B51B59">
        <w:rPr>
          <w:rFonts w:eastAsia="Times New Roman"/>
          <w:i/>
          <w:color w:val="000000"/>
          <w:kern w:val="28"/>
          <w:rtl/>
          <w:lang w:eastAsia="he-IL"/>
        </w:rPr>
        <w:t xml:space="preserve">, כל שלשון הנדר כולל,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אחריו, ע"כ, והוא </w:t>
      </w:r>
      <w:proofErr w:type="spellStart"/>
      <w:r w:rsidRPr="00B51B59">
        <w:rPr>
          <w:rFonts w:eastAsia="Times New Roman"/>
          <w:i/>
          <w:color w:val="000000"/>
          <w:kern w:val="28"/>
          <w:rtl/>
          <w:lang w:eastAsia="he-IL"/>
        </w:rPr>
        <w:t>מתשו</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הריב"ש</w:t>
      </w:r>
      <w:proofErr w:type="spellEnd"/>
      <w:r w:rsidRPr="00B51B59">
        <w:rPr>
          <w:rFonts w:eastAsia="Times New Roman"/>
          <w:i/>
          <w:color w:val="000000"/>
          <w:kern w:val="28"/>
          <w:rtl/>
          <w:lang w:eastAsia="he-IL"/>
        </w:rPr>
        <w:t xml:space="preserve"> סי' קצ"ה, וצ"ע."</w:t>
      </w:r>
    </w:p>
    <w:p w14:paraId="70BFE941" w14:textId="77777777" w:rsidR="00AE35D6" w:rsidRPr="00B51B59" w:rsidRDefault="00AE35D6" w:rsidP="00B555CC">
      <w:pPr>
        <w:pStyle w:val="ae"/>
        <w:rPr>
          <w:rFonts w:eastAsia="Times New Roman"/>
          <w:rtl/>
          <w:lang w:eastAsia="he-IL"/>
        </w:rPr>
      </w:pPr>
      <w:proofErr w:type="spellStart"/>
      <w:r w:rsidRPr="00B555CC">
        <w:rPr>
          <w:rtl/>
        </w:rPr>
        <w:t>בקושיא</w:t>
      </w:r>
      <w:proofErr w:type="spellEnd"/>
      <w:r w:rsidRPr="00B51B59">
        <w:rPr>
          <w:rFonts w:eastAsia="Times New Roman"/>
          <w:rtl/>
          <w:lang w:eastAsia="he-IL"/>
        </w:rPr>
        <w:t xml:space="preserve"> זו התקשה אף הבית מאיר </w:t>
      </w:r>
      <w:r w:rsidRPr="00F10F2C">
        <w:rPr>
          <w:rFonts w:eastAsia="Times New Roman"/>
          <w:szCs w:val="24"/>
          <w:rtl/>
          <w:lang w:eastAsia="he-IL"/>
        </w:rPr>
        <w:t>(</w:t>
      </w:r>
      <w:proofErr w:type="spellStart"/>
      <w:r w:rsidRPr="00F10F2C">
        <w:rPr>
          <w:rFonts w:eastAsia="Times New Roman"/>
          <w:szCs w:val="24"/>
          <w:rtl/>
          <w:lang w:eastAsia="he-IL"/>
        </w:rPr>
        <w:t>אהע"ז</w:t>
      </w:r>
      <w:proofErr w:type="spellEnd"/>
      <w:r w:rsidRPr="00F10F2C">
        <w:rPr>
          <w:rFonts w:eastAsia="Times New Roman"/>
          <w:szCs w:val="24"/>
          <w:rtl/>
          <w:lang w:eastAsia="he-IL"/>
        </w:rPr>
        <w:t xml:space="preserve"> סימן </w:t>
      </w:r>
      <w:proofErr w:type="spellStart"/>
      <w:r w:rsidRPr="00F10F2C">
        <w:rPr>
          <w:rFonts w:eastAsia="Times New Roman"/>
          <w:szCs w:val="24"/>
          <w:rtl/>
          <w:lang w:eastAsia="he-IL"/>
        </w:rPr>
        <w:t>קיח</w:t>
      </w:r>
      <w:proofErr w:type="spellEnd"/>
      <w:r w:rsidRPr="00F10F2C">
        <w:rPr>
          <w:rFonts w:eastAsia="Times New Roman"/>
          <w:szCs w:val="24"/>
          <w:rtl/>
          <w:lang w:eastAsia="he-IL"/>
        </w:rPr>
        <w:t>)</w:t>
      </w:r>
      <w:r w:rsidRPr="00B51B59">
        <w:rPr>
          <w:rFonts w:eastAsia="Times New Roman"/>
          <w:rtl/>
          <w:lang w:eastAsia="he-IL"/>
        </w:rPr>
        <w:t>.</w:t>
      </w:r>
    </w:p>
    <w:p w14:paraId="0D6461B2" w14:textId="77777777" w:rsidR="00AE35D6" w:rsidRPr="00B51B59" w:rsidRDefault="00AE35D6" w:rsidP="00B555CC">
      <w:pPr>
        <w:pStyle w:val="ae"/>
        <w:rPr>
          <w:rFonts w:eastAsia="Times New Roman"/>
          <w:rtl/>
          <w:lang w:eastAsia="he-IL"/>
        </w:rPr>
      </w:pPr>
      <w:r w:rsidRPr="00B555CC">
        <w:rPr>
          <w:rtl/>
        </w:rPr>
        <w:t>קושיא</w:t>
      </w:r>
      <w:r w:rsidRPr="00B51B59">
        <w:rPr>
          <w:rFonts w:eastAsia="Times New Roman"/>
          <w:rtl/>
          <w:lang w:eastAsia="he-IL"/>
        </w:rPr>
        <w:t xml:space="preserve"> זו יש להקשות על כל מי שהלך אחר הכונה וכפי נדרים אף בהתחייבות בין איש לרעהו. </w:t>
      </w: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בשו"ת</w:t>
      </w:r>
      <w:proofErr w:type="spellEnd"/>
      <w:r w:rsidRPr="00B51B59">
        <w:rPr>
          <w:rFonts w:eastAsia="Times New Roman"/>
          <w:rtl/>
          <w:lang w:eastAsia="he-IL"/>
        </w:rPr>
        <w:t xml:space="preserve"> לחם רב </w:t>
      </w:r>
      <w:r w:rsidRPr="00F10F2C">
        <w:rPr>
          <w:rFonts w:eastAsia="Times New Roman"/>
          <w:szCs w:val="24"/>
          <w:rtl/>
          <w:lang w:eastAsia="he-IL"/>
        </w:rPr>
        <w:t xml:space="preserve">(סימן </w:t>
      </w:r>
      <w:proofErr w:type="spellStart"/>
      <w:r w:rsidRPr="00F10F2C">
        <w:rPr>
          <w:rFonts w:eastAsia="Times New Roman"/>
          <w:szCs w:val="24"/>
          <w:rtl/>
          <w:lang w:eastAsia="he-IL"/>
        </w:rPr>
        <w:t>קיג</w:t>
      </w:r>
      <w:proofErr w:type="spellEnd"/>
      <w:r w:rsidRPr="00F10F2C">
        <w:rPr>
          <w:rFonts w:eastAsia="Times New Roman"/>
          <w:szCs w:val="24"/>
          <w:rtl/>
          <w:lang w:eastAsia="he-IL"/>
        </w:rPr>
        <w:t>)</w:t>
      </w:r>
      <w:r w:rsidRPr="00B51B59">
        <w:rPr>
          <w:rFonts w:eastAsia="Times New Roman"/>
          <w:rtl/>
          <w:lang w:eastAsia="he-IL"/>
        </w:rPr>
        <w:t xml:space="preserve"> ומביאו הכנסת הגדולה </w:t>
      </w:r>
      <w:r w:rsidRPr="00F10F2C">
        <w:rPr>
          <w:rFonts w:eastAsia="Times New Roman"/>
          <w:szCs w:val="24"/>
          <w:rtl/>
          <w:lang w:eastAsia="he-IL"/>
        </w:rPr>
        <w:t xml:space="preserve">(הגהות ב"י </w:t>
      </w:r>
      <w:proofErr w:type="spellStart"/>
      <w:r w:rsidRPr="00F10F2C">
        <w:rPr>
          <w:rFonts w:eastAsia="Times New Roman"/>
          <w:szCs w:val="24"/>
          <w:rtl/>
          <w:lang w:eastAsia="he-IL"/>
        </w:rPr>
        <w:t>חו"מ</w:t>
      </w:r>
      <w:proofErr w:type="spellEnd"/>
      <w:r w:rsidRPr="00F10F2C">
        <w:rPr>
          <w:rFonts w:eastAsia="Times New Roman"/>
          <w:szCs w:val="24"/>
          <w:rtl/>
          <w:lang w:eastAsia="he-IL"/>
        </w:rPr>
        <w:t xml:space="preserve"> סימן רז אות נד)</w:t>
      </w:r>
      <w:r w:rsidRPr="00B51B59">
        <w:rPr>
          <w:rFonts w:eastAsia="Times New Roman"/>
          <w:rtl/>
          <w:lang w:eastAsia="he-IL"/>
        </w:rPr>
        <w:t xml:space="preserve">, שנשאל </w:t>
      </w:r>
      <w:proofErr w:type="spellStart"/>
      <w:r w:rsidRPr="00B51B59">
        <w:rPr>
          <w:rFonts w:eastAsia="Times New Roman"/>
          <w:rtl/>
          <w:lang w:eastAsia="he-IL"/>
        </w:rPr>
        <w:t>בשותפין</w:t>
      </w:r>
      <w:proofErr w:type="spellEnd"/>
      <w:r w:rsidRPr="00B51B59">
        <w:rPr>
          <w:rFonts w:eastAsia="Times New Roman"/>
          <w:rtl/>
          <w:lang w:eastAsia="he-IL"/>
        </w:rPr>
        <w:t xml:space="preserve"> </w:t>
      </w:r>
      <w:proofErr w:type="spellStart"/>
      <w:r w:rsidRPr="00B51B59">
        <w:rPr>
          <w:rFonts w:eastAsia="Times New Roman"/>
          <w:rtl/>
          <w:lang w:eastAsia="he-IL"/>
        </w:rPr>
        <w:t>שנשתתפו</w:t>
      </w:r>
      <w:proofErr w:type="spellEnd"/>
      <w:r w:rsidRPr="00B51B59">
        <w:rPr>
          <w:rFonts w:eastAsia="Times New Roman"/>
          <w:rtl/>
          <w:lang w:eastAsia="he-IL"/>
        </w:rPr>
        <w:t xml:space="preserve"> והתנו ביניהם שאינן </w:t>
      </w:r>
      <w:proofErr w:type="spellStart"/>
      <w:r w:rsidRPr="00B51B59">
        <w:rPr>
          <w:rFonts w:eastAsia="Times New Roman"/>
          <w:rtl/>
          <w:lang w:eastAsia="he-IL"/>
        </w:rPr>
        <w:t>יכולין</w:t>
      </w:r>
      <w:proofErr w:type="spellEnd"/>
      <w:r w:rsidRPr="00B51B59">
        <w:rPr>
          <w:rFonts w:eastAsia="Times New Roman"/>
          <w:rtl/>
          <w:lang w:eastAsia="he-IL"/>
        </w:rPr>
        <w:t xml:space="preserve"> לעסוק בשום מלאכה לעצמן, והאחד מהם היה לו חובות לבדו והטיב עמו השותף האחר שיעשה בגדים וימכרם ויפרע חובותיו, וכן עשה שעשה בגדים והלבישם [כל' החליפם – א.ה.] בסחורה אחרת ומכרה </w:t>
      </w:r>
      <w:proofErr w:type="spellStart"/>
      <w:r w:rsidRPr="00B51B59">
        <w:rPr>
          <w:rFonts w:eastAsia="Times New Roman"/>
          <w:rtl/>
          <w:lang w:eastAsia="he-IL"/>
        </w:rPr>
        <w:t>והרויח</w:t>
      </w:r>
      <w:proofErr w:type="spellEnd"/>
      <w:r w:rsidRPr="00B51B59">
        <w:rPr>
          <w:rFonts w:eastAsia="Times New Roman"/>
          <w:rtl/>
          <w:lang w:eastAsia="he-IL"/>
        </w:rPr>
        <w:t xml:space="preserve"> בה, וטען השותף האחר שלא נתן לו רשות אלא לעשות בגדים ולמכרם ולהחזיר חובו בהם, אבל מה שהלבישם בסחורה אחרת </w:t>
      </w:r>
      <w:proofErr w:type="spellStart"/>
      <w:r w:rsidRPr="00B51B59">
        <w:rPr>
          <w:rFonts w:eastAsia="Times New Roman"/>
          <w:rtl/>
          <w:lang w:eastAsia="he-IL"/>
        </w:rPr>
        <w:t>והרויח</w:t>
      </w:r>
      <w:proofErr w:type="spellEnd"/>
      <w:r w:rsidRPr="00B51B59">
        <w:rPr>
          <w:rFonts w:eastAsia="Times New Roman"/>
          <w:rtl/>
          <w:lang w:eastAsia="he-IL"/>
        </w:rPr>
        <w:t xml:space="preserve"> – הרי שברווחים הללו הוא רוצה חצי.</w:t>
      </w:r>
    </w:p>
    <w:p w14:paraId="5F049F89"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ופסק ר' אברהם די </w:t>
      </w:r>
      <w:proofErr w:type="spellStart"/>
      <w:r w:rsidRPr="00B51B59">
        <w:rPr>
          <w:rFonts w:eastAsia="Times New Roman"/>
          <w:rtl/>
          <w:lang w:eastAsia="he-IL"/>
        </w:rPr>
        <w:t>בוטון</w:t>
      </w:r>
      <w:proofErr w:type="spellEnd"/>
      <w:r w:rsidRPr="00B51B59">
        <w:rPr>
          <w:rFonts w:eastAsia="Times New Roman"/>
          <w:rtl/>
          <w:lang w:eastAsia="he-IL"/>
        </w:rPr>
        <w:t xml:space="preserve"> בעל הלחם רב שהולכים אחר </w:t>
      </w:r>
      <w:proofErr w:type="spellStart"/>
      <w:r w:rsidRPr="00B51B59">
        <w:rPr>
          <w:rFonts w:eastAsia="Times New Roman"/>
          <w:rtl/>
          <w:lang w:eastAsia="he-IL"/>
        </w:rPr>
        <w:t>האומדנא</w:t>
      </w:r>
      <w:proofErr w:type="spellEnd"/>
      <w:r w:rsidRPr="00B51B59">
        <w:rPr>
          <w:rFonts w:eastAsia="Times New Roman"/>
          <w:rtl/>
          <w:lang w:eastAsia="he-IL"/>
        </w:rPr>
        <w:t xml:space="preserve"> שלא התכוון אלא שחברו ישלם חובות מהבגדים, אבל ודאי לא שיעשה רווחים בבגדים אלו </w:t>
      </w:r>
      <w:proofErr w:type="spellStart"/>
      <w:r w:rsidRPr="00B51B59">
        <w:rPr>
          <w:rFonts w:eastAsia="Times New Roman"/>
          <w:rtl/>
          <w:lang w:eastAsia="he-IL"/>
        </w:rPr>
        <w:t>ויקח</w:t>
      </w:r>
      <w:proofErr w:type="spellEnd"/>
      <w:r w:rsidRPr="00B51B59">
        <w:rPr>
          <w:rFonts w:eastAsia="Times New Roman"/>
          <w:rtl/>
          <w:lang w:eastAsia="he-IL"/>
        </w:rPr>
        <w:t xml:space="preserve"> את הרווחים לעצמו.</w:t>
      </w:r>
    </w:p>
    <w:p w14:paraId="4F693B9C" w14:textId="77777777" w:rsidR="00AE35D6" w:rsidRPr="00B51B59" w:rsidRDefault="00AE35D6" w:rsidP="00B555CC">
      <w:pPr>
        <w:pStyle w:val="ae"/>
        <w:rPr>
          <w:rFonts w:eastAsia="Times New Roman"/>
          <w:rtl/>
          <w:lang w:eastAsia="he-IL"/>
        </w:rPr>
      </w:pP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55CC">
        <w:rPr>
          <w:rtl/>
        </w:rPr>
        <w:t>במהרשד</w:t>
      </w:r>
      <w:r w:rsidRPr="00B51B59">
        <w:rPr>
          <w:rFonts w:eastAsia="Times New Roman"/>
          <w:rtl/>
          <w:lang w:eastAsia="he-IL"/>
        </w:rPr>
        <w:t>"ם</w:t>
      </w:r>
      <w:proofErr w:type="spellEnd"/>
      <w:r w:rsidRPr="00B51B59">
        <w:rPr>
          <w:rFonts w:eastAsia="Times New Roman"/>
          <w:rtl/>
          <w:lang w:eastAsia="he-IL"/>
        </w:rPr>
        <w:t xml:space="preserve"> </w:t>
      </w:r>
      <w:r w:rsidRPr="00F10F2C">
        <w:rPr>
          <w:rFonts w:eastAsia="Times New Roman"/>
          <w:szCs w:val="24"/>
          <w:rtl/>
          <w:lang w:eastAsia="he-IL"/>
        </w:rPr>
        <w:t xml:space="preserve">(שו"ת </w:t>
      </w:r>
      <w:proofErr w:type="spellStart"/>
      <w:r w:rsidRPr="00F10F2C">
        <w:rPr>
          <w:rFonts w:eastAsia="Times New Roman"/>
          <w:szCs w:val="24"/>
          <w:rtl/>
          <w:lang w:eastAsia="he-IL"/>
        </w:rPr>
        <w:t>מהרשד"ם</w:t>
      </w:r>
      <w:proofErr w:type="spellEnd"/>
      <w:r w:rsidRPr="00F10F2C">
        <w:rPr>
          <w:rFonts w:eastAsia="Times New Roman"/>
          <w:szCs w:val="24"/>
          <w:rtl/>
          <w:lang w:eastAsia="he-IL"/>
        </w:rPr>
        <w:t xml:space="preserve"> חלק ג סימן קד)</w:t>
      </w:r>
      <w:r w:rsidRPr="00B51B59">
        <w:rPr>
          <w:rFonts w:eastAsia="Times New Roman"/>
          <w:rtl/>
          <w:lang w:eastAsia="he-IL"/>
        </w:rPr>
        <w:t xml:space="preserve"> שהביא דברי הלחם רב וסייעו מפסיקת </w:t>
      </w:r>
      <w:proofErr w:type="spellStart"/>
      <w:r w:rsidRPr="00B51B59">
        <w:rPr>
          <w:rFonts w:eastAsia="Times New Roman"/>
          <w:rtl/>
          <w:lang w:eastAsia="he-IL"/>
        </w:rPr>
        <w:t>השו"ע</w:t>
      </w:r>
      <w:proofErr w:type="spellEnd"/>
      <w:r w:rsidRPr="00B51B59">
        <w:rPr>
          <w:rFonts w:eastAsia="Times New Roman"/>
          <w:rtl/>
          <w:lang w:eastAsia="he-IL"/>
        </w:rPr>
        <w:t xml:space="preserve"> בסימן </w:t>
      </w:r>
      <w:proofErr w:type="spellStart"/>
      <w:r w:rsidRPr="00B51B59">
        <w:rPr>
          <w:rFonts w:eastAsia="Times New Roman"/>
          <w:rtl/>
          <w:lang w:eastAsia="he-IL"/>
        </w:rPr>
        <w:t>סא</w:t>
      </w:r>
      <w:proofErr w:type="spellEnd"/>
      <w:r w:rsidRPr="00B51B59">
        <w:rPr>
          <w:rFonts w:eastAsia="Times New Roman"/>
          <w:rtl/>
          <w:lang w:eastAsia="he-IL"/>
        </w:rPr>
        <w:t xml:space="preserve">, הרי הם דברי הרשב"א שהביא רבינו ירוחם, וכתב שהלכה זו שהביא רבינו ירוחם הובאה בשו"ת פנים מאירות </w:t>
      </w:r>
      <w:r w:rsidRPr="00F10F2C">
        <w:rPr>
          <w:rFonts w:eastAsia="Times New Roman"/>
          <w:szCs w:val="24"/>
          <w:rtl/>
          <w:lang w:eastAsia="he-IL"/>
        </w:rPr>
        <w:t>(</w:t>
      </w:r>
      <w:proofErr w:type="spellStart"/>
      <w:r w:rsidRPr="00F10F2C">
        <w:rPr>
          <w:rFonts w:eastAsia="Times New Roman"/>
          <w:szCs w:val="24"/>
          <w:rtl/>
          <w:lang w:eastAsia="he-IL"/>
        </w:rPr>
        <w:t>ח"ב</w:t>
      </w:r>
      <w:proofErr w:type="spellEnd"/>
      <w:r w:rsidRPr="00F10F2C">
        <w:rPr>
          <w:rFonts w:eastAsia="Times New Roman"/>
          <w:szCs w:val="24"/>
          <w:rtl/>
          <w:lang w:eastAsia="he-IL"/>
        </w:rPr>
        <w:t xml:space="preserve"> סימן </w:t>
      </w:r>
      <w:proofErr w:type="spellStart"/>
      <w:r w:rsidRPr="00F10F2C">
        <w:rPr>
          <w:rFonts w:eastAsia="Times New Roman"/>
          <w:szCs w:val="24"/>
          <w:rtl/>
          <w:lang w:eastAsia="he-IL"/>
        </w:rPr>
        <w:t>קיז</w:t>
      </w:r>
      <w:proofErr w:type="spellEnd"/>
      <w:r w:rsidRPr="00F10F2C">
        <w:rPr>
          <w:rFonts w:eastAsia="Times New Roman"/>
          <w:szCs w:val="24"/>
          <w:rtl/>
          <w:lang w:eastAsia="he-IL"/>
        </w:rPr>
        <w:t>)</w:t>
      </w:r>
      <w:r w:rsidRPr="00B51B59">
        <w:rPr>
          <w:rFonts w:eastAsia="Times New Roman"/>
          <w:rtl/>
          <w:lang w:eastAsia="he-IL"/>
        </w:rPr>
        <w:t xml:space="preserve"> בפשיטות וכן נוקטים הפוסקים.</w:t>
      </w:r>
    </w:p>
    <w:p w14:paraId="1320BEA5" w14:textId="517CDB1D" w:rsidR="00AE35D6" w:rsidRPr="00B51B59" w:rsidRDefault="00AE35D6" w:rsidP="00B555CC">
      <w:pPr>
        <w:pStyle w:val="ae"/>
        <w:rPr>
          <w:rFonts w:eastAsia="Times New Roman"/>
          <w:rtl/>
          <w:lang w:eastAsia="he-IL"/>
        </w:rPr>
      </w:pPr>
      <w:r w:rsidRPr="00B51B59">
        <w:rPr>
          <w:rFonts w:eastAsia="Times New Roman"/>
          <w:rtl/>
          <w:lang w:eastAsia="he-IL"/>
        </w:rPr>
        <w:t xml:space="preserve">ועוד נביא שאף בשו"ת תורת חיים </w:t>
      </w:r>
      <w:r w:rsidRPr="00F10F2C">
        <w:rPr>
          <w:rFonts w:eastAsia="Times New Roman"/>
          <w:szCs w:val="24"/>
          <w:rtl/>
          <w:lang w:eastAsia="he-IL"/>
        </w:rPr>
        <w:t>(</w:t>
      </w:r>
      <w:proofErr w:type="spellStart"/>
      <w:r w:rsidRPr="00F10F2C">
        <w:rPr>
          <w:rFonts w:eastAsia="Times New Roman"/>
          <w:szCs w:val="24"/>
          <w:rtl/>
          <w:lang w:eastAsia="he-IL"/>
        </w:rPr>
        <w:t>מהרח"ש</w:t>
      </w:r>
      <w:proofErr w:type="spellEnd"/>
      <w:r w:rsidR="006E2D91">
        <w:rPr>
          <w:rFonts w:eastAsia="Times New Roman" w:hint="cs"/>
          <w:szCs w:val="24"/>
          <w:rtl/>
          <w:lang w:eastAsia="he-IL"/>
        </w:rPr>
        <w:t xml:space="preserve"> </w:t>
      </w:r>
      <w:r w:rsidRPr="00F10F2C">
        <w:rPr>
          <w:rFonts w:eastAsia="Times New Roman"/>
          <w:szCs w:val="24"/>
          <w:rtl/>
          <w:lang w:eastAsia="he-IL"/>
        </w:rPr>
        <w:t xml:space="preserve">חלק ג סימן </w:t>
      </w:r>
      <w:proofErr w:type="spellStart"/>
      <w:r w:rsidRPr="00F10F2C">
        <w:rPr>
          <w:rFonts w:eastAsia="Times New Roman"/>
          <w:szCs w:val="24"/>
          <w:rtl/>
          <w:lang w:eastAsia="he-IL"/>
        </w:rPr>
        <w:t>כו</w:t>
      </w:r>
      <w:proofErr w:type="spellEnd"/>
      <w:r w:rsidRPr="00F10F2C">
        <w:rPr>
          <w:rFonts w:eastAsia="Times New Roman"/>
          <w:szCs w:val="24"/>
          <w:rtl/>
          <w:lang w:eastAsia="he-IL"/>
        </w:rPr>
        <w:t>)</w:t>
      </w:r>
      <w:r w:rsidRPr="00B51B59">
        <w:rPr>
          <w:rFonts w:eastAsia="Times New Roman"/>
          <w:rtl/>
          <w:lang w:eastAsia="he-IL"/>
        </w:rPr>
        <w:t xml:space="preserve"> כן הביא לפסוק את דברי הרשב"א, וכן בשו"ת גינת ורדים </w:t>
      </w:r>
      <w:r w:rsidRPr="00F10F2C">
        <w:rPr>
          <w:rFonts w:eastAsia="Times New Roman"/>
          <w:szCs w:val="24"/>
          <w:rtl/>
          <w:lang w:eastAsia="he-IL"/>
        </w:rPr>
        <w:t>(חלק חושן משפט כלל ג סימן ד)</w:t>
      </w:r>
      <w:r w:rsidRPr="00B51B59">
        <w:rPr>
          <w:rFonts w:eastAsia="Times New Roman"/>
          <w:rtl/>
          <w:lang w:eastAsia="he-IL"/>
        </w:rPr>
        <w:t xml:space="preserve"> פוסק כדברי </w:t>
      </w:r>
      <w:proofErr w:type="spellStart"/>
      <w:r w:rsidRPr="00B51B59">
        <w:rPr>
          <w:rFonts w:eastAsia="Times New Roman"/>
          <w:rtl/>
          <w:lang w:eastAsia="he-IL"/>
        </w:rPr>
        <w:t>השו"ע</w:t>
      </w:r>
      <w:proofErr w:type="spellEnd"/>
      <w:r w:rsidRPr="00B51B59">
        <w:rPr>
          <w:rFonts w:eastAsia="Times New Roman"/>
          <w:rtl/>
          <w:lang w:eastAsia="he-IL"/>
        </w:rPr>
        <w:t xml:space="preserve"> הללו שהביא את הרשב"א. וכן נוקט בפשיטות בשו"ת צמח צדק </w:t>
      </w:r>
      <w:r w:rsidRPr="00F10F2C">
        <w:rPr>
          <w:rFonts w:eastAsia="Times New Roman"/>
          <w:szCs w:val="24"/>
          <w:rtl/>
          <w:lang w:eastAsia="he-IL"/>
        </w:rPr>
        <w:t>(הקדמון</w:t>
      </w:r>
      <w:r w:rsidR="006E2D91">
        <w:rPr>
          <w:rFonts w:eastAsia="Times New Roman" w:hint="cs"/>
          <w:szCs w:val="24"/>
          <w:rtl/>
          <w:lang w:eastAsia="he-IL"/>
        </w:rPr>
        <w:t xml:space="preserve"> </w:t>
      </w:r>
      <w:r w:rsidRPr="00F10F2C">
        <w:rPr>
          <w:rFonts w:eastAsia="Times New Roman"/>
          <w:szCs w:val="24"/>
          <w:rtl/>
          <w:lang w:eastAsia="he-IL"/>
        </w:rPr>
        <w:t xml:space="preserve">סימן </w:t>
      </w:r>
      <w:proofErr w:type="spellStart"/>
      <w:r w:rsidRPr="00F10F2C">
        <w:rPr>
          <w:rFonts w:eastAsia="Times New Roman"/>
          <w:szCs w:val="24"/>
          <w:rtl/>
          <w:lang w:eastAsia="he-IL"/>
        </w:rPr>
        <w:t>צט</w:t>
      </w:r>
      <w:proofErr w:type="spellEnd"/>
      <w:r w:rsidRPr="00F10F2C">
        <w:rPr>
          <w:rFonts w:eastAsia="Times New Roman"/>
          <w:szCs w:val="24"/>
          <w:rtl/>
          <w:lang w:eastAsia="he-IL"/>
        </w:rPr>
        <w:t>)</w:t>
      </w:r>
      <w:r w:rsidRPr="00B51B59">
        <w:rPr>
          <w:rFonts w:eastAsia="Times New Roman"/>
          <w:rtl/>
          <w:lang w:eastAsia="he-IL"/>
        </w:rPr>
        <w:t xml:space="preserve">. וכן ראיתי שהביא </w:t>
      </w:r>
      <w:proofErr w:type="spellStart"/>
      <w:r w:rsidRPr="00B51B59">
        <w:rPr>
          <w:rFonts w:eastAsia="Times New Roman"/>
          <w:rtl/>
          <w:lang w:eastAsia="he-IL"/>
        </w:rPr>
        <w:t>הפת"ש</w:t>
      </w:r>
      <w:proofErr w:type="spellEnd"/>
      <w:r w:rsidRPr="00B51B59">
        <w:rPr>
          <w:rFonts w:eastAsia="Times New Roman"/>
          <w:rtl/>
          <w:lang w:eastAsia="he-IL"/>
        </w:rPr>
        <w:t xml:space="preserve"> </w:t>
      </w:r>
      <w:r w:rsidRPr="00F10F2C">
        <w:rPr>
          <w:rFonts w:eastAsia="Times New Roman"/>
          <w:szCs w:val="24"/>
          <w:rtl/>
          <w:lang w:eastAsia="he-IL"/>
        </w:rPr>
        <w:t>(</w:t>
      </w:r>
      <w:proofErr w:type="spellStart"/>
      <w:r w:rsidRPr="00F10F2C">
        <w:rPr>
          <w:rFonts w:eastAsia="Times New Roman"/>
          <w:szCs w:val="24"/>
          <w:rtl/>
          <w:lang w:eastAsia="he-IL"/>
        </w:rPr>
        <w:t>חו"מ</w:t>
      </w:r>
      <w:proofErr w:type="spellEnd"/>
      <w:r w:rsidRPr="00F10F2C">
        <w:rPr>
          <w:rFonts w:eastAsia="Times New Roman"/>
          <w:szCs w:val="24"/>
          <w:rtl/>
          <w:lang w:eastAsia="he-IL"/>
        </w:rPr>
        <w:t xml:space="preserve"> סימן רכה ס"ק ד)</w:t>
      </w:r>
      <w:r w:rsidRPr="00B51B59">
        <w:rPr>
          <w:rFonts w:eastAsia="Times New Roman"/>
          <w:rtl/>
          <w:lang w:eastAsia="he-IL"/>
        </w:rPr>
        <w:t xml:space="preserve"> בפשיטות.</w:t>
      </w:r>
    </w:p>
    <w:p w14:paraId="6A3E73CA"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ועל כולם יש להקשות, מדוע לא חוששים לפסיקת </w:t>
      </w:r>
      <w:proofErr w:type="spellStart"/>
      <w:r w:rsidRPr="00B51B59">
        <w:rPr>
          <w:rFonts w:eastAsia="Times New Roman"/>
          <w:rtl/>
          <w:lang w:eastAsia="he-IL"/>
        </w:rPr>
        <w:t>הריב"ש</w:t>
      </w:r>
      <w:proofErr w:type="spellEnd"/>
      <w:r w:rsidRPr="00B51B59">
        <w:rPr>
          <w:rFonts w:eastAsia="Times New Roman"/>
          <w:rtl/>
          <w:lang w:eastAsia="he-IL"/>
        </w:rPr>
        <w:t xml:space="preserve"> שכל מה שניתן ללכת אחר הכונה זה רק בנדרים, שזה בינו לבין עצמו ולא בתנאים בין איש לרעהו? וכך אכן תמה שם </w:t>
      </w:r>
      <w:proofErr w:type="spellStart"/>
      <w:r w:rsidRPr="00B51B59">
        <w:rPr>
          <w:rFonts w:eastAsia="Times New Roman"/>
          <w:rtl/>
          <w:lang w:eastAsia="he-IL"/>
        </w:rPr>
        <w:t>במהרשד"ם</w:t>
      </w:r>
      <w:proofErr w:type="spellEnd"/>
      <w:r w:rsidRPr="00B51B59">
        <w:rPr>
          <w:rFonts w:eastAsia="Times New Roman"/>
          <w:rtl/>
          <w:lang w:eastAsia="he-IL"/>
        </w:rPr>
        <w:t xml:space="preserve"> הנזכר על שו"ת לחם רב, ובתשובתו שם חזר בו מלפרש את התנאי כפי הכוונה, כיון שזה היה בהתחייבות לאחר ולא ניתן ללכת אחר הכונה </w:t>
      </w:r>
      <w:proofErr w:type="spellStart"/>
      <w:r w:rsidRPr="00B51B59">
        <w:rPr>
          <w:rFonts w:eastAsia="Times New Roman"/>
          <w:rtl/>
          <w:lang w:eastAsia="he-IL"/>
        </w:rPr>
        <w:t>בכה"ג</w:t>
      </w:r>
      <w:proofErr w:type="spellEnd"/>
      <w:r w:rsidRPr="00B51B59">
        <w:rPr>
          <w:rFonts w:eastAsia="Times New Roman"/>
          <w:rtl/>
          <w:lang w:eastAsia="he-IL"/>
        </w:rPr>
        <w:t xml:space="preserve"> כדברי </w:t>
      </w:r>
      <w:proofErr w:type="spellStart"/>
      <w:r w:rsidRPr="00B51B59">
        <w:rPr>
          <w:rFonts w:eastAsia="Times New Roman"/>
          <w:rtl/>
          <w:lang w:eastAsia="he-IL"/>
        </w:rPr>
        <w:t>הריב"ש</w:t>
      </w:r>
      <w:proofErr w:type="spellEnd"/>
      <w:r w:rsidRPr="00B51B59">
        <w:rPr>
          <w:rFonts w:eastAsia="Times New Roman"/>
          <w:rtl/>
          <w:lang w:eastAsia="he-IL"/>
        </w:rPr>
        <w:t xml:space="preserve">. </w:t>
      </w:r>
    </w:p>
    <w:p w14:paraId="78ED00E5" w14:textId="4A1FC8E7" w:rsidR="00AE35D6" w:rsidRPr="00B51B59" w:rsidRDefault="00AE35D6" w:rsidP="00B555CC">
      <w:pPr>
        <w:pStyle w:val="ae"/>
        <w:rPr>
          <w:rFonts w:eastAsia="Times New Roman"/>
          <w:rtl/>
          <w:lang w:eastAsia="he-IL"/>
        </w:rPr>
      </w:pPr>
      <w:r w:rsidRPr="00B51B59">
        <w:rPr>
          <w:rFonts w:eastAsia="Times New Roman"/>
          <w:rtl/>
          <w:lang w:eastAsia="he-IL"/>
        </w:rPr>
        <w:t xml:space="preserve">ואכן ישנה </w:t>
      </w:r>
      <w:r w:rsidRPr="00B555CC">
        <w:rPr>
          <w:rtl/>
        </w:rPr>
        <w:t>כאן</w:t>
      </w:r>
      <w:r w:rsidRPr="00B51B59">
        <w:rPr>
          <w:rFonts w:eastAsia="Times New Roman"/>
          <w:rtl/>
          <w:lang w:eastAsia="he-IL"/>
        </w:rPr>
        <w:t xml:space="preserve"> תמיהה כפולה, מדוע </w:t>
      </w:r>
      <w:proofErr w:type="spellStart"/>
      <w:r w:rsidRPr="00B51B59">
        <w:rPr>
          <w:rFonts w:eastAsia="Times New Roman"/>
          <w:rtl/>
          <w:lang w:eastAsia="he-IL"/>
        </w:rPr>
        <w:t>הריב"ש</w:t>
      </w:r>
      <w:proofErr w:type="spellEnd"/>
      <w:r w:rsidRPr="00B51B59">
        <w:rPr>
          <w:rFonts w:eastAsia="Times New Roman"/>
          <w:rtl/>
          <w:lang w:eastAsia="he-IL"/>
        </w:rPr>
        <w:t xml:space="preserve"> לא התייחס לדברי הרשב"א שהביאם רבינו ירוחם, וכמו כן</w:t>
      </w:r>
      <w:r w:rsidR="00F056CE">
        <w:rPr>
          <w:rFonts w:eastAsia="Times New Roman" w:hint="cs"/>
          <w:rtl/>
          <w:lang w:eastAsia="he-IL"/>
        </w:rPr>
        <w:t>,</w:t>
      </w:r>
      <w:r w:rsidRPr="00B51B59">
        <w:rPr>
          <w:rFonts w:eastAsia="Times New Roman"/>
          <w:rtl/>
          <w:lang w:eastAsia="he-IL"/>
        </w:rPr>
        <w:t xml:space="preserve"> מדוע מרן </w:t>
      </w:r>
      <w:proofErr w:type="spellStart"/>
      <w:r w:rsidRPr="00B51B59">
        <w:rPr>
          <w:rFonts w:eastAsia="Times New Roman"/>
          <w:rtl/>
          <w:lang w:eastAsia="he-IL"/>
        </w:rPr>
        <w:t>השו"ע</w:t>
      </w:r>
      <w:proofErr w:type="spellEnd"/>
      <w:r w:rsidRPr="00B51B59">
        <w:rPr>
          <w:rFonts w:eastAsia="Times New Roman"/>
          <w:rtl/>
          <w:lang w:eastAsia="he-IL"/>
        </w:rPr>
        <w:t xml:space="preserve"> לא שת ליבו לדב</w:t>
      </w:r>
      <w:r w:rsidR="00F056CE">
        <w:rPr>
          <w:rFonts w:eastAsia="Times New Roman"/>
          <w:rtl/>
          <w:lang w:eastAsia="he-IL"/>
        </w:rPr>
        <w:t xml:space="preserve">רי </w:t>
      </w:r>
      <w:proofErr w:type="spellStart"/>
      <w:r w:rsidR="00F056CE">
        <w:rPr>
          <w:rFonts w:eastAsia="Times New Roman"/>
          <w:rtl/>
          <w:lang w:eastAsia="he-IL"/>
        </w:rPr>
        <w:t>הריב"ש</w:t>
      </w:r>
      <w:proofErr w:type="spellEnd"/>
      <w:r w:rsidR="00F056CE">
        <w:rPr>
          <w:rFonts w:eastAsia="Times New Roman"/>
          <w:rtl/>
          <w:lang w:eastAsia="he-IL"/>
        </w:rPr>
        <w:t xml:space="preserve"> שהוא עצמו הביא בב"י? </w:t>
      </w:r>
      <w:r w:rsidRPr="00B51B59">
        <w:rPr>
          <w:rFonts w:eastAsia="Times New Roman"/>
          <w:rtl/>
          <w:lang w:eastAsia="he-IL"/>
        </w:rPr>
        <w:t>כתמיהתנו זו</w:t>
      </w:r>
      <w:r w:rsidR="00F10F2C">
        <w:rPr>
          <w:rFonts w:eastAsia="Times New Roman"/>
          <w:rtl/>
          <w:lang w:eastAsia="he-IL"/>
        </w:rPr>
        <w:t xml:space="preserve"> </w:t>
      </w:r>
      <w:r w:rsidRPr="00B51B59">
        <w:rPr>
          <w:rFonts w:eastAsia="Times New Roman"/>
          <w:rtl/>
          <w:lang w:eastAsia="he-IL"/>
        </w:rPr>
        <w:t xml:space="preserve">מובא </w:t>
      </w:r>
      <w:proofErr w:type="spellStart"/>
      <w:r w:rsidRPr="00B51B59">
        <w:rPr>
          <w:rFonts w:eastAsia="Times New Roman"/>
          <w:rtl/>
          <w:lang w:eastAsia="he-IL"/>
        </w:rPr>
        <w:t>במהרשד"ם</w:t>
      </w:r>
      <w:proofErr w:type="spellEnd"/>
      <w:r w:rsidRPr="00B51B59">
        <w:rPr>
          <w:rFonts w:eastAsia="Times New Roman"/>
          <w:rtl/>
          <w:lang w:eastAsia="he-IL"/>
        </w:rPr>
        <w:t xml:space="preserve"> הנ"ל, וז"ל: </w:t>
      </w:r>
    </w:p>
    <w:p w14:paraId="37483C57"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"ויש לתמוה שלא הזכיר כלל מדברי </w:t>
      </w:r>
      <w:proofErr w:type="spellStart"/>
      <w:r w:rsidRPr="00B51B59">
        <w:rPr>
          <w:rFonts w:eastAsia="Times New Roman"/>
          <w:i/>
          <w:color w:val="000000"/>
          <w:kern w:val="28"/>
          <w:rtl/>
          <w:lang w:eastAsia="he-IL"/>
        </w:rPr>
        <w:t>רי"ו</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בחו"מ</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סוס"י</w:t>
      </w:r>
      <w:proofErr w:type="spellEnd"/>
      <w:r w:rsidRPr="00B51B59">
        <w:rPr>
          <w:rFonts w:eastAsia="Times New Roman"/>
          <w:i/>
          <w:color w:val="000000"/>
          <w:kern w:val="28"/>
          <w:rtl/>
          <w:lang w:eastAsia="he-IL"/>
        </w:rPr>
        <w:t xml:space="preserve"> ס"א אך דיש לתמוה ג"כ על </w:t>
      </w:r>
      <w:proofErr w:type="spellStart"/>
      <w:r w:rsidRPr="00B51B59">
        <w:rPr>
          <w:rFonts w:eastAsia="Times New Roman"/>
          <w:i/>
          <w:color w:val="000000"/>
          <w:kern w:val="28"/>
          <w:rtl/>
          <w:lang w:eastAsia="he-IL"/>
        </w:rPr>
        <w:t>הב"י</w:t>
      </w:r>
      <w:proofErr w:type="spellEnd"/>
      <w:r w:rsidRPr="00B51B59">
        <w:rPr>
          <w:rFonts w:eastAsia="Times New Roman"/>
          <w:i/>
          <w:color w:val="000000"/>
          <w:kern w:val="28"/>
          <w:rtl/>
          <w:lang w:eastAsia="he-IL"/>
        </w:rPr>
        <w:t xml:space="preserve"> סי' ס"א שלא הביא מדברי </w:t>
      </w:r>
      <w:proofErr w:type="spellStart"/>
      <w:r w:rsidRPr="00B51B59">
        <w:rPr>
          <w:rFonts w:eastAsia="Times New Roman"/>
          <w:i/>
          <w:color w:val="000000"/>
          <w:kern w:val="28"/>
          <w:rtl/>
          <w:lang w:eastAsia="he-IL"/>
        </w:rPr>
        <w:t>הריב"ש</w:t>
      </w:r>
      <w:proofErr w:type="spellEnd"/>
      <w:r w:rsidRPr="00B51B59">
        <w:rPr>
          <w:rFonts w:eastAsia="Times New Roman"/>
          <w:i/>
          <w:color w:val="000000"/>
          <w:kern w:val="28"/>
          <w:rtl/>
          <w:lang w:eastAsia="he-IL"/>
        </w:rPr>
        <w:t xml:space="preserve"> הנ"ל."</w:t>
      </w:r>
    </w:p>
    <w:p w14:paraId="693FA5DA"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שוב ראיתי </w:t>
      </w:r>
      <w:r w:rsidRPr="00B555CC">
        <w:rPr>
          <w:rtl/>
        </w:rPr>
        <w:t>בתשובת</w:t>
      </w:r>
      <w:r w:rsidRPr="00B51B59">
        <w:rPr>
          <w:rFonts w:eastAsia="Times New Roman"/>
          <w:rtl/>
          <w:lang w:eastAsia="he-IL"/>
        </w:rPr>
        <w:t xml:space="preserve"> </w:t>
      </w:r>
      <w:proofErr w:type="spellStart"/>
      <w:r w:rsidRPr="00B51B59">
        <w:rPr>
          <w:rFonts w:eastAsia="Times New Roman"/>
          <w:rtl/>
          <w:lang w:eastAsia="he-IL"/>
        </w:rPr>
        <w:t>מהרשד"ם</w:t>
      </w:r>
      <w:proofErr w:type="spellEnd"/>
      <w:r w:rsidRPr="00B51B59">
        <w:rPr>
          <w:rFonts w:eastAsia="Times New Roman"/>
          <w:rtl/>
          <w:lang w:eastAsia="he-IL"/>
        </w:rPr>
        <w:t xml:space="preserve"> </w:t>
      </w:r>
      <w:r w:rsidRPr="00F10F2C">
        <w:rPr>
          <w:rFonts w:eastAsia="Times New Roman"/>
          <w:szCs w:val="24"/>
          <w:rtl/>
          <w:lang w:eastAsia="he-IL"/>
        </w:rPr>
        <w:t>(חלק יו"ד סימן צב)</w:t>
      </w:r>
      <w:r w:rsidRPr="00B51B59">
        <w:rPr>
          <w:rFonts w:eastAsia="Times New Roman"/>
          <w:rtl/>
          <w:lang w:eastAsia="he-IL"/>
        </w:rPr>
        <w:t xml:space="preserve"> שנשאל שם גם </w:t>
      </w:r>
      <w:proofErr w:type="spellStart"/>
      <w:r w:rsidRPr="00B51B59">
        <w:rPr>
          <w:rFonts w:eastAsia="Times New Roman"/>
          <w:rtl/>
          <w:lang w:eastAsia="he-IL"/>
        </w:rPr>
        <w:t>בהתנייה</w:t>
      </w:r>
      <w:proofErr w:type="spellEnd"/>
      <w:r w:rsidRPr="00B51B59">
        <w:rPr>
          <w:rFonts w:eastAsia="Times New Roman"/>
          <w:rtl/>
          <w:lang w:eastAsia="he-IL"/>
        </w:rPr>
        <w:t xml:space="preserve"> עם לשון ברורה, ואמנם מתוך הדברים ניכר שכל ההתניה שם הייתה רק עבור מיסים וארנונה ולא על כל הנושאים, ובתחילת הדברים כתב </w:t>
      </w:r>
      <w:proofErr w:type="spellStart"/>
      <w:r w:rsidRPr="00B51B59">
        <w:rPr>
          <w:rFonts w:eastAsia="Times New Roman"/>
          <w:rtl/>
          <w:lang w:eastAsia="he-IL"/>
        </w:rPr>
        <w:t>המהרשד"ם</w:t>
      </w:r>
      <w:proofErr w:type="spellEnd"/>
      <w:r w:rsidRPr="00B51B59">
        <w:rPr>
          <w:rFonts w:eastAsia="Times New Roman"/>
          <w:rtl/>
          <w:lang w:eastAsia="he-IL"/>
        </w:rPr>
        <w:t xml:space="preserve"> שהולכים אחר </w:t>
      </w:r>
      <w:proofErr w:type="spellStart"/>
      <w:r w:rsidRPr="00B51B59">
        <w:rPr>
          <w:rFonts w:eastAsia="Times New Roman"/>
          <w:rtl/>
          <w:lang w:eastAsia="he-IL"/>
        </w:rPr>
        <w:t>כונתן</w:t>
      </w:r>
      <w:proofErr w:type="spellEnd"/>
      <w:r w:rsidRPr="00B51B59">
        <w:rPr>
          <w:rFonts w:eastAsia="Times New Roman"/>
          <w:rtl/>
          <w:lang w:eastAsia="he-IL"/>
        </w:rPr>
        <w:t xml:space="preserve"> וכפי הסוגיות בנדרים שהבאנו, ומיד חזר בו מחמת דברי </w:t>
      </w:r>
      <w:proofErr w:type="spellStart"/>
      <w:r w:rsidRPr="00B51B59">
        <w:rPr>
          <w:rFonts w:eastAsia="Times New Roman"/>
          <w:rtl/>
          <w:lang w:eastAsia="he-IL"/>
        </w:rPr>
        <w:t>הריב"ש</w:t>
      </w:r>
      <w:proofErr w:type="spellEnd"/>
      <w:r w:rsidRPr="00B51B59">
        <w:rPr>
          <w:rFonts w:eastAsia="Times New Roman"/>
          <w:rtl/>
          <w:lang w:eastAsia="he-IL"/>
        </w:rPr>
        <w:t xml:space="preserve">, וכך לשונו: </w:t>
      </w:r>
    </w:p>
    <w:p w14:paraId="49CA8AA4"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"א"כ היה נר' </w:t>
      </w:r>
      <w:proofErr w:type="spellStart"/>
      <w:r w:rsidRPr="00B51B59">
        <w:rPr>
          <w:rFonts w:eastAsia="Times New Roman"/>
          <w:i/>
          <w:color w:val="000000"/>
          <w:kern w:val="28"/>
          <w:rtl/>
          <w:lang w:eastAsia="he-IL"/>
        </w:rPr>
        <w:t>דבנ"ד</w:t>
      </w:r>
      <w:proofErr w:type="spellEnd"/>
      <w:r w:rsidRPr="00B51B59">
        <w:rPr>
          <w:rFonts w:eastAsia="Times New Roman"/>
          <w:i/>
          <w:color w:val="000000"/>
          <w:kern w:val="28"/>
          <w:rtl/>
          <w:lang w:eastAsia="he-IL"/>
        </w:rPr>
        <w:t xml:space="preserve"> כ"ש </w:t>
      </w:r>
      <w:proofErr w:type="spellStart"/>
      <w:r w:rsidRPr="00B51B59">
        <w:rPr>
          <w:rFonts w:eastAsia="Times New Roman"/>
          <w:i/>
          <w:color w:val="000000"/>
          <w:kern w:val="28"/>
          <w:rtl/>
          <w:lang w:eastAsia="he-IL"/>
        </w:rPr>
        <w:t>וק"ו</w:t>
      </w:r>
      <w:proofErr w:type="spellEnd"/>
      <w:r w:rsidRPr="00B51B59">
        <w:rPr>
          <w:rFonts w:eastAsia="Times New Roman"/>
          <w:i/>
          <w:color w:val="000000"/>
          <w:kern w:val="28"/>
          <w:rtl/>
          <w:lang w:eastAsia="he-IL"/>
        </w:rPr>
        <w:t xml:space="preserve"> שיש לנו לילך אחר </w:t>
      </w:r>
      <w:proofErr w:type="spellStart"/>
      <w:r w:rsidRPr="00B51B59">
        <w:rPr>
          <w:rFonts w:eastAsia="Times New Roman"/>
          <w:i/>
          <w:color w:val="000000"/>
          <w:kern w:val="28"/>
          <w:rtl/>
          <w:lang w:eastAsia="he-IL"/>
        </w:rPr>
        <w:t>כונ</w:t>
      </w:r>
      <w:proofErr w:type="spellEnd"/>
      <w:r w:rsidRPr="00B51B59">
        <w:rPr>
          <w:rFonts w:eastAsia="Times New Roman"/>
          <w:i/>
          <w:color w:val="000000"/>
          <w:kern w:val="28"/>
          <w:rtl/>
          <w:lang w:eastAsia="he-IL"/>
        </w:rPr>
        <w:t xml:space="preserve">' הנודר שהו' </w:t>
      </w:r>
      <w:proofErr w:type="spellStart"/>
      <w:r w:rsidRPr="00B51B59">
        <w:rPr>
          <w:rFonts w:eastAsia="Times New Roman"/>
          <w:i/>
          <w:color w:val="000000"/>
          <w:kern w:val="28"/>
          <w:rtl/>
          <w:lang w:eastAsia="he-IL"/>
        </w:rPr>
        <w:t>בענין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המסים</w:t>
      </w:r>
      <w:proofErr w:type="spellEnd"/>
      <w:r w:rsidRPr="00B51B59">
        <w:rPr>
          <w:rFonts w:eastAsia="Times New Roman"/>
          <w:i/>
          <w:color w:val="000000"/>
          <w:kern w:val="28"/>
          <w:rtl/>
          <w:lang w:eastAsia="he-IL"/>
        </w:rPr>
        <w:t xml:space="preserve"> לבד כיון שאין אנו </w:t>
      </w:r>
      <w:proofErr w:type="spellStart"/>
      <w:r w:rsidRPr="00B51B59">
        <w:rPr>
          <w:rFonts w:eastAsia="Times New Roman"/>
          <w:i/>
          <w:color w:val="000000"/>
          <w:kern w:val="28"/>
          <w:rtl/>
          <w:lang w:eastAsia="he-IL"/>
        </w:rPr>
        <w:t>סותרין</w:t>
      </w:r>
      <w:proofErr w:type="spellEnd"/>
      <w:r w:rsidRPr="00B51B59">
        <w:rPr>
          <w:rFonts w:eastAsia="Times New Roman"/>
          <w:i/>
          <w:color w:val="000000"/>
          <w:kern w:val="28"/>
          <w:rtl/>
          <w:lang w:eastAsia="he-IL"/>
        </w:rPr>
        <w:t xml:space="preserve"> דבריו כלל כן היה נר' אלא שאחר העיון נר' שאין טענה זו מספקת לסמוך עליה וזה </w:t>
      </w:r>
      <w:proofErr w:type="spellStart"/>
      <w:r w:rsidRPr="00B51B59">
        <w:rPr>
          <w:rFonts w:eastAsia="Times New Roman"/>
          <w:i/>
          <w:color w:val="000000"/>
          <w:kern w:val="28"/>
          <w:rtl/>
          <w:lang w:eastAsia="he-IL"/>
        </w:rPr>
        <w:t>למ"ש</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הרי"בש</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בתשו</w:t>
      </w:r>
      <w:proofErr w:type="spellEnd"/>
      <w:r w:rsidRPr="00B51B59">
        <w:rPr>
          <w:rFonts w:eastAsia="Times New Roman"/>
          <w:i/>
          <w:color w:val="000000"/>
          <w:kern w:val="28"/>
          <w:rtl/>
          <w:lang w:eastAsia="he-IL"/>
        </w:rPr>
        <w:t xml:space="preserve">' סי' קצ"ה וז"ל ועוד </w:t>
      </w:r>
      <w:proofErr w:type="spellStart"/>
      <w:r w:rsidRPr="00B51B59">
        <w:rPr>
          <w:rFonts w:eastAsia="Times New Roman"/>
          <w:i/>
          <w:color w:val="000000"/>
          <w:kern w:val="28"/>
          <w:rtl/>
          <w:lang w:eastAsia="he-IL"/>
        </w:rPr>
        <w:t>דכל</w:t>
      </w:r>
      <w:proofErr w:type="spellEnd"/>
      <w:r w:rsidRPr="00B51B59">
        <w:rPr>
          <w:rFonts w:eastAsia="Times New Roman"/>
          <w:i/>
          <w:color w:val="000000"/>
          <w:kern w:val="28"/>
          <w:rtl/>
          <w:lang w:eastAsia="he-IL"/>
        </w:rPr>
        <w:t xml:space="preserve"> הני הוו בנדרים שנודר אדם בינו לבין עצמו והולכים אחר </w:t>
      </w:r>
      <w:proofErr w:type="spellStart"/>
      <w:r w:rsidRPr="00B51B59">
        <w:rPr>
          <w:rFonts w:eastAsia="Times New Roman"/>
          <w:i/>
          <w:color w:val="000000"/>
          <w:kern w:val="28"/>
          <w:rtl/>
          <w:lang w:eastAsia="he-IL"/>
        </w:rPr>
        <w:t>כונתו</w:t>
      </w:r>
      <w:proofErr w:type="spellEnd"/>
      <w:r w:rsidRPr="00B51B59">
        <w:rPr>
          <w:rFonts w:eastAsia="Times New Roman"/>
          <w:i/>
          <w:color w:val="000000"/>
          <w:kern w:val="28"/>
          <w:rtl/>
          <w:lang w:eastAsia="he-IL"/>
        </w:rPr>
        <w:t xml:space="preserve"> משום דבעי' שיהא פיו ולבו </w:t>
      </w:r>
      <w:proofErr w:type="spellStart"/>
      <w:r w:rsidRPr="00B51B59">
        <w:rPr>
          <w:rFonts w:eastAsia="Times New Roman"/>
          <w:i/>
          <w:color w:val="000000"/>
          <w:kern w:val="28"/>
          <w:rtl/>
          <w:lang w:eastAsia="he-IL"/>
        </w:rPr>
        <w:t>שוים</w:t>
      </w:r>
      <w:proofErr w:type="spellEnd"/>
      <w:r w:rsidRPr="00B51B59">
        <w:rPr>
          <w:rFonts w:eastAsia="Times New Roman"/>
          <w:i/>
          <w:color w:val="000000"/>
          <w:kern w:val="28"/>
          <w:rtl/>
          <w:lang w:eastAsia="he-IL"/>
        </w:rPr>
        <w:t xml:space="preserve"> אבל כל שנותן מתנה </w:t>
      </w:r>
      <w:proofErr w:type="spellStart"/>
      <w:r w:rsidRPr="00B51B59">
        <w:rPr>
          <w:rFonts w:eastAsia="Times New Roman"/>
          <w:i/>
          <w:color w:val="000000"/>
          <w:kern w:val="28"/>
          <w:rtl/>
          <w:lang w:eastAsia="he-IL"/>
        </w:rPr>
        <w:t>לחבירו</w:t>
      </w:r>
      <w:proofErr w:type="spellEnd"/>
      <w:r w:rsidRPr="00B51B59">
        <w:rPr>
          <w:rFonts w:eastAsia="Times New Roman"/>
          <w:i/>
          <w:color w:val="000000"/>
          <w:kern w:val="28"/>
          <w:rtl/>
          <w:lang w:eastAsia="he-IL"/>
        </w:rPr>
        <w:t xml:space="preserve"> כל שלשון המתנה כולל הולכים אחריו ואין הולכים בזה אחר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אלא א"כ הוא </w:t>
      </w:r>
      <w:proofErr w:type="spellStart"/>
      <w:r w:rsidRPr="00B51B59">
        <w:rPr>
          <w:rFonts w:eastAsia="Times New Roman"/>
          <w:i/>
          <w:color w:val="000000"/>
          <w:kern w:val="28"/>
          <w:rtl/>
          <w:lang w:eastAsia="he-IL"/>
        </w:rPr>
        <w:t>אומדנ</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xml:space="preserve">' עד ולכן בנדון זה הולכי' אחר לשון המתנה סתם ולא אחר לשון שאלת רבי אברהם אף אם יהיה נר' מלשונו שהי' רבי חיים נגרר אחריו והנדר שנדרו הקהל א"כ כיון שהוא על קיום </w:t>
      </w:r>
      <w:proofErr w:type="spellStart"/>
      <w:r w:rsidRPr="00B51B59">
        <w:rPr>
          <w:rFonts w:eastAsia="Times New Roman"/>
          <w:i/>
          <w:color w:val="000000"/>
          <w:kern w:val="28"/>
          <w:rtl/>
          <w:lang w:eastAsia="he-IL"/>
        </w:rPr>
        <w:t>המתנ</w:t>
      </w:r>
      <w:proofErr w:type="spellEnd"/>
      <w:r w:rsidRPr="00B51B59">
        <w:rPr>
          <w:rFonts w:eastAsia="Times New Roman"/>
          <w:i/>
          <w:color w:val="000000"/>
          <w:kern w:val="28"/>
          <w:rtl/>
          <w:lang w:eastAsia="he-IL"/>
        </w:rPr>
        <w:t>' משמעותו בהכרח כמשמעות המתנה ע"כ."</w:t>
      </w:r>
    </w:p>
    <w:p w14:paraId="7A358560"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עוד נעיר שאף על דברי </w:t>
      </w:r>
      <w:proofErr w:type="spellStart"/>
      <w:r w:rsidRPr="00B51B59">
        <w:rPr>
          <w:rFonts w:eastAsia="Times New Roman"/>
          <w:rtl/>
          <w:lang w:eastAsia="he-IL"/>
        </w:rPr>
        <w:t>המהרי"ק</w:t>
      </w:r>
      <w:proofErr w:type="spellEnd"/>
      <w:r w:rsidRPr="00B51B59">
        <w:rPr>
          <w:rFonts w:eastAsia="Times New Roman"/>
          <w:rtl/>
          <w:lang w:eastAsia="he-IL"/>
        </w:rPr>
        <w:t xml:space="preserve">, שכאמור נפסקו בדברי הרמ"א בחושן משפט </w:t>
      </w:r>
      <w:r w:rsidRPr="00F10F2C">
        <w:rPr>
          <w:rFonts w:eastAsia="Times New Roman"/>
          <w:szCs w:val="24"/>
          <w:rtl/>
          <w:lang w:eastAsia="he-IL"/>
        </w:rPr>
        <w:t xml:space="preserve">(סימן </w:t>
      </w:r>
      <w:proofErr w:type="spellStart"/>
      <w:r w:rsidRPr="00F10F2C">
        <w:rPr>
          <w:rFonts w:eastAsia="Times New Roman"/>
          <w:szCs w:val="24"/>
          <w:rtl/>
          <w:lang w:eastAsia="he-IL"/>
        </w:rPr>
        <w:t>עג</w:t>
      </w:r>
      <w:proofErr w:type="spellEnd"/>
      <w:r w:rsidRPr="00F10F2C">
        <w:rPr>
          <w:rFonts w:eastAsia="Times New Roman"/>
          <w:szCs w:val="24"/>
          <w:rtl/>
          <w:lang w:eastAsia="he-IL"/>
        </w:rPr>
        <w:t xml:space="preserve"> סעיף ח)</w:t>
      </w:r>
      <w:r w:rsidRPr="00B51B59">
        <w:rPr>
          <w:rFonts w:eastAsia="Times New Roman"/>
          <w:rtl/>
          <w:lang w:eastAsia="he-IL"/>
        </w:rPr>
        <w:t xml:space="preserve"> חולק </w:t>
      </w:r>
      <w:proofErr w:type="spellStart"/>
      <w:r w:rsidRPr="00B51B59">
        <w:rPr>
          <w:rFonts w:eastAsia="Times New Roman"/>
          <w:rtl/>
          <w:lang w:eastAsia="he-IL"/>
        </w:rPr>
        <w:t>הש"ך</w:t>
      </w:r>
      <w:proofErr w:type="spellEnd"/>
      <w:r w:rsidRPr="00B51B59">
        <w:rPr>
          <w:rFonts w:eastAsia="Times New Roman"/>
          <w:rtl/>
          <w:lang w:eastAsia="he-IL"/>
        </w:rPr>
        <w:t xml:space="preserve"> </w:t>
      </w:r>
      <w:r w:rsidRPr="00F10F2C">
        <w:rPr>
          <w:rFonts w:eastAsia="Times New Roman"/>
          <w:szCs w:val="24"/>
          <w:rtl/>
          <w:lang w:eastAsia="he-IL"/>
        </w:rPr>
        <w:t xml:space="preserve">(שם </w:t>
      </w:r>
      <w:proofErr w:type="spellStart"/>
      <w:r w:rsidRPr="00F10F2C">
        <w:rPr>
          <w:rFonts w:eastAsia="Times New Roman"/>
          <w:szCs w:val="24"/>
          <w:rtl/>
          <w:lang w:eastAsia="he-IL"/>
        </w:rPr>
        <w:t>ס"ק</w:t>
      </w:r>
      <w:proofErr w:type="spellEnd"/>
      <w:r w:rsidRPr="00F10F2C">
        <w:rPr>
          <w:rFonts w:eastAsia="Times New Roman"/>
          <w:szCs w:val="24"/>
          <w:rtl/>
          <w:lang w:eastAsia="he-IL"/>
        </w:rPr>
        <w:t xml:space="preserve"> </w:t>
      </w:r>
      <w:proofErr w:type="spellStart"/>
      <w:r w:rsidRPr="00F10F2C">
        <w:rPr>
          <w:rFonts w:eastAsia="Times New Roman"/>
          <w:szCs w:val="24"/>
          <w:rtl/>
          <w:lang w:eastAsia="he-IL"/>
        </w:rPr>
        <w:t>כז</w:t>
      </w:r>
      <w:proofErr w:type="spellEnd"/>
      <w:r w:rsidRPr="00F10F2C">
        <w:rPr>
          <w:rFonts w:eastAsia="Times New Roman"/>
          <w:szCs w:val="24"/>
          <w:rtl/>
          <w:lang w:eastAsia="he-IL"/>
        </w:rPr>
        <w:t>)</w:t>
      </w:r>
      <w:r w:rsidRPr="00B51B59">
        <w:rPr>
          <w:rFonts w:eastAsia="Times New Roman"/>
          <w:rtl/>
          <w:lang w:eastAsia="he-IL"/>
        </w:rPr>
        <w:t xml:space="preserve"> מחמת דברי </w:t>
      </w:r>
      <w:proofErr w:type="spellStart"/>
      <w:r w:rsidRPr="00B51B59">
        <w:rPr>
          <w:rFonts w:eastAsia="Times New Roman"/>
          <w:rtl/>
          <w:lang w:eastAsia="he-IL"/>
        </w:rPr>
        <w:t>הריב"ש</w:t>
      </w:r>
      <w:proofErr w:type="spellEnd"/>
      <w:r w:rsidRPr="00B51B59">
        <w:rPr>
          <w:rFonts w:eastAsia="Times New Roman"/>
          <w:rtl/>
          <w:lang w:eastAsia="he-IL"/>
        </w:rPr>
        <w:t>.</w:t>
      </w:r>
    </w:p>
    <w:p w14:paraId="724A9EDF"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נמצא א"כ שדברי הפוסקים בזה קשים ומבוכה גדולה בן הפוסקים, </w:t>
      </w:r>
      <w:proofErr w:type="spellStart"/>
      <w:r w:rsidRPr="00B51B59">
        <w:rPr>
          <w:rFonts w:eastAsia="Times New Roman"/>
          <w:rtl/>
          <w:lang w:eastAsia="he-IL"/>
        </w:rPr>
        <w:t>יעויין</w:t>
      </w:r>
      <w:proofErr w:type="spellEnd"/>
      <w:r w:rsidRPr="00B51B59">
        <w:rPr>
          <w:rFonts w:eastAsia="Times New Roman"/>
          <w:rtl/>
          <w:lang w:eastAsia="he-IL"/>
        </w:rPr>
        <w:t xml:space="preserve"> בנחל יצחק </w:t>
      </w:r>
      <w:r w:rsidRPr="00F10F2C">
        <w:rPr>
          <w:rFonts w:eastAsia="Times New Roman"/>
          <w:szCs w:val="24"/>
          <w:rtl/>
          <w:lang w:eastAsia="he-IL"/>
        </w:rPr>
        <w:t xml:space="preserve">(סימן </w:t>
      </w:r>
      <w:proofErr w:type="spellStart"/>
      <w:r w:rsidRPr="00F10F2C">
        <w:rPr>
          <w:rFonts w:eastAsia="Times New Roman"/>
          <w:szCs w:val="24"/>
          <w:rtl/>
          <w:lang w:eastAsia="he-IL"/>
        </w:rPr>
        <w:t>סא</w:t>
      </w:r>
      <w:proofErr w:type="spellEnd"/>
      <w:r w:rsidRPr="00F10F2C">
        <w:rPr>
          <w:rFonts w:eastAsia="Times New Roman"/>
          <w:szCs w:val="24"/>
          <w:rtl/>
          <w:lang w:eastAsia="he-IL"/>
        </w:rPr>
        <w:t>)</w:t>
      </w:r>
      <w:r w:rsidRPr="00B51B59">
        <w:rPr>
          <w:rFonts w:eastAsia="Times New Roman"/>
          <w:rtl/>
          <w:lang w:eastAsia="he-IL"/>
        </w:rPr>
        <w:t xml:space="preserve"> באריכות רבה שהביא מספר תירוצים בנידון זה ליישב קושיית המראות צובאות, כדי שלא יקשה בין פסיקת </w:t>
      </w:r>
      <w:proofErr w:type="spellStart"/>
      <w:r w:rsidRPr="00B51B59">
        <w:rPr>
          <w:rFonts w:eastAsia="Times New Roman"/>
          <w:rtl/>
          <w:lang w:eastAsia="he-IL"/>
        </w:rPr>
        <w:t>השו"ע</w:t>
      </w:r>
      <w:proofErr w:type="spellEnd"/>
      <w:r w:rsidRPr="00B51B59">
        <w:rPr>
          <w:rFonts w:eastAsia="Times New Roman"/>
          <w:rtl/>
          <w:lang w:eastAsia="he-IL"/>
        </w:rPr>
        <w:t xml:space="preserve"> לפסיקת </w:t>
      </w:r>
      <w:proofErr w:type="spellStart"/>
      <w:r w:rsidRPr="00B51B59">
        <w:rPr>
          <w:rFonts w:eastAsia="Times New Roman"/>
          <w:rtl/>
          <w:lang w:eastAsia="he-IL"/>
        </w:rPr>
        <w:t>הרמ"א</w:t>
      </w:r>
      <w:proofErr w:type="spellEnd"/>
      <w:r w:rsidRPr="00B51B59">
        <w:rPr>
          <w:rFonts w:eastAsia="Times New Roman"/>
          <w:rtl/>
          <w:lang w:eastAsia="he-IL"/>
        </w:rPr>
        <w:t xml:space="preserve"> את דברי </w:t>
      </w:r>
      <w:proofErr w:type="spellStart"/>
      <w:r w:rsidRPr="00B51B59">
        <w:rPr>
          <w:rFonts w:eastAsia="Times New Roman"/>
          <w:rtl/>
          <w:lang w:eastAsia="he-IL"/>
        </w:rPr>
        <w:t>הריב"ש</w:t>
      </w:r>
      <w:proofErr w:type="spellEnd"/>
      <w:r w:rsidRPr="00B51B59">
        <w:rPr>
          <w:rFonts w:eastAsia="Times New Roman"/>
          <w:rtl/>
          <w:lang w:eastAsia="he-IL"/>
        </w:rPr>
        <w:t>.</w:t>
      </w:r>
    </w:p>
    <w:p w14:paraId="33BDB98A" w14:textId="77777777" w:rsidR="00AE35D6" w:rsidRPr="00B51B59" w:rsidRDefault="00AE35D6" w:rsidP="00B555CC">
      <w:pPr>
        <w:pStyle w:val="ae"/>
        <w:rPr>
          <w:rFonts w:eastAsia="Times New Roman"/>
          <w:rtl/>
          <w:lang w:eastAsia="he-IL"/>
        </w:rPr>
      </w:pP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במהרש"ם</w:t>
      </w:r>
      <w:proofErr w:type="spellEnd"/>
      <w:r w:rsidRPr="00B51B59">
        <w:rPr>
          <w:rFonts w:eastAsia="Times New Roman"/>
          <w:rtl/>
          <w:lang w:eastAsia="he-IL"/>
        </w:rPr>
        <w:t xml:space="preserve"> </w:t>
      </w:r>
      <w:r w:rsidRPr="00F10F2C">
        <w:rPr>
          <w:rFonts w:eastAsia="Times New Roman"/>
          <w:szCs w:val="24"/>
          <w:rtl/>
          <w:lang w:eastAsia="he-IL"/>
        </w:rPr>
        <w:t>(חלק ב סימן קצב אות ח)</w:t>
      </w:r>
      <w:r w:rsidRPr="00B51B59">
        <w:rPr>
          <w:rFonts w:eastAsia="Times New Roman"/>
          <w:rtl/>
          <w:lang w:eastAsia="he-IL"/>
        </w:rPr>
        <w:t xml:space="preserve"> ממנו משמע שהבית מאיר סובר שישנה מחלוקת בין </w:t>
      </w:r>
      <w:proofErr w:type="spellStart"/>
      <w:r w:rsidRPr="00B51B59">
        <w:rPr>
          <w:rFonts w:eastAsia="Times New Roman"/>
          <w:rtl/>
          <w:lang w:eastAsia="he-IL"/>
        </w:rPr>
        <w:t>הרמ"א</w:t>
      </w:r>
      <w:proofErr w:type="spellEnd"/>
      <w:r w:rsidRPr="00B51B59">
        <w:rPr>
          <w:rFonts w:eastAsia="Times New Roman"/>
          <w:rtl/>
          <w:lang w:eastAsia="he-IL"/>
        </w:rPr>
        <w:t xml:space="preserve"> </w:t>
      </w:r>
      <w:proofErr w:type="spellStart"/>
      <w:r w:rsidRPr="00B51B59">
        <w:rPr>
          <w:rFonts w:eastAsia="Times New Roman"/>
          <w:rtl/>
          <w:lang w:eastAsia="he-IL"/>
        </w:rPr>
        <w:t>לשו"ע</w:t>
      </w:r>
      <w:proofErr w:type="spellEnd"/>
      <w:r w:rsidRPr="00B51B59">
        <w:rPr>
          <w:rFonts w:eastAsia="Times New Roman"/>
          <w:rtl/>
          <w:lang w:eastAsia="he-IL"/>
        </w:rPr>
        <w:t xml:space="preserve">, ועל כן </w:t>
      </w:r>
      <w:proofErr w:type="spellStart"/>
      <w:r w:rsidRPr="00B51B59">
        <w:rPr>
          <w:rFonts w:eastAsia="Times New Roman"/>
          <w:rtl/>
          <w:lang w:eastAsia="he-IL"/>
        </w:rPr>
        <w:t>השו"ע</w:t>
      </w:r>
      <w:proofErr w:type="spellEnd"/>
      <w:r w:rsidRPr="00B51B59">
        <w:rPr>
          <w:rFonts w:eastAsia="Times New Roman"/>
          <w:rtl/>
          <w:lang w:eastAsia="he-IL"/>
        </w:rPr>
        <w:t xml:space="preserve"> לא הביא לפסוק את דברי </w:t>
      </w:r>
      <w:proofErr w:type="spellStart"/>
      <w:r w:rsidRPr="00B51B59">
        <w:rPr>
          <w:rFonts w:eastAsia="Times New Roman"/>
          <w:rtl/>
          <w:lang w:eastAsia="he-IL"/>
        </w:rPr>
        <w:t>הריב"ש</w:t>
      </w:r>
      <w:proofErr w:type="spellEnd"/>
      <w:r w:rsidRPr="00B51B59">
        <w:rPr>
          <w:rFonts w:eastAsia="Times New Roman"/>
          <w:rtl/>
          <w:lang w:eastAsia="he-IL"/>
        </w:rPr>
        <w:t xml:space="preserve">. ואילו הרמ"א לא פסק במפורש את דברי </w:t>
      </w:r>
      <w:r w:rsidRPr="00B555CC">
        <w:rPr>
          <w:rtl/>
        </w:rPr>
        <w:t>הרשב</w:t>
      </w:r>
      <w:r w:rsidRPr="00B51B59">
        <w:rPr>
          <w:rFonts w:eastAsia="Times New Roman"/>
          <w:rtl/>
          <w:lang w:eastAsia="he-IL"/>
        </w:rPr>
        <w:t xml:space="preserve">"א שהביא רבינו ירוחם אף שלא כתב לחלוק על </w:t>
      </w:r>
      <w:proofErr w:type="spellStart"/>
      <w:r w:rsidRPr="00B51B59">
        <w:rPr>
          <w:rFonts w:eastAsia="Times New Roman"/>
          <w:rtl/>
          <w:lang w:eastAsia="he-IL"/>
        </w:rPr>
        <w:t>השו"ע</w:t>
      </w:r>
      <w:proofErr w:type="spellEnd"/>
      <w:r w:rsidRPr="00B51B59">
        <w:rPr>
          <w:rFonts w:eastAsia="Times New Roman"/>
          <w:rtl/>
          <w:lang w:eastAsia="he-IL"/>
        </w:rPr>
        <w:t xml:space="preserve"> שם, מכל מקום כבר הערנו לעיל </w:t>
      </w:r>
      <w:proofErr w:type="spellStart"/>
      <w:r w:rsidRPr="00B51B59">
        <w:rPr>
          <w:rFonts w:eastAsia="Times New Roman"/>
          <w:rtl/>
          <w:lang w:eastAsia="he-IL"/>
        </w:rPr>
        <w:t>שהרמ"א</w:t>
      </w:r>
      <w:proofErr w:type="spellEnd"/>
      <w:r w:rsidRPr="00B51B59">
        <w:rPr>
          <w:rFonts w:eastAsia="Times New Roman"/>
          <w:rtl/>
          <w:lang w:eastAsia="he-IL"/>
        </w:rPr>
        <w:t xml:space="preserve"> עצמו באבן העזר </w:t>
      </w:r>
      <w:r w:rsidRPr="00F10F2C">
        <w:rPr>
          <w:rFonts w:eastAsia="Times New Roman"/>
          <w:szCs w:val="24"/>
          <w:rtl/>
          <w:lang w:eastAsia="he-IL"/>
        </w:rPr>
        <w:t>(סימן צג)</w:t>
      </w:r>
      <w:r w:rsidRPr="00B51B59">
        <w:rPr>
          <w:rFonts w:eastAsia="Times New Roman"/>
          <w:rtl/>
          <w:lang w:eastAsia="he-IL"/>
        </w:rPr>
        <w:t xml:space="preserve"> פוסק כגאונים כנגד הרשב"א באותו מקרה בו עסק הרשב"א, ובזה גם כתבנו ליישב את מחלוקת </w:t>
      </w:r>
      <w:proofErr w:type="spellStart"/>
      <w:r w:rsidRPr="00B51B59">
        <w:rPr>
          <w:rFonts w:eastAsia="Times New Roman"/>
          <w:rtl/>
          <w:lang w:eastAsia="he-IL"/>
        </w:rPr>
        <w:t>הב"י</w:t>
      </w:r>
      <w:proofErr w:type="spellEnd"/>
      <w:r w:rsidRPr="00B51B59">
        <w:rPr>
          <w:rFonts w:eastAsia="Times New Roman"/>
          <w:rtl/>
          <w:lang w:eastAsia="he-IL"/>
        </w:rPr>
        <w:t xml:space="preserve"> </w:t>
      </w:r>
      <w:proofErr w:type="spellStart"/>
      <w:r w:rsidRPr="00B51B59">
        <w:rPr>
          <w:rFonts w:eastAsia="Times New Roman"/>
          <w:rtl/>
          <w:lang w:eastAsia="he-IL"/>
        </w:rPr>
        <w:t>והרמ"א</w:t>
      </w:r>
      <w:proofErr w:type="spellEnd"/>
      <w:r w:rsidRPr="00B51B59">
        <w:rPr>
          <w:rFonts w:eastAsia="Times New Roman"/>
          <w:rtl/>
          <w:lang w:eastAsia="he-IL"/>
        </w:rPr>
        <w:t xml:space="preserve"> בתשובות כאמור לעיל.</w:t>
      </w:r>
    </w:p>
    <w:p w14:paraId="1083A599"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וכן </w:t>
      </w:r>
      <w:proofErr w:type="spellStart"/>
      <w:r w:rsidRPr="00B555CC">
        <w:rPr>
          <w:rtl/>
        </w:rPr>
        <w:t>במהרש</w:t>
      </w:r>
      <w:r w:rsidRPr="00B51B59">
        <w:rPr>
          <w:rFonts w:eastAsia="Times New Roman"/>
          <w:rtl/>
          <w:lang w:eastAsia="he-IL"/>
        </w:rPr>
        <w:t>"ם</w:t>
      </w:r>
      <w:proofErr w:type="spellEnd"/>
      <w:r w:rsidRPr="00B51B59">
        <w:rPr>
          <w:rFonts w:eastAsia="Times New Roman"/>
          <w:rtl/>
          <w:lang w:eastAsia="he-IL"/>
        </w:rPr>
        <w:t xml:space="preserve"> </w:t>
      </w:r>
      <w:r w:rsidRPr="00F10F2C">
        <w:rPr>
          <w:rFonts w:eastAsia="Times New Roman"/>
          <w:szCs w:val="24"/>
          <w:rtl/>
          <w:lang w:eastAsia="he-IL"/>
        </w:rPr>
        <w:t xml:space="preserve">(חלק ה סימן </w:t>
      </w:r>
      <w:proofErr w:type="spellStart"/>
      <w:r w:rsidRPr="00F10F2C">
        <w:rPr>
          <w:rFonts w:eastAsia="Times New Roman"/>
          <w:szCs w:val="24"/>
          <w:rtl/>
          <w:lang w:eastAsia="he-IL"/>
        </w:rPr>
        <w:t>עח</w:t>
      </w:r>
      <w:proofErr w:type="spellEnd"/>
      <w:r w:rsidRPr="00F10F2C">
        <w:rPr>
          <w:rFonts w:eastAsia="Times New Roman"/>
          <w:szCs w:val="24"/>
          <w:rtl/>
          <w:lang w:eastAsia="he-IL"/>
        </w:rPr>
        <w:t>)</w:t>
      </w:r>
      <w:r w:rsidRPr="00B51B59">
        <w:rPr>
          <w:rFonts w:eastAsia="Times New Roman"/>
          <w:rtl/>
          <w:lang w:eastAsia="he-IL"/>
        </w:rPr>
        <w:t xml:space="preserve"> הזכיר </w:t>
      </w:r>
      <w:proofErr w:type="spellStart"/>
      <w:r w:rsidRPr="00B51B59">
        <w:rPr>
          <w:rFonts w:eastAsia="Times New Roman"/>
          <w:rtl/>
          <w:lang w:eastAsia="he-IL"/>
        </w:rPr>
        <w:t>שהב"מ</w:t>
      </w:r>
      <w:proofErr w:type="spellEnd"/>
      <w:r w:rsidRPr="00B51B59">
        <w:rPr>
          <w:rFonts w:eastAsia="Times New Roman"/>
          <w:rtl/>
          <w:lang w:eastAsia="he-IL"/>
        </w:rPr>
        <w:t xml:space="preserve"> פקפק על פסיקת </w:t>
      </w:r>
      <w:proofErr w:type="spellStart"/>
      <w:r w:rsidRPr="00B51B59">
        <w:rPr>
          <w:rFonts w:eastAsia="Times New Roman"/>
          <w:rtl/>
          <w:lang w:eastAsia="he-IL"/>
        </w:rPr>
        <w:t>השו"ע</w:t>
      </w:r>
      <w:proofErr w:type="spellEnd"/>
      <w:r w:rsidRPr="00B51B59">
        <w:rPr>
          <w:rFonts w:eastAsia="Times New Roman"/>
          <w:rtl/>
          <w:lang w:eastAsia="he-IL"/>
        </w:rPr>
        <w:t xml:space="preserve"> </w:t>
      </w:r>
      <w:proofErr w:type="spellStart"/>
      <w:r w:rsidRPr="00B51B59">
        <w:rPr>
          <w:rFonts w:eastAsia="Times New Roman"/>
          <w:rtl/>
          <w:lang w:eastAsia="he-IL"/>
        </w:rPr>
        <w:t>בחו"מ</w:t>
      </w:r>
      <w:proofErr w:type="spellEnd"/>
      <w:r w:rsidRPr="00B51B59">
        <w:rPr>
          <w:rFonts w:eastAsia="Times New Roman"/>
          <w:rtl/>
          <w:lang w:eastAsia="he-IL"/>
        </w:rPr>
        <w:t xml:space="preserve"> סימן </w:t>
      </w:r>
      <w:proofErr w:type="spellStart"/>
      <w:r w:rsidRPr="00B51B59">
        <w:rPr>
          <w:rFonts w:eastAsia="Times New Roman"/>
          <w:rtl/>
          <w:lang w:eastAsia="he-IL"/>
        </w:rPr>
        <w:t>סא</w:t>
      </w:r>
      <w:proofErr w:type="spellEnd"/>
      <w:r w:rsidRPr="00B51B59">
        <w:rPr>
          <w:rFonts w:eastAsia="Times New Roman"/>
          <w:rtl/>
          <w:lang w:eastAsia="he-IL"/>
        </w:rPr>
        <w:t>.</w:t>
      </w:r>
    </w:p>
    <w:p w14:paraId="2574967B" w14:textId="77777777" w:rsidR="00AE35D6" w:rsidRPr="00B51B59" w:rsidRDefault="00AE35D6" w:rsidP="00B555CC">
      <w:pPr>
        <w:pStyle w:val="ae"/>
        <w:rPr>
          <w:rFonts w:eastAsia="Times New Roman"/>
          <w:rtl/>
          <w:lang w:eastAsia="he-IL"/>
        </w:rPr>
      </w:pPr>
      <w:proofErr w:type="spellStart"/>
      <w:r w:rsidRPr="00B51B59">
        <w:rPr>
          <w:rFonts w:eastAsia="Times New Roman"/>
          <w:rtl/>
          <w:lang w:eastAsia="he-IL"/>
        </w:rPr>
        <w:t>יעויין</w:t>
      </w:r>
      <w:proofErr w:type="spellEnd"/>
      <w:r w:rsidRPr="00B51B59">
        <w:rPr>
          <w:rFonts w:eastAsia="Times New Roman"/>
          <w:rtl/>
          <w:lang w:eastAsia="he-IL"/>
        </w:rPr>
        <w:t xml:space="preserve"> </w:t>
      </w:r>
      <w:r w:rsidRPr="00B555CC">
        <w:rPr>
          <w:rtl/>
        </w:rPr>
        <w:t>בעיונים</w:t>
      </w:r>
      <w:r w:rsidRPr="00B51B59">
        <w:rPr>
          <w:rFonts w:eastAsia="Times New Roman"/>
          <w:rtl/>
          <w:lang w:eastAsia="he-IL"/>
        </w:rPr>
        <w:t xml:space="preserve"> למשפט של </w:t>
      </w:r>
      <w:proofErr w:type="spellStart"/>
      <w:r w:rsidRPr="00B51B59">
        <w:rPr>
          <w:rFonts w:eastAsia="Times New Roman"/>
          <w:rtl/>
          <w:lang w:eastAsia="he-IL"/>
        </w:rPr>
        <w:t>הגרח"ש</w:t>
      </w:r>
      <w:proofErr w:type="spellEnd"/>
      <w:r w:rsidRPr="00B51B59">
        <w:rPr>
          <w:rFonts w:eastAsia="Times New Roman"/>
          <w:rtl/>
          <w:lang w:eastAsia="he-IL"/>
        </w:rPr>
        <w:t xml:space="preserve"> שאנן </w:t>
      </w:r>
      <w:r w:rsidRPr="00F10F2C">
        <w:rPr>
          <w:rFonts w:eastAsia="Times New Roman"/>
          <w:szCs w:val="24"/>
          <w:rtl/>
          <w:lang w:eastAsia="he-IL"/>
        </w:rPr>
        <w:t>(</w:t>
      </w:r>
      <w:proofErr w:type="spellStart"/>
      <w:r w:rsidRPr="00F10F2C">
        <w:rPr>
          <w:rFonts w:eastAsia="Times New Roman"/>
          <w:szCs w:val="24"/>
          <w:rtl/>
          <w:lang w:eastAsia="he-IL"/>
        </w:rPr>
        <w:t>חו"מ</w:t>
      </w:r>
      <w:proofErr w:type="spellEnd"/>
      <w:r w:rsidRPr="00F10F2C">
        <w:rPr>
          <w:rFonts w:eastAsia="Times New Roman"/>
          <w:szCs w:val="24"/>
          <w:rtl/>
          <w:lang w:eastAsia="he-IL"/>
        </w:rPr>
        <w:t xml:space="preserve"> סימן יא)</w:t>
      </w:r>
      <w:r w:rsidRPr="00B51B59">
        <w:rPr>
          <w:rFonts w:eastAsia="Times New Roman"/>
          <w:rtl/>
          <w:lang w:eastAsia="he-IL"/>
        </w:rPr>
        <w:t xml:space="preserve"> שאף הוא תומך בתפיסה זו שישנה מחלוקת בן </w:t>
      </w:r>
      <w:proofErr w:type="spellStart"/>
      <w:r w:rsidRPr="00B51B59">
        <w:rPr>
          <w:rFonts w:eastAsia="Times New Roman"/>
          <w:rtl/>
          <w:lang w:eastAsia="he-IL"/>
        </w:rPr>
        <w:t>השו"ע</w:t>
      </w:r>
      <w:proofErr w:type="spellEnd"/>
      <w:r w:rsidRPr="00B51B59">
        <w:rPr>
          <w:rFonts w:eastAsia="Times New Roman"/>
          <w:rtl/>
          <w:lang w:eastAsia="he-IL"/>
        </w:rPr>
        <w:t xml:space="preserve"> </w:t>
      </w:r>
      <w:proofErr w:type="spellStart"/>
      <w:r w:rsidRPr="00B51B59">
        <w:rPr>
          <w:rFonts w:eastAsia="Times New Roman"/>
          <w:rtl/>
          <w:lang w:eastAsia="he-IL"/>
        </w:rPr>
        <w:t>לרמ"א</w:t>
      </w:r>
      <w:proofErr w:type="spellEnd"/>
      <w:r>
        <w:rPr>
          <w:rStyle w:val="af8"/>
          <w:kern w:val="28"/>
          <w:rtl/>
        </w:rPr>
        <w:footnoteReference w:id="1"/>
      </w:r>
      <w:r w:rsidRPr="00B51B59">
        <w:rPr>
          <w:rFonts w:eastAsia="Times New Roman"/>
          <w:rtl/>
          <w:lang w:eastAsia="he-IL"/>
        </w:rPr>
        <w:t>.</w:t>
      </w:r>
    </w:p>
    <w:p w14:paraId="04BDB37F"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אמנם, על דברי הרמ"א בהלכות נדרים </w:t>
      </w:r>
      <w:r w:rsidRPr="00F10F2C">
        <w:rPr>
          <w:rFonts w:eastAsia="Times New Roman"/>
          <w:szCs w:val="24"/>
          <w:rtl/>
          <w:lang w:eastAsia="he-IL"/>
        </w:rPr>
        <w:t>(סימן ריח)</w:t>
      </w:r>
      <w:r w:rsidRPr="00B51B59">
        <w:rPr>
          <w:rFonts w:eastAsia="Times New Roman"/>
          <w:rtl/>
          <w:lang w:eastAsia="he-IL"/>
        </w:rPr>
        <w:t xml:space="preserve"> שפסק כדברי </w:t>
      </w:r>
      <w:proofErr w:type="spellStart"/>
      <w:r w:rsidRPr="00B51B59">
        <w:rPr>
          <w:rFonts w:eastAsia="Times New Roman"/>
          <w:rtl/>
          <w:lang w:eastAsia="he-IL"/>
        </w:rPr>
        <w:t>הריב"ש</w:t>
      </w:r>
      <w:proofErr w:type="spellEnd"/>
      <w:r w:rsidRPr="00B51B59">
        <w:rPr>
          <w:rFonts w:eastAsia="Times New Roman"/>
          <w:rtl/>
          <w:lang w:eastAsia="he-IL"/>
        </w:rPr>
        <w:t xml:space="preserve">, ראיתי שהפנה הרב ערך לחם לדברי </w:t>
      </w:r>
      <w:proofErr w:type="spellStart"/>
      <w:r w:rsidRPr="00B51B59">
        <w:rPr>
          <w:rFonts w:eastAsia="Times New Roman"/>
          <w:rtl/>
          <w:lang w:eastAsia="he-IL"/>
        </w:rPr>
        <w:t>השו"ע</w:t>
      </w:r>
      <w:proofErr w:type="spellEnd"/>
      <w:r w:rsidRPr="00B51B59">
        <w:rPr>
          <w:rFonts w:eastAsia="Times New Roman"/>
          <w:rtl/>
          <w:lang w:eastAsia="he-IL"/>
        </w:rPr>
        <w:t xml:space="preserve"> </w:t>
      </w:r>
      <w:r w:rsidRPr="00F10F2C">
        <w:rPr>
          <w:rFonts w:eastAsia="Times New Roman"/>
          <w:szCs w:val="24"/>
          <w:rtl/>
          <w:lang w:eastAsia="he-IL"/>
        </w:rPr>
        <w:t xml:space="preserve">(סימן </w:t>
      </w:r>
      <w:proofErr w:type="spellStart"/>
      <w:r w:rsidRPr="00F10F2C">
        <w:rPr>
          <w:rFonts w:eastAsia="Times New Roman"/>
          <w:szCs w:val="24"/>
          <w:rtl/>
          <w:lang w:eastAsia="he-IL"/>
        </w:rPr>
        <w:t>ריא</w:t>
      </w:r>
      <w:proofErr w:type="spellEnd"/>
      <w:r w:rsidRPr="00F10F2C">
        <w:rPr>
          <w:rFonts w:eastAsia="Times New Roman"/>
          <w:szCs w:val="24"/>
          <w:rtl/>
          <w:lang w:eastAsia="he-IL"/>
        </w:rPr>
        <w:t xml:space="preserve"> סעיף ד)</w:t>
      </w:r>
      <w:r w:rsidRPr="00B51B59">
        <w:rPr>
          <w:rFonts w:eastAsia="Times New Roman"/>
          <w:rtl/>
          <w:lang w:eastAsia="he-IL"/>
        </w:rPr>
        <w:t>, שם עוסק במ</w:t>
      </w:r>
      <w:r w:rsidRPr="00B51B59">
        <w:rPr>
          <w:rFonts w:ascii="FrankRuehl" w:eastAsia="Times New Roman" w:hAnsi="FrankRuehl"/>
          <w:rtl/>
          <w:lang w:eastAsia="he-IL"/>
        </w:rPr>
        <w:t>ַ</w:t>
      </w:r>
      <w:r w:rsidRPr="00B51B59">
        <w:rPr>
          <w:rFonts w:eastAsia="Times New Roman"/>
          <w:rtl/>
          <w:lang w:eastAsia="he-IL"/>
        </w:rPr>
        <w:t>ת</w:t>
      </w:r>
      <w:r w:rsidRPr="00B51B59">
        <w:rPr>
          <w:rFonts w:ascii="FrankRuehl" w:eastAsia="Times New Roman" w:hAnsi="FrankRuehl"/>
          <w:rtl/>
          <w:lang w:eastAsia="he-IL"/>
        </w:rPr>
        <w:t>ְ</w:t>
      </w:r>
      <w:r w:rsidRPr="00B51B59">
        <w:rPr>
          <w:rFonts w:eastAsia="Times New Roman"/>
          <w:rtl/>
          <w:lang w:eastAsia="he-IL"/>
        </w:rPr>
        <w:t>נ</w:t>
      </w:r>
      <w:r w:rsidRPr="00B51B59">
        <w:rPr>
          <w:rFonts w:ascii="FrankRuehl" w:eastAsia="Times New Roman" w:hAnsi="FrankRuehl"/>
          <w:rtl/>
          <w:lang w:eastAsia="he-IL"/>
        </w:rPr>
        <w:t>ֶ</w:t>
      </w:r>
      <w:r w:rsidRPr="00B51B59">
        <w:rPr>
          <w:rFonts w:eastAsia="Times New Roman"/>
          <w:rtl/>
          <w:lang w:eastAsia="he-IL"/>
        </w:rPr>
        <w:t xml:space="preserve">ה על נדר שידור בעתיד שיהיה בטל, ובשעת </w:t>
      </w:r>
      <w:r w:rsidRPr="00B555CC">
        <w:rPr>
          <w:rtl/>
        </w:rPr>
        <w:t>הנדר</w:t>
      </w:r>
      <w:r w:rsidRPr="00B51B59">
        <w:rPr>
          <w:rFonts w:eastAsia="Times New Roman"/>
          <w:rtl/>
          <w:lang w:eastAsia="he-IL"/>
        </w:rPr>
        <w:t xml:space="preserve"> זכר תנאו זה הרי שהנדר בטל, ופוסק </w:t>
      </w:r>
      <w:proofErr w:type="spellStart"/>
      <w:r w:rsidRPr="00B51B59">
        <w:rPr>
          <w:rFonts w:eastAsia="Times New Roman"/>
          <w:rtl/>
          <w:lang w:eastAsia="he-IL"/>
        </w:rPr>
        <w:t>השו"ע</w:t>
      </w:r>
      <w:proofErr w:type="spellEnd"/>
      <w:r w:rsidRPr="00B51B59">
        <w:rPr>
          <w:rFonts w:eastAsia="Times New Roman"/>
          <w:rtl/>
          <w:lang w:eastAsia="he-IL"/>
        </w:rPr>
        <w:t xml:space="preserve"> שכך הוא בנדר בינו לבין עצמו ולא בנדר על דעת אחרים, שאז נדרו לא בטל כיון שהוא דעת אחרים, עיי"ש.</w:t>
      </w:r>
    </w:p>
    <w:p w14:paraId="7C9BB532"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והפניית הרב ערך לחם באה לומר שחילוק זה הוא כפי אותו החילוק שכתב </w:t>
      </w:r>
      <w:proofErr w:type="spellStart"/>
      <w:r w:rsidRPr="00B51B59">
        <w:rPr>
          <w:rFonts w:eastAsia="Times New Roman"/>
          <w:rtl/>
          <w:lang w:eastAsia="he-IL"/>
        </w:rPr>
        <w:t>הריב"ש</w:t>
      </w:r>
      <w:proofErr w:type="spellEnd"/>
      <w:r w:rsidRPr="00B51B59">
        <w:rPr>
          <w:rFonts w:eastAsia="Times New Roman"/>
          <w:rtl/>
          <w:lang w:eastAsia="he-IL"/>
        </w:rPr>
        <w:t xml:space="preserve">, רוצה לומר שאף </w:t>
      </w:r>
      <w:r w:rsidRPr="00B555CC">
        <w:rPr>
          <w:rtl/>
        </w:rPr>
        <w:t>מרן</w:t>
      </w:r>
      <w:r w:rsidRPr="00B51B59">
        <w:rPr>
          <w:rFonts w:eastAsia="Times New Roman"/>
          <w:rtl/>
          <w:lang w:eastAsia="he-IL"/>
        </w:rPr>
        <w:t xml:space="preserve"> </w:t>
      </w:r>
      <w:proofErr w:type="spellStart"/>
      <w:r w:rsidRPr="00B51B59">
        <w:rPr>
          <w:rFonts w:eastAsia="Times New Roman"/>
          <w:rtl/>
          <w:lang w:eastAsia="he-IL"/>
        </w:rPr>
        <w:t>השו"ע</w:t>
      </w:r>
      <w:proofErr w:type="spellEnd"/>
      <w:r w:rsidRPr="00B51B59">
        <w:rPr>
          <w:rFonts w:eastAsia="Times New Roman"/>
          <w:rtl/>
          <w:lang w:eastAsia="he-IL"/>
        </w:rPr>
        <w:t xml:space="preserve"> מודה לדברי </w:t>
      </w:r>
      <w:proofErr w:type="spellStart"/>
      <w:r w:rsidRPr="00B51B59">
        <w:rPr>
          <w:rFonts w:eastAsia="Times New Roman"/>
          <w:rtl/>
          <w:lang w:eastAsia="he-IL"/>
        </w:rPr>
        <w:t>הריב"ש</w:t>
      </w:r>
      <w:proofErr w:type="spellEnd"/>
      <w:r w:rsidRPr="00B51B59">
        <w:rPr>
          <w:rFonts w:eastAsia="Times New Roman"/>
          <w:rtl/>
          <w:lang w:eastAsia="he-IL"/>
        </w:rPr>
        <w:t xml:space="preserve"> שלא ניתן ללכת אחר הכונה אלא רק בינו לבין עצמו ולא כאשר ישנו צד נוסף.</w:t>
      </w:r>
    </w:p>
    <w:p w14:paraId="7C8349DA"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ואם </w:t>
      </w:r>
      <w:r w:rsidRPr="00B555CC">
        <w:rPr>
          <w:rtl/>
        </w:rPr>
        <w:t>כדבריו</w:t>
      </w:r>
      <w:r w:rsidRPr="00B51B59">
        <w:rPr>
          <w:rFonts w:eastAsia="Times New Roman"/>
          <w:rtl/>
          <w:lang w:eastAsia="he-IL"/>
        </w:rPr>
        <w:t xml:space="preserve">, הרי שנצטרך למצוא חילוק אחר בישוב הדברים. </w:t>
      </w:r>
    </w:p>
    <w:p w14:paraId="53B538CA" w14:textId="77777777" w:rsidR="00AE35D6" w:rsidRPr="00B51B59" w:rsidRDefault="00AE35D6" w:rsidP="00AE35D6">
      <w:pPr>
        <w:pStyle w:val="af6"/>
        <w:rPr>
          <w:b w:val="0"/>
          <w:bCs w:val="0"/>
          <w:rtl/>
          <w:lang w:eastAsia="he-IL"/>
        </w:rPr>
      </w:pPr>
      <w:r w:rsidRPr="00B51B59">
        <w:rPr>
          <w:rtl/>
          <w:lang w:eastAsia="he-IL"/>
        </w:rPr>
        <w:t xml:space="preserve">החילוק בין </w:t>
      </w:r>
      <w:proofErr w:type="spellStart"/>
      <w:r w:rsidRPr="00B51B59">
        <w:rPr>
          <w:rtl/>
          <w:lang w:eastAsia="he-IL"/>
        </w:rPr>
        <w:t>אומדנא</w:t>
      </w:r>
      <w:proofErr w:type="spellEnd"/>
      <w:r w:rsidRPr="00B51B59">
        <w:rPr>
          <w:rtl/>
          <w:lang w:eastAsia="he-IL"/>
        </w:rPr>
        <w:t xml:space="preserve"> </w:t>
      </w:r>
      <w:proofErr w:type="spellStart"/>
      <w:r w:rsidRPr="004B1AFE">
        <w:rPr>
          <w:rtl/>
          <w:lang w:eastAsia="he-IL"/>
        </w:rPr>
        <w:t>דמוכח</w:t>
      </w:r>
      <w:proofErr w:type="spellEnd"/>
      <w:r w:rsidRPr="00B51B59">
        <w:rPr>
          <w:rtl/>
          <w:lang w:eastAsia="he-IL"/>
        </w:rPr>
        <w:t xml:space="preserve"> </w:t>
      </w:r>
      <w:proofErr w:type="spellStart"/>
      <w:r w:rsidRPr="00B51B59">
        <w:rPr>
          <w:rtl/>
          <w:lang w:eastAsia="he-IL"/>
        </w:rPr>
        <w:t>לאומדנא</w:t>
      </w:r>
      <w:proofErr w:type="spellEnd"/>
      <w:r w:rsidRPr="00B51B59">
        <w:rPr>
          <w:rtl/>
          <w:lang w:eastAsia="he-IL"/>
        </w:rPr>
        <w:t xml:space="preserve"> רגילה </w:t>
      </w:r>
    </w:p>
    <w:p w14:paraId="6A507C51" w14:textId="098C2121" w:rsidR="00AE35D6" w:rsidRPr="00B51B59" w:rsidRDefault="00AE35D6" w:rsidP="00AE35D6">
      <w:pPr>
        <w:pStyle w:val="ad"/>
        <w:rPr>
          <w:rtl/>
        </w:rPr>
      </w:pPr>
      <w:r w:rsidRPr="00B51B59">
        <w:rPr>
          <w:rtl/>
        </w:rPr>
        <w:t xml:space="preserve">כפי שציינתי לעיל, בנחל יצחק האריך </w:t>
      </w:r>
      <w:r w:rsidRPr="004B1AFE">
        <w:rPr>
          <w:rtl/>
        </w:rPr>
        <w:t>במס</w:t>
      </w:r>
      <w:r w:rsidR="00EE0E0C">
        <w:rPr>
          <w:rFonts w:hint="cs"/>
          <w:rtl/>
        </w:rPr>
        <w:t>פר</w:t>
      </w:r>
      <w:r w:rsidRPr="00B51B59">
        <w:rPr>
          <w:rtl/>
        </w:rPr>
        <w:t xml:space="preserve"> ישובים לסתירה זו, וממנו גם משמע </w:t>
      </w:r>
      <w:proofErr w:type="spellStart"/>
      <w:r w:rsidRPr="00B51B59">
        <w:rPr>
          <w:rtl/>
        </w:rPr>
        <w:t>שהשו"ע</w:t>
      </w:r>
      <w:proofErr w:type="spellEnd"/>
      <w:r w:rsidRPr="00B51B59">
        <w:rPr>
          <w:rtl/>
        </w:rPr>
        <w:t xml:space="preserve"> מקבל את דברי </w:t>
      </w:r>
      <w:proofErr w:type="spellStart"/>
      <w:r w:rsidRPr="00B51B59">
        <w:rPr>
          <w:rtl/>
        </w:rPr>
        <w:t>הריב"ש</w:t>
      </w:r>
      <w:proofErr w:type="spellEnd"/>
      <w:r w:rsidRPr="00B51B59">
        <w:rPr>
          <w:rtl/>
        </w:rPr>
        <w:t>.</w:t>
      </w:r>
    </w:p>
    <w:p w14:paraId="2CBE0E96"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מדברי הנחל יצחק משמע שהישוב המרכזי שיש לומר הוא שכל דברי </w:t>
      </w:r>
      <w:proofErr w:type="spellStart"/>
      <w:r w:rsidRPr="00B51B59">
        <w:rPr>
          <w:rFonts w:eastAsia="Times New Roman"/>
          <w:rtl/>
          <w:lang w:eastAsia="he-IL"/>
        </w:rPr>
        <w:t>הרשב"א</w:t>
      </w:r>
      <w:proofErr w:type="spellEnd"/>
      <w:r w:rsidRPr="00B51B59">
        <w:rPr>
          <w:rFonts w:eastAsia="Times New Roman"/>
          <w:rtl/>
          <w:lang w:eastAsia="he-IL"/>
        </w:rPr>
        <w:t xml:space="preserve"> עוסקים </w:t>
      </w:r>
      <w:proofErr w:type="spellStart"/>
      <w:r w:rsidRPr="00B51B59">
        <w:rPr>
          <w:rFonts w:eastAsia="Times New Roman"/>
          <w:rtl/>
          <w:lang w:eastAsia="he-IL"/>
        </w:rPr>
        <w:t>באומדנא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ובאופן כזה ניתן ללכת אחר הכונה אף אם אינה כלשונו של השטר. כך נראה מראיות </w:t>
      </w:r>
      <w:proofErr w:type="spellStart"/>
      <w:r w:rsidRPr="00B51B59">
        <w:rPr>
          <w:rFonts w:eastAsia="Times New Roman"/>
          <w:rtl/>
          <w:lang w:eastAsia="he-IL"/>
        </w:rPr>
        <w:t>הרשב"א</w:t>
      </w:r>
      <w:proofErr w:type="spellEnd"/>
      <w:r w:rsidRPr="00B51B59">
        <w:rPr>
          <w:rFonts w:eastAsia="Times New Roman"/>
          <w:rtl/>
          <w:lang w:eastAsia="he-IL"/>
        </w:rPr>
        <w:t xml:space="preserve"> גבי </w:t>
      </w:r>
      <w:proofErr w:type="spellStart"/>
      <w:r w:rsidRPr="00B51B59">
        <w:rPr>
          <w:rFonts w:eastAsia="Times New Roman"/>
          <w:rtl/>
          <w:lang w:eastAsia="he-IL"/>
        </w:rPr>
        <w:t>שכ"מ</w:t>
      </w:r>
      <w:proofErr w:type="spellEnd"/>
      <w:r w:rsidRPr="00B51B59">
        <w:rPr>
          <w:rFonts w:eastAsia="Times New Roman"/>
          <w:rtl/>
          <w:lang w:eastAsia="he-IL"/>
        </w:rPr>
        <w:t xml:space="preserve"> שעמד מחוליו, וכן ניתן לבאר שמקרה שמקדש את </w:t>
      </w:r>
      <w:proofErr w:type="spellStart"/>
      <w:r w:rsidRPr="00B51B59">
        <w:rPr>
          <w:rFonts w:eastAsia="Times New Roman"/>
          <w:rtl/>
          <w:lang w:eastAsia="he-IL"/>
        </w:rPr>
        <w:t>האשה</w:t>
      </w:r>
      <w:proofErr w:type="spellEnd"/>
      <w:r w:rsidRPr="00B51B59">
        <w:rPr>
          <w:rFonts w:eastAsia="Times New Roman"/>
          <w:rtl/>
          <w:lang w:eastAsia="he-IL"/>
        </w:rPr>
        <w:t xml:space="preserve"> בעל מנת שאראך מאתיים זוז, ברור שהתכוון – ובהתאם לכך הסכימה </w:t>
      </w:r>
      <w:proofErr w:type="spellStart"/>
      <w:r w:rsidRPr="00B51B59">
        <w:rPr>
          <w:rFonts w:eastAsia="Times New Roman"/>
          <w:rtl/>
          <w:lang w:eastAsia="he-IL"/>
        </w:rPr>
        <w:t>האשה</w:t>
      </w:r>
      <w:proofErr w:type="spellEnd"/>
      <w:r w:rsidRPr="00B51B59">
        <w:rPr>
          <w:rFonts w:eastAsia="Times New Roman"/>
          <w:rtl/>
          <w:lang w:eastAsia="he-IL"/>
        </w:rPr>
        <w:t xml:space="preserve"> – שיראה לה משלו.</w:t>
      </w:r>
    </w:p>
    <w:p w14:paraId="12425E32"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חילוק זה יש בו גם לבאר את דברי </w:t>
      </w:r>
      <w:proofErr w:type="spellStart"/>
      <w:r w:rsidRPr="00B51B59">
        <w:rPr>
          <w:rFonts w:eastAsia="Times New Roman"/>
          <w:rtl/>
          <w:lang w:eastAsia="he-IL"/>
        </w:rPr>
        <w:t>הריב"ש</w:t>
      </w:r>
      <w:proofErr w:type="spellEnd"/>
      <w:r w:rsidRPr="00B51B59">
        <w:rPr>
          <w:rFonts w:eastAsia="Times New Roman"/>
          <w:rtl/>
          <w:lang w:eastAsia="he-IL"/>
        </w:rPr>
        <w:t xml:space="preserve">, שכן סברת </w:t>
      </w:r>
      <w:proofErr w:type="spellStart"/>
      <w:r w:rsidRPr="00B51B59">
        <w:rPr>
          <w:rFonts w:eastAsia="Times New Roman"/>
          <w:rtl/>
          <w:lang w:eastAsia="he-IL"/>
        </w:rPr>
        <w:t>הריב"ש</w:t>
      </w:r>
      <w:proofErr w:type="spellEnd"/>
      <w:r w:rsidRPr="00B51B59">
        <w:rPr>
          <w:rFonts w:eastAsia="Times New Roman"/>
          <w:rtl/>
          <w:lang w:eastAsia="he-IL"/>
        </w:rPr>
        <w:t xml:space="preserve"> הינה שלא ניתן </w:t>
      </w:r>
      <w:proofErr w:type="spellStart"/>
      <w:r w:rsidRPr="00B51B59">
        <w:rPr>
          <w:rFonts w:eastAsia="Times New Roman"/>
          <w:rtl/>
          <w:lang w:eastAsia="he-IL"/>
        </w:rPr>
        <w:t>לאמוד</w:t>
      </w:r>
      <w:proofErr w:type="spellEnd"/>
      <w:r w:rsidRPr="00B51B59">
        <w:rPr>
          <w:rFonts w:eastAsia="Times New Roman"/>
          <w:rtl/>
          <w:lang w:eastAsia="he-IL"/>
        </w:rPr>
        <w:t xml:space="preserve"> את דעת הנותן וללכת אחר הכונה אף אם הלשון לא מראה כן, אם הצד השני בוחר לפרש כפי הלשון ולא רוצה כלל ללכת אחר הכונה שלא הייתה ידועה לו, </w:t>
      </w:r>
      <w:proofErr w:type="spellStart"/>
      <w:r w:rsidRPr="00B51B59">
        <w:rPr>
          <w:rFonts w:eastAsia="Times New Roman"/>
          <w:rtl/>
          <w:lang w:eastAsia="he-IL"/>
        </w:rPr>
        <w:t>ובכונה</w:t>
      </w:r>
      <w:proofErr w:type="spellEnd"/>
      <w:r w:rsidRPr="00B51B59">
        <w:rPr>
          <w:rFonts w:eastAsia="Times New Roman"/>
          <w:rtl/>
          <w:lang w:eastAsia="he-IL"/>
        </w:rPr>
        <w:t xml:space="preserve"> נכתב כן ועל דעת כן נסמך. כך ניתן לומר </w:t>
      </w:r>
      <w:proofErr w:type="spellStart"/>
      <w:r w:rsidRPr="00B555CC">
        <w:rPr>
          <w:rtl/>
        </w:rPr>
        <w:t>באומדנא</w:t>
      </w:r>
      <w:proofErr w:type="spellEnd"/>
      <w:r w:rsidRPr="00B51B59">
        <w:rPr>
          <w:rFonts w:eastAsia="Times New Roman"/>
          <w:rtl/>
          <w:lang w:eastAsia="he-IL"/>
        </w:rPr>
        <w:t xml:space="preserve"> פשוטה שאינה אלא מראה שאולי ישנה כוונה אחרת, אבל אין היא מחייבת את הצד השני. אמנם </w:t>
      </w:r>
      <w:proofErr w:type="spellStart"/>
      <w:r w:rsidRPr="00B51B59">
        <w:rPr>
          <w:rFonts w:eastAsia="Times New Roman"/>
          <w:rtl/>
          <w:lang w:eastAsia="he-IL"/>
        </w:rPr>
        <w:t>באומדנא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הרי שלא ניתן להתעלם ממציאות ברורה זו, ועל כן הצד השני לא יכול לומר שסמך על הלשון ולא ידע על קיומה של הכוונה מאחר והיא ידועה לכל.</w:t>
      </w:r>
    </w:p>
    <w:p w14:paraId="17246581"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למעשה, חלוקה זו מופיעה </w:t>
      </w:r>
      <w:proofErr w:type="spellStart"/>
      <w:r w:rsidRPr="00B51B59">
        <w:rPr>
          <w:rFonts w:eastAsia="Times New Roman"/>
          <w:rtl/>
          <w:lang w:eastAsia="he-IL"/>
        </w:rPr>
        <w:t>בריב"ש</w:t>
      </w:r>
      <w:proofErr w:type="spellEnd"/>
      <w:r w:rsidRPr="00B51B59">
        <w:rPr>
          <w:rFonts w:eastAsia="Times New Roman"/>
          <w:rtl/>
          <w:lang w:eastAsia="he-IL"/>
        </w:rPr>
        <w:t xml:space="preserve"> עצמו שאם הייתה </w:t>
      </w:r>
      <w:proofErr w:type="spellStart"/>
      <w:r w:rsidRPr="00B51B59">
        <w:rPr>
          <w:rFonts w:eastAsia="Times New Roman"/>
          <w:rtl/>
          <w:lang w:eastAsia="he-IL"/>
        </w:rPr>
        <w:t>אומדנא</w:t>
      </w:r>
      <w:proofErr w:type="spellEnd"/>
      <w:r w:rsidRPr="00B51B59">
        <w:rPr>
          <w:rFonts w:eastAsia="Times New Roman"/>
          <w:rtl/>
          <w:lang w:eastAsia="he-IL"/>
        </w:rPr>
        <w:t xml:space="preserve"> מוכחת הרי </w:t>
      </w:r>
      <w:proofErr w:type="spellStart"/>
      <w:r w:rsidRPr="00B51B59">
        <w:rPr>
          <w:rFonts w:eastAsia="Times New Roman"/>
          <w:rtl/>
          <w:lang w:eastAsia="he-IL"/>
        </w:rPr>
        <w:t>שודאי</w:t>
      </w:r>
      <w:proofErr w:type="spellEnd"/>
      <w:r w:rsidRPr="00B51B59">
        <w:rPr>
          <w:rFonts w:eastAsia="Times New Roman"/>
          <w:rtl/>
          <w:lang w:eastAsia="he-IL"/>
        </w:rPr>
        <w:t xml:space="preserve"> יש ללכת אחריה גם אם בלשון לא מפורש כן, שכן </w:t>
      </w:r>
      <w:proofErr w:type="spellStart"/>
      <w:r w:rsidRPr="00B51B59">
        <w:rPr>
          <w:rFonts w:eastAsia="Times New Roman"/>
          <w:rtl/>
          <w:lang w:eastAsia="he-IL"/>
        </w:rPr>
        <w:t>האומדנא</w:t>
      </w:r>
      <w:proofErr w:type="spellEnd"/>
      <w:r w:rsidRPr="00B51B59">
        <w:rPr>
          <w:rFonts w:eastAsia="Times New Roman"/>
          <w:rtl/>
          <w:lang w:eastAsia="he-IL"/>
        </w:rPr>
        <w:t xml:space="preserve"> עצמה היא הפירוש הנכון לשטר זה. </w:t>
      </w:r>
    </w:p>
    <w:p w14:paraId="6A56C853"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וכן </w:t>
      </w:r>
      <w:r w:rsidRPr="00B555CC">
        <w:rPr>
          <w:rtl/>
        </w:rPr>
        <w:t>הבאנו</w:t>
      </w:r>
      <w:r w:rsidRPr="00B51B59">
        <w:rPr>
          <w:rFonts w:eastAsia="Times New Roman"/>
          <w:rtl/>
          <w:lang w:eastAsia="he-IL"/>
        </w:rPr>
        <w:t xml:space="preserve"> לשונו של הרמ"א בהלכות נדרים שפסק כדברי </w:t>
      </w:r>
      <w:proofErr w:type="spellStart"/>
      <w:r w:rsidRPr="00B51B59">
        <w:rPr>
          <w:rFonts w:eastAsia="Times New Roman"/>
          <w:rtl/>
          <w:lang w:eastAsia="he-IL"/>
        </w:rPr>
        <w:t>הריב"ש</w:t>
      </w:r>
      <w:proofErr w:type="spellEnd"/>
      <w:r w:rsidRPr="00B51B59">
        <w:rPr>
          <w:rFonts w:eastAsia="Times New Roman"/>
          <w:rtl/>
          <w:lang w:eastAsia="he-IL"/>
        </w:rPr>
        <w:t xml:space="preserve">, וציין שאם יש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הולכים אחר הכונה.</w:t>
      </w:r>
    </w:p>
    <w:p w14:paraId="1E4FF66A" w14:textId="18C09E28" w:rsidR="00AE35D6" w:rsidRPr="00B51B59" w:rsidRDefault="00AE35D6" w:rsidP="00B555CC">
      <w:pPr>
        <w:pStyle w:val="ae"/>
        <w:rPr>
          <w:rFonts w:eastAsia="Times New Roman"/>
          <w:rtl/>
          <w:lang w:eastAsia="he-IL"/>
        </w:rPr>
      </w:pPr>
      <w:r w:rsidRPr="00B51B59">
        <w:rPr>
          <w:rFonts w:eastAsia="Times New Roman"/>
          <w:rtl/>
          <w:lang w:eastAsia="he-IL"/>
        </w:rPr>
        <w:t xml:space="preserve">וכן </w:t>
      </w:r>
      <w:r w:rsidRPr="00B555CC">
        <w:rPr>
          <w:rtl/>
        </w:rPr>
        <w:t>ראיתי</w:t>
      </w:r>
      <w:r w:rsidRPr="00B51B59">
        <w:rPr>
          <w:rFonts w:eastAsia="Times New Roman"/>
          <w:rtl/>
          <w:lang w:eastAsia="he-IL"/>
        </w:rPr>
        <w:t xml:space="preserve"> מפורש</w:t>
      </w:r>
      <w:r w:rsidR="00F10F2C">
        <w:rPr>
          <w:rFonts w:eastAsia="Times New Roman"/>
          <w:rtl/>
          <w:lang w:eastAsia="he-IL"/>
        </w:rPr>
        <w:t xml:space="preserve"> </w:t>
      </w:r>
      <w:proofErr w:type="spellStart"/>
      <w:r w:rsidRPr="00B51B59">
        <w:rPr>
          <w:rFonts w:eastAsia="Times New Roman"/>
          <w:rtl/>
          <w:lang w:eastAsia="he-IL"/>
        </w:rPr>
        <w:t>בשו"ת</w:t>
      </w:r>
      <w:proofErr w:type="spellEnd"/>
      <w:r w:rsidRPr="00B51B59">
        <w:rPr>
          <w:rFonts w:eastAsia="Times New Roman"/>
          <w:rtl/>
          <w:lang w:eastAsia="he-IL"/>
        </w:rPr>
        <w:t xml:space="preserve"> </w:t>
      </w:r>
      <w:proofErr w:type="spellStart"/>
      <w:r w:rsidRPr="00B51B59">
        <w:rPr>
          <w:rFonts w:eastAsia="Times New Roman"/>
          <w:rtl/>
          <w:lang w:eastAsia="he-IL"/>
        </w:rPr>
        <w:t>מהרשד"ם</w:t>
      </w:r>
      <w:proofErr w:type="spellEnd"/>
      <w:r w:rsidRPr="00B51B59">
        <w:rPr>
          <w:rFonts w:eastAsia="Times New Roman"/>
          <w:rtl/>
          <w:lang w:eastAsia="he-IL"/>
        </w:rPr>
        <w:t xml:space="preserve"> </w:t>
      </w:r>
      <w:r w:rsidRPr="00F10F2C">
        <w:rPr>
          <w:rFonts w:eastAsia="Times New Roman"/>
          <w:szCs w:val="24"/>
          <w:rtl/>
          <w:lang w:eastAsia="he-IL"/>
        </w:rPr>
        <w:t>(חלק יורה דעה סימן צב)</w:t>
      </w:r>
      <w:r w:rsidRPr="00B51B59">
        <w:rPr>
          <w:rFonts w:eastAsia="Times New Roman"/>
          <w:rtl/>
          <w:lang w:eastAsia="he-IL"/>
        </w:rPr>
        <w:t xml:space="preserve"> שכך כתב, וז"ל:</w:t>
      </w:r>
    </w:p>
    <w:p w14:paraId="7CAD0750"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"אבל כשנודר זה נשבע לחברו </w:t>
      </w:r>
      <w:proofErr w:type="spellStart"/>
      <w:r w:rsidRPr="00B51B59">
        <w:rPr>
          <w:rFonts w:eastAsia="Times New Roman"/>
          <w:i/>
          <w:color w:val="000000"/>
          <w:kern w:val="28"/>
          <w:rtl/>
          <w:lang w:eastAsia="he-IL"/>
        </w:rPr>
        <w:t>כנ"ד</w:t>
      </w:r>
      <w:proofErr w:type="spellEnd"/>
      <w:r w:rsidRPr="00B51B59">
        <w:rPr>
          <w:rFonts w:eastAsia="Times New Roman"/>
          <w:i/>
          <w:color w:val="000000"/>
          <w:kern w:val="28"/>
          <w:rtl/>
          <w:lang w:eastAsia="he-IL"/>
        </w:rPr>
        <w:t xml:space="preserve"> צריך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כדי שילך אחר הכונה אעפ"י שלא נתפרש מ"מ נר' בעיני דאין לך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טפי מהאי </w:t>
      </w:r>
      <w:proofErr w:type="spellStart"/>
      <w:r w:rsidRPr="00B51B59">
        <w:rPr>
          <w:rFonts w:eastAsia="Times New Roman"/>
          <w:i/>
          <w:color w:val="000000"/>
          <w:kern w:val="28"/>
          <w:rtl/>
          <w:lang w:eastAsia="he-IL"/>
        </w:rPr>
        <w:t>דאנן</w:t>
      </w:r>
      <w:proofErr w:type="spellEnd"/>
      <w:r w:rsidRPr="00B51B59">
        <w:rPr>
          <w:rFonts w:eastAsia="Times New Roman"/>
          <w:i/>
          <w:color w:val="000000"/>
          <w:kern w:val="28"/>
          <w:rtl/>
          <w:lang w:eastAsia="he-IL"/>
        </w:rPr>
        <w:t xml:space="preserve"> סהדי </w:t>
      </w:r>
      <w:proofErr w:type="spellStart"/>
      <w:r w:rsidRPr="00B51B59">
        <w:rPr>
          <w:rFonts w:eastAsia="Times New Roman"/>
          <w:i/>
          <w:color w:val="000000"/>
          <w:kern w:val="28"/>
          <w:rtl/>
          <w:lang w:eastAsia="he-IL"/>
        </w:rPr>
        <w:t>דעל</w:t>
      </w:r>
      <w:proofErr w:type="spellEnd"/>
      <w:r w:rsidRPr="00B51B59">
        <w:rPr>
          <w:rFonts w:eastAsia="Times New Roman"/>
          <w:i/>
          <w:color w:val="000000"/>
          <w:kern w:val="28"/>
          <w:rtl/>
          <w:lang w:eastAsia="he-IL"/>
        </w:rPr>
        <w:t xml:space="preserve"> דעת כן לא נשבע לצאת מן בית הכנסת אשר היו </w:t>
      </w:r>
      <w:proofErr w:type="spellStart"/>
      <w:r w:rsidRPr="00B51B59">
        <w:rPr>
          <w:rFonts w:eastAsia="Times New Roman"/>
          <w:i/>
          <w:color w:val="000000"/>
          <w:kern w:val="28"/>
          <w:rtl/>
          <w:lang w:eastAsia="he-IL"/>
        </w:rPr>
        <w:t>רגילי</w:t>
      </w:r>
      <w:proofErr w:type="spellEnd"/>
      <w:r w:rsidRPr="00B51B59">
        <w:rPr>
          <w:rFonts w:eastAsia="Times New Roman"/>
          <w:i/>
          <w:color w:val="000000"/>
          <w:kern w:val="28"/>
          <w:rtl/>
          <w:lang w:eastAsia="he-IL"/>
        </w:rPr>
        <w:t>' אשר הוא מצוה גדולה לאדם לקבו' מקו' קבוע לתפלתו."</w:t>
      </w:r>
    </w:p>
    <w:p w14:paraId="14FE7ADB"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וכן הסיק </w:t>
      </w:r>
      <w:proofErr w:type="spellStart"/>
      <w:r w:rsidRPr="00B51B59">
        <w:rPr>
          <w:rFonts w:eastAsia="Times New Roman"/>
          <w:rtl/>
          <w:lang w:eastAsia="he-IL"/>
        </w:rPr>
        <w:t>המהרש"ם</w:t>
      </w:r>
      <w:proofErr w:type="spellEnd"/>
      <w:r w:rsidRPr="00B51B59">
        <w:rPr>
          <w:rFonts w:eastAsia="Times New Roman"/>
          <w:rtl/>
          <w:lang w:eastAsia="he-IL"/>
        </w:rPr>
        <w:t xml:space="preserve"> </w:t>
      </w:r>
      <w:r w:rsidRPr="00F10F2C">
        <w:rPr>
          <w:rFonts w:eastAsia="Times New Roman"/>
          <w:szCs w:val="24"/>
          <w:rtl/>
          <w:lang w:eastAsia="he-IL"/>
        </w:rPr>
        <w:t>(חלק ג סימן קד)</w:t>
      </w:r>
      <w:r w:rsidRPr="00B51B59">
        <w:rPr>
          <w:rFonts w:eastAsia="Times New Roman"/>
          <w:rtl/>
          <w:lang w:eastAsia="he-IL"/>
        </w:rPr>
        <w:t xml:space="preserve"> </w:t>
      </w:r>
      <w:proofErr w:type="spellStart"/>
      <w:r w:rsidRPr="00B51B59">
        <w:rPr>
          <w:rFonts w:eastAsia="Times New Roman"/>
          <w:rtl/>
          <w:lang w:eastAsia="he-IL"/>
        </w:rPr>
        <w:t>בנידונו</w:t>
      </w:r>
      <w:proofErr w:type="spellEnd"/>
      <w:r w:rsidRPr="00B51B59">
        <w:rPr>
          <w:rFonts w:eastAsia="Times New Roman"/>
          <w:rtl/>
          <w:lang w:eastAsia="he-IL"/>
        </w:rPr>
        <w:t>, וז"ל:</w:t>
      </w:r>
    </w:p>
    <w:p w14:paraId="01BBE187"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"כבר נתבאר דיש </w:t>
      </w:r>
      <w:proofErr w:type="spellStart"/>
      <w:r w:rsidRPr="00B51B59">
        <w:rPr>
          <w:rFonts w:eastAsia="Times New Roman"/>
          <w:i/>
          <w:color w:val="000000"/>
          <w:kern w:val="28"/>
          <w:rtl/>
          <w:lang w:eastAsia="he-IL"/>
        </w:rPr>
        <w:t>דיעות</w:t>
      </w:r>
      <w:proofErr w:type="spellEnd"/>
      <w:r w:rsidRPr="00B51B59">
        <w:rPr>
          <w:rFonts w:eastAsia="Times New Roman"/>
          <w:i/>
          <w:color w:val="000000"/>
          <w:kern w:val="28"/>
          <w:rtl/>
          <w:lang w:eastAsia="he-IL"/>
        </w:rPr>
        <w:t xml:space="preserve"> דלא אזלי' אחר הכוונה אלא אחר הלשון השטר א"כ המוחזק יכול לומר </w:t>
      </w:r>
      <w:proofErr w:type="spellStart"/>
      <w:r w:rsidRPr="00B51B59">
        <w:rPr>
          <w:rFonts w:eastAsia="Times New Roman"/>
          <w:i/>
          <w:color w:val="000000"/>
          <w:kern w:val="28"/>
          <w:rtl/>
          <w:lang w:eastAsia="he-IL"/>
        </w:rPr>
        <w:t>קי"ל</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י"ל</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דהא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באיכא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לכ"ע</w:t>
      </w:r>
      <w:proofErr w:type="spellEnd"/>
      <w:r w:rsidRPr="00B51B59">
        <w:rPr>
          <w:rFonts w:eastAsia="Times New Roman"/>
          <w:i/>
          <w:color w:val="000000"/>
          <w:kern w:val="28"/>
          <w:rtl/>
          <w:lang w:eastAsia="he-IL"/>
        </w:rPr>
        <w:t xml:space="preserve"> אזלי' אחר הכוונה </w:t>
      </w:r>
      <w:proofErr w:type="spellStart"/>
      <w:r w:rsidRPr="00B51B59">
        <w:rPr>
          <w:rFonts w:eastAsia="Times New Roman"/>
          <w:i/>
          <w:color w:val="000000"/>
          <w:kern w:val="28"/>
          <w:rtl/>
          <w:lang w:eastAsia="he-IL"/>
        </w:rPr>
        <w:t>ובנ"ד</w:t>
      </w:r>
      <w:proofErr w:type="spellEnd"/>
      <w:r w:rsidRPr="00B51B59">
        <w:rPr>
          <w:rFonts w:eastAsia="Times New Roman"/>
          <w:i/>
          <w:color w:val="000000"/>
          <w:kern w:val="28"/>
          <w:rtl/>
          <w:lang w:eastAsia="he-IL"/>
        </w:rPr>
        <w:t xml:space="preserve"> הרי כיון </w:t>
      </w:r>
      <w:proofErr w:type="spellStart"/>
      <w:r w:rsidRPr="00B51B59">
        <w:rPr>
          <w:rFonts w:eastAsia="Times New Roman"/>
          <w:i/>
          <w:color w:val="000000"/>
          <w:kern w:val="28"/>
          <w:rtl/>
          <w:lang w:eastAsia="he-IL"/>
        </w:rPr>
        <w:t>דכל</w:t>
      </w:r>
      <w:proofErr w:type="spellEnd"/>
      <w:r w:rsidRPr="00B51B59">
        <w:rPr>
          <w:rFonts w:eastAsia="Times New Roman"/>
          <w:i/>
          <w:color w:val="000000"/>
          <w:kern w:val="28"/>
          <w:rtl/>
          <w:lang w:eastAsia="he-IL"/>
        </w:rPr>
        <w:t xml:space="preserve"> המכוון שידור שם הי' רק באופן כשהוא חתנו ועם בתו ידורו שם </w:t>
      </w:r>
      <w:proofErr w:type="spellStart"/>
      <w:r w:rsidRPr="00B51B59">
        <w:rPr>
          <w:rFonts w:eastAsia="Times New Roman"/>
          <w:i/>
          <w:color w:val="000000"/>
          <w:kern w:val="28"/>
          <w:rtl/>
          <w:lang w:eastAsia="he-IL"/>
        </w:rPr>
        <w:t>דאל"כ</w:t>
      </w:r>
      <w:proofErr w:type="spellEnd"/>
      <w:r w:rsidRPr="00B51B59">
        <w:rPr>
          <w:rFonts w:eastAsia="Times New Roman"/>
          <w:i/>
          <w:color w:val="000000"/>
          <w:kern w:val="28"/>
          <w:rtl/>
          <w:lang w:eastAsia="he-IL"/>
        </w:rPr>
        <w:t xml:space="preserve"> אם </w:t>
      </w:r>
      <w:proofErr w:type="spellStart"/>
      <w:r w:rsidRPr="00B51B59">
        <w:rPr>
          <w:rFonts w:eastAsia="Times New Roman"/>
          <w:i/>
          <w:color w:val="000000"/>
          <w:kern w:val="28"/>
          <w:rtl/>
          <w:lang w:eastAsia="he-IL"/>
        </w:rPr>
        <w:t>ישא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אשה</w:t>
      </w:r>
      <w:proofErr w:type="spellEnd"/>
      <w:r w:rsidRPr="00B51B59">
        <w:rPr>
          <w:rFonts w:eastAsia="Times New Roman"/>
          <w:i/>
          <w:color w:val="000000"/>
          <w:kern w:val="28"/>
          <w:rtl/>
          <w:lang w:eastAsia="he-IL"/>
        </w:rPr>
        <w:t xml:space="preserve"> אחרת אדרבא רצונו שידור </w:t>
      </w:r>
      <w:proofErr w:type="spellStart"/>
      <w:r w:rsidRPr="00B51B59">
        <w:rPr>
          <w:rFonts w:eastAsia="Times New Roman"/>
          <w:i/>
          <w:color w:val="000000"/>
          <w:kern w:val="28"/>
          <w:rtl/>
          <w:lang w:eastAsia="he-IL"/>
        </w:rPr>
        <w:t>במק"א</w:t>
      </w:r>
      <w:proofErr w:type="spellEnd"/>
      <w:r w:rsidRPr="00B51B59">
        <w:rPr>
          <w:rFonts w:eastAsia="Times New Roman"/>
          <w:i/>
          <w:color w:val="000000"/>
          <w:kern w:val="28"/>
          <w:rtl/>
          <w:lang w:eastAsia="he-IL"/>
        </w:rPr>
        <w:t xml:space="preserve"> שלא יראה צרתו בעיניו תמיד ואיכא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על הכוונה </w:t>
      </w:r>
      <w:proofErr w:type="spellStart"/>
      <w:r w:rsidRPr="00B51B59">
        <w:rPr>
          <w:rFonts w:eastAsia="Times New Roman"/>
          <w:i/>
          <w:color w:val="000000"/>
          <w:kern w:val="28"/>
          <w:rtl/>
          <w:lang w:eastAsia="he-IL"/>
        </w:rPr>
        <w:t>ולכ"ע</w:t>
      </w:r>
      <w:proofErr w:type="spellEnd"/>
      <w:r w:rsidRPr="00B51B59">
        <w:rPr>
          <w:rFonts w:eastAsia="Times New Roman"/>
          <w:i/>
          <w:color w:val="000000"/>
          <w:kern w:val="28"/>
          <w:rtl/>
          <w:lang w:eastAsia="he-IL"/>
        </w:rPr>
        <w:t xml:space="preserve"> אזלי' בתרה."</w:t>
      </w:r>
    </w:p>
    <w:p w14:paraId="1FC7B3D7" w14:textId="77777777" w:rsidR="00AE35D6" w:rsidRPr="00B51B59" w:rsidRDefault="00AE35D6" w:rsidP="00B555CC">
      <w:pPr>
        <w:pStyle w:val="ae"/>
        <w:rPr>
          <w:rFonts w:eastAsia="Times New Roman"/>
          <w:rtl/>
          <w:lang w:eastAsia="he-IL"/>
        </w:rPr>
      </w:pPr>
      <w:proofErr w:type="spellStart"/>
      <w:r w:rsidRPr="00B51B59">
        <w:rPr>
          <w:rFonts w:eastAsia="Times New Roman"/>
          <w:rtl/>
          <w:lang w:eastAsia="he-IL"/>
        </w:rPr>
        <w:t>יעויין</w:t>
      </w:r>
      <w:proofErr w:type="spellEnd"/>
      <w:r w:rsidRPr="00B51B59">
        <w:rPr>
          <w:rFonts w:eastAsia="Times New Roman"/>
          <w:rtl/>
          <w:lang w:eastAsia="he-IL"/>
        </w:rPr>
        <w:t xml:space="preserve"> בבית מאיר בהערה שם שאף הוא סובר כן, שיש לבאר דעת מרן </w:t>
      </w:r>
      <w:proofErr w:type="spellStart"/>
      <w:r w:rsidRPr="00B51B59">
        <w:rPr>
          <w:rFonts w:eastAsia="Times New Roman"/>
          <w:rtl/>
          <w:lang w:eastAsia="he-IL"/>
        </w:rPr>
        <w:t>הב"י</w:t>
      </w:r>
      <w:proofErr w:type="spellEnd"/>
      <w:r w:rsidRPr="00B51B59">
        <w:rPr>
          <w:rFonts w:eastAsia="Times New Roman"/>
          <w:rtl/>
          <w:lang w:eastAsia="he-IL"/>
        </w:rPr>
        <w:t xml:space="preserve"> בסימן </w:t>
      </w:r>
      <w:proofErr w:type="spellStart"/>
      <w:r w:rsidRPr="00B51B59">
        <w:rPr>
          <w:rFonts w:eastAsia="Times New Roman"/>
          <w:rtl/>
          <w:lang w:eastAsia="he-IL"/>
        </w:rPr>
        <w:t>סא</w:t>
      </w:r>
      <w:proofErr w:type="spellEnd"/>
      <w:r w:rsidRPr="00B51B59">
        <w:rPr>
          <w:rFonts w:eastAsia="Times New Roman"/>
          <w:rtl/>
          <w:lang w:eastAsia="he-IL"/>
        </w:rPr>
        <w:t xml:space="preserve"> שעוסק </w:t>
      </w:r>
      <w:proofErr w:type="spellStart"/>
      <w:r w:rsidRPr="00B51B59">
        <w:rPr>
          <w:rFonts w:eastAsia="Times New Roman"/>
          <w:rtl/>
          <w:lang w:eastAsia="he-IL"/>
        </w:rPr>
        <w:t>באומדנא</w:t>
      </w:r>
      <w:proofErr w:type="spellEnd"/>
      <w:r w:rsidRPr="00B51B59">
        <w:rPr>
          <w:rFonts w:eastAsia="Times New Roman"/>
          <w:rtl/>
          <w:lang w:eastAsia="he-IL"/>
        </w:rPr>
        <w:t xml:space="preserve"> </w:t>
      </w:r>
      <w:proofErr w:type="spellStart"/>
      <w:r w:rsidRPr="00B555CC">
        <w:rPr>
          <w:rtl/>
        </w:rPr>
        <w:t>דמוכח</w:t>
      </w:r>
      <w:proofErr w:type="spellEnd"/>
      <w:r w:rsidRPr="00B51B59">
        <w:rPr>
          <w:rFonts w:eastAsia="Times New Roman"/>
          <w:rtl/>
          <w:lang w:eastAsia="he-IL"/>
        </w:rPr>
        <w:t xml:space="preserve">, ובזה יש </w:t>
      </w:r>
      <w:proofErr w:type="spellStart"/>
      <w:r w:rsidRPr="00B51B59">
        <w:rPr>
          <w:rFonts w:eastAsia="Times New Roman"/>
          <w:rtl/>
          <w:lang w:eastAsia="he-IL"/>
        </w:rPr>
        <w:t>לישב</w:t>
      </w:r>
      <w:proofErr w:type="spellEnd"/>
      <w:r w:rsidRPr="00B51B59">
        <w:rPr>
          <w:rFonts w:eastAsia="Times New Roman"/>
          <w:rtl/>
          <w:lang w:eastAsia="he-IL"/>
        </w:rPr>
        <w:t xml:space="preserve"> שאף מרן </w:t>
      </w:r>
      <w:proofErr w:type="spellStart"/>
      <w:r w:rsidRPr="00B51B59">
        <w:rPr>
          <w:rFonts w:eastAsia="Times New Roman"/>
          <w:rtl/>
          <w:lang w:eastAsia="he-IL"/>
        </w:rPr>
        <w:t>הב"י</w:t>
      </w:r>
      <w:proofErr w:type="spellEnd"/>
      <w:r w:rsidRPr="00B51B59">
        <w:rPr>
          <w:rFonts w:eastAsia="Times New Roman"/>
          <w:rtl/>
          <w:lang w:eastAsia="he-IL"/>
        </w:rPr>
        <w:t xml:space="preserve"> יסכים עם דברי </w:t>
      </w:r>
      <w:proofErr w:type="spellStart"/>
      <w:r w:rsidRPr="00B51B59">
        <w:rPr>
          <w:rFonts w:eastAsia="Times New Roman"/>
          <w:rtl/>
          <w:lang w:eastAsia="he-IL"/>
        </w:rPr>
        <w:t>הריב"ש</w:t>
      </w:r>
      <w:proofErr w:type="spellEnd"/>
      <w:r w:rsidRPr="00B51B59">
        <w:rPr>
          <w:rFonts w:eastAsia="Times New Roman"/>
          <w:rtl/>
          <w:lang w:eastAsia="he-IL"/>
        </w:rPr>
        <w:t>.</w:t>
      </w:r>
    </w:p>
    <w:p w14:paraId="4B4AF0A3" w14:textId="77777777" w:rsidR="00AE35D6" w:rsidRPr="00B51B59" w:rsidRDefault="00AE35D6" w:rsidP="00B555CC">
      <w:pPr>
        <w:pStyle w:val="ae"/>
        <w:rPr>
          <w:rFonts w:eastAsia="Times New Roman"/>
          <w:rtl/>
          <w:lang w:eastAsia="he-IL"/>
        </w:rPr>
      </w:pPr>
      <w:proofErr w:type="spellStart"/>
      <w:r w:rsidRPr="00B51B59">
        <w:rPr>
          <w:rFonts w:eastAsia="Times New Roman"/>
          <w:rtl/>
          <w:lang w:eastAsia="he-IL"/>
        </w:rPr>
        <w:t>יעויין</w:t>
      </w:r>
      <w:proofErr w:type="spellEnd"/>
      <w:r w:rsidRPr="00B51B59">
        <w:rPr>
          <w:rFonts w:eastAsia="Times New Roman"/>
          <w:rtl/>
          <w:lang w:eastAsia="he-IL"/>
        </w:rPr>
        <w:t xml:space="preserve"> בנחל יצחק </w:t>
      </w:r>
      <w:r w:rsidRPr="00F10F2C">
        <w:rPr>
          <w:rFonts w:eastAsia="Times New Roman"/>
          <w:szCs w:val="24"/>
          <w:rtl/>
          <w:lang w:eastAsia="he-IL"/>
        </w:rPr>
        <w:t>(שם)</w:t>
      </w:r>
      <w:r w:rsidRPr="00B51B59">
        <w:rPr>
          <w:rFonts w:eastAsia="Times New Roman"/>
          <w:rtl/>
          <w:lang w:eastAsia="he-IL"/>
        </w:rPr>
        <w:t xml:space="preserve"> שעל פי ביאור זה מבאר דעת </w:t>
      </w:r>
      <w:proofErr w:type="spellStart"/>
      <w:r w:rsidRPr="00B51B59">
        <w:rPr>
          <w:rFonts w:eastAsia="Times New Roman"/>
          <w:rtl/>
          <w:lang w:eastAsia="he-IL"/>
        </w:rPr>
        <w:t>השו"ע</w:t>
      </w:r>
      <w:proofErr w:type="spellEnd"/>
      <w:r w:rsidRPr="00B51B59">
        <w:rPr>
          <w:rFonts w:eastAsia="Times New Roman"/>
          <w:rtl/>
          <w:lang w:eastAsia="he-IL"/>
        </w:rPr>
        <w:t xml:space="preserve"> במה שכתב "יש מי שאומר" ולא כתב זאת בסתם, הרי שרומז </w:t>
      </w:r>
      <w:proofErr w:type="spellStart"/>
      <w:r w:rsidRPr="00B51B59">
        <w:rPr>
          <w:rFonts w:eastAsia="Times New Roman"/>
          <w:rtl/>
          <w:lang w:eastAsia="he-IL"/>
        </w:rPr>
        <w:t>השו"ע</w:t>
      </w:r>
      <w:proofErr w:type="spellEnd"/>
      <w:r w:rsidRPr="00B51B59">
        <w:rPr>
          <w:rFonts w:eastAsia="Times New Roman"/>
          <w:rtl/>
          <w:lang w:eastAsia="he-IL"/>
        </w:rPr>
        <w:t xml:space="preserve"> שעל דעה זו יש חולקים, ומבאר ר' יצחק אלחנן שישנה דעה כזו הסוברת שבמכר אף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דמכח</w:t>
      </w:r>
      <w:proofErr w:type="spellEnd"/>
      <w:r w:rsidRPr="00B51B59">
        <w:rPr>
          <w:rFonts w:eastAsia="Times New Roman"/>
          <w:rtl/>
          <w:lang w:eastAsia="he-IL"/>
        </w:rPr>
        <w:t xml:space="preserve"> אינה מועילה, ולהלן תתבאר ביתר שאת מחלוקת זו. נמצא א"כ למסקנה זו של </w:t>
      </w:r>
      <w:proofErr w:type="spellStart"/>
      <w:r w:rsidRPr="00B51B59">
        <w:rPr>
          <w:rFonts w:eastAsia="Times New Roman"/>
          <w:rtl/>
          <w:lang w:eastAsia="he-IL"/>
        </w:rPr>
        <w:t>הנח"י</w:t>
      </w:r>
      <w:proofErr w:type="spellEnd"/>
      <w:r w:rsidRPr="00B51B59">
        <w:rPr>
          <w:rFonts w:eastAsia="Times New Roman"/>
          <w:rtl/>
          <w:lang w:eastAsia="he-IL"/>
        </w:rPr>
        <w:t xml:space="preserve"> שיש לצמצם דברי </w:t>
      </w:r>
      <w:proofErr w:type="spellStart"/>
      <w:r w:rsidRPr="00B51B59">
        <w:rPr>
          <w:rFonts w:eastAsia="Times New Roman"/>
          <w:rtl/>
          <w:lang w:eastAsia="he-IL"/>
        </w:rPr>
        <w:t>השו"ע</w:t>
      </w:r>
      <w:proofErr w:type="spellEnd"/>
      <w:r w:rsidRPr="00B51B59">
        <w:rPr>
          <w:rFonts w:eastAsia="Times New Roman"/>
          <w:rtl/>
          <w:lang w:eastAsia="he-IL"/>
        </w:rPr>
        <w:t xml:space="preserve"> בחושן משפט סימן </w:t>
      </w:r>
      <w:proofErr w:type="spellStart"/>
      <w:r w:rsidRPr="00B51B59">
        <w:rPr>
          <w:rFonts w:eastAsia="Times New Roman"/>
          <w:rtl/>
          <w:lang w:eastAsia="he-IL"/>
        </w:rPr>
        <w:t>סא</w:t>
      </w:r>
      <w:proofErr w:type="spellEnd"/>
      <w:r w:rsidRPr="00B51B59">
        <w:rPr>
          <w:rFonts w:eastAsia="Times New Roman"/>
          <w:rtl/>
          <w:lang w:eastAsia="he-IL"/>
        </w:rPr>
        <w:t xml:space="preserve"> שהביא דברי </w:t>
      </w:r>
      <w:proofErr w:type="spellStart"/>
      <w:r w:rsidRPr="00B51B59">
        <w:rPr>
          <w:rFonts w:eastAsia="Times New Roman"/>
          <w:rtl/>
          <w:lang w:eastAsia="he-IL"/>
        </w:rPr>
        <w:t>הרשב"א</w:t>
      </w:r>
      <w:proofErr w:type="spellEnd"/>
      <w:r w:rsidRPr="00B51B59">
        <w:rPr>
          <w:rFonts w:eastAsia="Times New Roman"/>
          <w:rtl/>
          <w:lang w:eastAsia="he-IL"/>
        </w:rPr>
        <w:t xml:space="preserve"> שהולכים אחר הכונה, כך הוא רק באופן שישנה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מהי הכונה </w:t>
      </w:r>
      <w:proofErr w:type="spellStart"/>
      <w:r w:rsidRPr="00B51B59">
        <w:rPr>
          <w:rFonts w:eastAsia="Times New Roman"/>
          <w:rtl/>
          <w:lang w:eastAsia="he-IL"/>
        </w:rPr>
        <w:t>ומכח</w:t>
      </w:r>
      <w:proofErr w:type="spellEnd"/>
      <w:r w:rsidRPr="00B51B59">
        <w:rPr>
          <w:rFonts w:eastAsia="Times New Roman"/>
          <w:rtl/>
          <w:lang w:eastAsia="he-IL"/>
        </w:rPr>
        <w:t xml:space="preserve"> </w:t>
      </w:r>
      <w:proofErr w:type="spellStart"/>
      <w:r w:rsidRPr="00B51B59">
        <w:rPr>
          <w:rFonts w:eastAsia="Times New Roman"/>
          <w:rtl/>
          <w:lang w:eastAsia="he-IL"/>
        </w:rPr>
        <w:t>אומדנא</w:t>
      </w:r>
      <w:proofErr w:type="spellEnd"/>
      <w:r w:rsidRPr="00B51B59">
        <w:rPr>
          <w:rFonts w:eastAsia="Times New Roman"/>
          <w:rtl/>
          <w:lang w:eastAsia="he-IL"/>
        </w:rPr>
        <w:t xml:space="preserve"> זו אנחנו דוחקים את הלשון, ואם אין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הרי שלא ניתן להוציא מפשט הלשון ולפרש בהתאם לכוונה.</w:t>
      </w:r>
    </w:p>
    <w:p w14:paraId="14FE6A2B"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בהגדרת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על פני </w:t>
      </w:r>
      <w:proofErr w:type="spellStart"/>
      <w:r w:rsidRPr="00B51B59">
        <w:rPr>
          <w:rFonts w:eastAsia="Times New Roman"/>
          <w:rtl/>
          <w:lang w:eastAsia="he-IL"/>
        </w:rPr>
        <w:t>אומדנא</w:t>
      </w:r>
      <w:proofErr w:type="spellEnd"/>
      <w:r w:rsidRPr="00B51B59">
        <w:rPr>
          <w:rFonts w:eastAsia="Times New Roman"/>
          <w:rtl/>
          <w:lang w:eastAsia="he-IL"/>
        </w:rPr>
        <w:t xml:space="preserve"> רגילה, צריך לומר </w:t>
      </w:r>
      <w:proofErr w:type="spellStart"/>
      <w:r w:rsidRPr="00B51B59">
        <w:rPr>
          <w:rFonts w:eastAsia="Times New Roman"/>
          <w:rtl/>
          <w:lang w:eastAsia="he-IL"/>
        </w:rPr>
        <w:t>שאומדנא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הינה </w:t>
      </w:r>
      <w:proofErr w:type="spellStart"/>
      <w:r w:rsidRPr="00B51B59">
        <w:rPr>
          <w:rFonts w:eastAsia="Times New Roman"/>
          <w:rtl/>
          <w:lang w:eastAsia="he-IL"/>
        </w:rPr>
        <w:t>אומדנא</w:t>
      </w:r>
      <w:proofErr w:type="spellEnd"/>
      <w:r w:rsidRPr="00B51B59">
        <w:rPr>
          <w:rFonts w:eastAsia="Times New Roman"/>
          <w:rtl/>
          <w:lang w:eastAsia="he-IL"/>
        </w:rPr>
        <w:t xml:space="preserve"> הידועה לכל ואף לשני הצדדים ולא רק לאחד מהן, וכפי שביארו רבים באחרונים, </w:t>
      </w: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בשו"ת</w:t>
      </w:r>
      <w:proofErr w:type="spellEnd"/>
      <w:r w:rsidRPr="00B51B59">
        <w:rPr>
          <w:rFonts w:eastAsia="Times New Roman"/>
          <w:rtl/>
          <w:lang w:eastAsia="he-IL"/>
        </w:rPr>
        <w:t xml:space="preserve"> </w:t>
      </w:r>
      <w:proofErr w:type="spellStart"/>
      <w:r w:rsidRPr="00B51B59">
        <w:rPr>
          <w:rFonts w:eastAsia="Times New Roman"/>
          <w:rtl/>
          <w:lang w:eastAsia="he-IL"/>
        </w:rPr>
        <w:t>הרא"ם</w:t>
      </w:r>
      <w:proofErr w:type="spellEnd"/>
      <w:r w:rsidRPr="00B51B59">
        <w:rPr>
          <w:rFonts w:eastAsia="Times New Roman"/>
          <w:rtl/>
          <w:lang w:eastAsia="he-IL"/>
        </w:rPr>
        <w:t xml:space="preserve"> </w:t>
      </w:r>
      <w:r w:rsidRPr="00F10F2C">
        <w:rPr>
          <w:rFonts w:eastAsia="Times New Roman"/>
          <w:szCs w:val="24"/>
          <w:rtl/>
          <w:lang w:eastAsia="he-IL"/>
        </w:rPr>
        <w:t xml:space="preserve">(סימן </w:t>
      </w:r>
      <w:proofErr w:type="spellStart"/>
      <w:r w:rsidRPr="00F10F2C">
        <w:rPr>
          <w:rFonts w:eastAsia="Times New Roman"/>
          <w:szCs w:val="24"/>
          <w:rtl/>
          <w:lang w:eastAsia="he-IL"/>
        </w:rPr>
        <w:t>טז</w:t>
      </w:r>
      <w:proofErr w:type="spellEnd"/>
      <w:r w:rsidRPr="00F10F2C">
        <w:rPr>
          <w:rFonts w:eastAsia="Times New Roman"/>
          <w:szCs w:val="24"/>
          <w:rtl/>
          <w:lang w:eastAsia="he-IL"/>
        </w:rPr>
        <w:t>)</w:t>
      </w:r>
      <w:r w:rsidRPr="00B51B59">
        <w:rPr>
          <w:rFonts w:eastAsia="Times New Roman"/>
          <w:rtl/>
          <w:lang w:eastAsia="he-IL"/>
        </w:rPr>
        <w:t xml:space="preserve"> ועוד, לעומת </w:t>
      </w:r>
      <w:proofErr w:type="spellStart"/>
      <w:r w:rsidRPr="00B51B59">
        <w:rPr>
          <w:rFonts w:eastAsia="Times New Roman"/>
          <w:rtl/>
          <w:lang w:eastAsia="he-IL"/>
        </w:rPr>
        <w:t>אומדנא</w:t>
      </w:r>
      <w:proofErr w:type="spellEnd"/>
      <w:r w:rsidRPr="00B51B59">
        <w:rPr>
          <w:rFonts w:eastAsia="Times New Roman"/>
          <w:rtl/>
          <w:lang w:eastAsia="he-IL"/>
        </w:rPr>
        <w:t xml:space="preserve"> רגילה שאינה ברורה די הצורך כדי לומר שאף הצד השני היה צריך לדעת על זה, </w:t>
      </w:r>
      <w:proofErr w:type="spellStart"/>
      <w:r w:rsidRPr="00B51B59">
        <w:rPr>
          <w:rFonts w:eastAsia="Times New Roman"/>
          <w:rtl/>
          <w:lang w:eastAsia="he-IL"/>
        </w:rPr>
        <w:t>יעויין</w:t>
      </w:r>
      <w:proofErr w:type="spellEnd"/>
      <w:r w:rsidRPr="00B51B59">
        <w:rPr>
          <w:rFonts w:eastAsia="Times New Roman"/>
          <w:rtl/>
          <w:lang w:eastAsia="he-IL"/>
        </w:rPr>
        <w:t xml:space="preserve"> ברמב"ן </w:t>
      </w:r>
      <w:r w:rsidRPr="00F10F2C">
        <w:rPr>
          <w:rFonts w:eastAsia="Times New Roman"/>
          <w:szCs w:val="24"/>
          <w:rtl/>
          <w:lang w:eastAsia="he-IL"/>
        </w:rPr>
        <w:t xml:space="preserve">(כתובות </w:t>
      </w:r>
      <w:proofErr w:type="spellStart"/>
      <w:r w:rsidRPr="00F10F2C">
        <w:rPr>
          <w:rFonts w:eastAsia="Times New Roman"/>
          <w:szCs w:val="24"/>
          <w:rtl/>
          <w:lang w:eastAsia="he-IL"/>
        </w:rPr>
        <w:t>עח</w:t>
      </w:r>
      <w:proofErr w:type="spellEnd"/>
      <w:r w:rsidRPr="00F10F2C">
        <w:rPr>
          <w:rFonts w:eastAsia="Times New Roman"/>
          <w:szCs w:val="24"/>
          <w:rtl/>
          <w:lang w:eastAsia="he-IL"/>
        </w:rPr>
        <w:t xml:space="preserve"> ע"ב)</w:t>
      </w:r>
      <w:r w:rsidRPr="00B51B59">
        <w:rPr>
          <w:rFonts w:eastAsia="Times New Roman"/>
          <w:rtl/>
          <w:lang w:eastAsia="he-IL"/>
        </w:rPr>
        <w:t xml:space="preserve"> שמבאר גדר זה של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בהרחבה.</w:t>
      </w:r>
    </w:p>
    <w:p w14:paraId="7F3BBC00" w14:textId="77777777" w:rsidR="00AE35D6" w:rsidRPr="00B51B59" w:rsidRDefault="00AE35D6" w:rsidP="00B555CC">
      <w:pPr>
        <w:pStyle w:val="ae"/>
        <w:rPr>
          <w:rFonts w:eastAsia="Times New Roman"/>
          <w:rtl/>
          <w:lang w:eastAsia="he-IL"/>
        </w:rPr>
      </w:pPr>
      <w:r w:rsidRPr="00B555CC">
        <w:rPr>
          <w:rtl/>
        </w:rPr>
        <w:t>ביאור</w:t>
      </w:r>
      <w:r w:rsidRPr="00B51B59">
        <w:rPr>
          <w:rFonts w:eastAsia="Times New Roman"/>
          <w:rtl/>
          <w:lang w:eastAsia="he-IL"/>
        </w:rPr>
        <w:t xml:space="preserve"> זה בדעת </w:t>
      </w:r>
      <w:proofErr w:type="spellStart"/>
      <w:r w:rsidRPr="00B51B59">
        <w:rPr>
          <w:rFonts w:eastAsia="Times New Roman"/>
          <w:rtl/>
          <w:lang w:eastAsia="he-IL"/>
        </w:rPr>
        <w:t>השו"ע</w:t>
      </w:r>
      <w:proofErr w:type="spellEnd"/>
      <w:r w:rsidRPr="00B51B59">
        <w:rPr>
          <w:rFonts w:eastAsia="Times New Roman"/>
          <w:rtl/>
          <w:lang w:eastAsia="he-IL"/>
        </w:rPr>
        <w:t xml:space="preserve"> יש בו קושי רב. ראשית מאחר והמקרה בו דיבר הרשב"א הוא במתנה, ובמתנה אין דעה הסוברת שלא הולכים אחר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ורמז </w:t>
      </w:r>
      <w:proofErr w:type="spellStart"/>
      <w:r w:rsidRPr="00B51B59">
        <w:rPr>
          <w:rFonts w:eastAsia="Times New Roman"/>
          <w:rtl/>
          <w:lang w:eastAsia="he-IL"/>
        </w:rPr>
        <w:t>לקושיא</w:t>
      </w:r>
      <w:proofErr w:type="spellEnd"/>
      <w:r w:rsidRPr="00B51B59">
        <w:rPr>
          <w:rFonts w:eastAsia="Times New Roman"/>
          <w:rtl/>
          <w:lang w:eastAsia="he-IL"/>
        </w:rPr>
        <w:t xml:space="preserve"> זו הנחל יצחק עצמו. כמו כן אין בזה כדי </w:t>
      </w:r>
      <w:proofErr w:type="spellStart"/>
      <w:r w:rsidRPr="00B51B59">
        <w:rPr>
          <w:rFonts w:eastAsia="Times New Roman"/>
          <w:rtl/>
          <w:lang w:eastAsia="he-IL"/>
        </w:rPr>
        <w:t>לישב</w:t>
      </w:r>
      <w:proofErr w:type="spellEnd"/>
      <w:r w:rsidRPr="00B51B59">
        <w:rPr>
          <w:rFonts w:eastAsia="Times New Roman"/>
          <w:rtl/>
          <w:lang w:eastAsia="he-IL"/>
        </w:rPr>
        <w:t xml:space="preserve"> את סתירת דברי </w:t>
      </w:r>
      <w:proofErr w:type="spellStart"/>
      <w:r w:rsidRPr="00B51B59">
        <w:rPr>
          <w:rFonts w:eastAsia="Times New Roman"/>
          <w:rtl/>
          <w:lang w:eastAsia="he-IL"/>
        </w:rPr>
        <w:t>השו"ע</w:t>
      </w:r>
      <w:proofErr w:type="spellEnd"/>
      <w:r w:rsidRPr="00B51B59">
        <w:rPr>
          <w:rFonts w:eastAsia="Times New Roman"/>
          <w:rtl/>
          <w:lang w:eastAsia="he-IL"/>
        </w:rPr>
        <w:t xml:space="preserve"> ממה </w:t>
      </w:r>
      <w:proofErr w:type="spellStart"/>
      <w:r w:rsidRPr="00B51B59">
        <w:rPr>
          <w:rFonts w:eastAsia="Times New Roman"/>
          <w:rtl/>
          <w:lang w:eastAsia="he-IL"/>
        </w:rPr>
        <w:t>שהרמ"א</w:t>
      </w:r>
      <w:proofErr w:type="spellEnd"/>
      <w:r w:rsidRPr="00B51B59">
        <w:rPr>
          <w:rFonts w:eastAsia="Times New Roman"/>
          <w:rtl/>
          <w:lang w:eastAsia="he-IL"/>
        </w:rPr>
        <w:t xml:space="preserve"> עצמו מכריע כגאונים כנגד הרשב"א, ובכל אופן לא העיר על סתימת דברי </w:t>
      </w:r>
      <w:proofErr w:type="spellStart"/>
      <w:r w:rsidRPr="00B51B59">
        <w:rPr>
          <w:rFonts w:eastAsia="Times New Roman"/>
          <w:rtl/>
          <w:lang w:eastAsia="he-IL"/>
        </w:rPr>
        <w:t>השו"ע</w:t>
      </w:r>
      <w:proofErr w:type="spellEnd"/>
      <w:r w:rsidRPr="00B51B59">
        <w:rPr>
          <w:rFonts w:eastAsia="Times New Roman"/>
          <w:rtl/>
          <w:lang w:eastAsia="he-IL"/>
        </w:rPr>
        <w:t xml:space="preserve"> כדברי </w:t>
      </w:r>
      <w:proofErr w:type="spellStart"/>
      <w:r w:rsidRPr="00B51B59">
        <w:rPr>
          <w:rFonts w:eastAsia="Times New Roman"/>
          <w:rtl/>
          <w:lang w:eastAsia="he-IL"/>
        </w:rPr>
        <w:t>הרשב"א</w:t>
      </w:r>
      <w:proofErr w:type="spellEnd"/>
      <w:r w:rsidRPr="00B51B59">
        <w:rPr>
          <w:rFonts w:eastAsia="Times New Roman"/>
          <w:rtl/>
          <w:lang w:eastAsia="he-IL"/>
        </w:rPr>
        <w:t>.</w:t>
      </w:r>
    </w:p>
    <w:p w14:paraId="31A837AC"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עוד נעיר שמדברי </w:t>
      </w:r>
      <w:proofErr w:type="spellStart"/>
      <w:r w:rsidRPr="00B51B59">
        <w:rPr>
          <w:rFonts w:eastAsia="Times New Roman"/>
          <w:rtl/>
          <w:lang w:eastAsia="he-IL"/>
        </w:rPr>
        <w:t>הסמ"ע</w:t>
      </w:r>
      <w:proofErr w:type="spellEnd"/>
      <w:r w:rsidRPr="00B51B59">
        <w:rPr>
          <w:rFonts w:eastAsia="Times New Roman"/>
          <w:rtl/>
          <w:lang w:eastAsia="he-IL"/>
        </w:rPr>
        <w:t xml:space="preserve">, </w:t>
      </w:r>
      <w:proofErr w:type="spellStart"/>
      <w:r w:rsidRPr="00B51B59">
        <w:rPr>
          <w:rFonts w:eastAsia="Times New Roman"/>
          <w:rtl/>
          <w:lang w:eastAsia="he-IL"/>
        </w:rPr>
        <w:t>הגר"א</w:t>
      </w:r>
      <w:proofErr w:type="spellEnd"/>
      <w:r w:rsidRPr="00B51B59">
        <w:rPr>
          <w:rFonts w:eastAsia="Times New Roman"/>
          <w:rtl/>
          <w:lang w:eastAsia="he-IL"/>
        </w:rPr>
        <w:t xml:space="preserve">, </w:t>
      </w:r>
      <w:proofErr w:type="spellStart"/>
      <w:r w:rsidRPr="00B51B59">
        <w:rPr>
          <w:rFonts w:eastAsia="Times New Roman"/>
          <w:rtl/>
          <w:lang w:eastAsia="he-IL"/>
        </w:rPr>
        <w:t>והתומים</w:t>
      </w:r>
      <w:proofErr w:type="spellEnd"/>
      <w:r w:rsidRPr="00B51B59">
        <w:rPr>
          <w:rFonts w:eastAsia="Times New Roman"/>
          <w:rtl/>
          <w:lang w:eastAsia="he-IL"/>
        </w:rPr>
        <w:t xml:space="preserve"> שהבאנו מבואר יוצא שביארו שמקור הדין של הרשב"א הינו כגדרי נדרים וכפי האומדנות שהבאנו בנדרים, ושם זה ודאי לא על פי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וכמו כן בלשון הרמ"א בסימן ריח שהביא את דברי </w:t>
      </w:r>
      <w:proofErr w:type="spellStart"/>
      <w:r w:rsidRPr="00B51B59">
        <w:rPr>
          <w:rFonts w:eastAsia="Times New Roman"/>
          <w:rtl/>
          <w:lang w:eastAsia="he-IL"/>
        </w:rPr>
        <w:t>הריב"ש</w:t>
      </w:r>
      <w:proofErr w:type="spellEnd"/>
      <w:r w:rsidRPr="00B51B59">
        <w:rPr>
          <w:rFonts w:eastAsia="Times New Roman"/>
          <w:rtl/>
          <w:lang w:eastAsia="he-IL"/>
        </w:rPr>
        <w:t xml:space="preserve">, שבניגוד לנדרים בדין אדם </w:t>
      </w:r>
      <w:proofErr w:type="spellStart"/>
      <w:r w:rsidRPr="00B51B59">
        <w:rPr>
          <w:rFonts w:eastAsia="Times New Roman"/>
          <w:rtl/>
          <w:lang w:eastAsia="he-IL"/>
        </w:rPr>
        <w:t>לחבירו</w:t>
      </w:r>
      <w:proofErr w:type="spellEnd"/>
      <w:r w:rsidRPr="00B51B59">
        <w:rPr>
          <w:rFonts w:eastAsia="Times New Roman"/>
          <w:rtl/>
          <w:lang w:eastAsia="he-IL"/>
        </w:rPr>
        <w:t xml:space="preserve"> לא הולכים אחר הכונה מלבד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הרי שזה עצמו נוגד את מה שמביאים </w:t>
      </w:r>
      <w:proofErr w:type="spellStart"/>
      <w:r w:rsidRPr="00B51B59">
        <w:rPr>
          <w:rFonts w:eastAsia="Times New Roman"/>
          <w:rtl/>
          <w:lang w:eastAsia="he-IL"/>
        </w:rPr>
        <w:t>הסמ"ע</w:t>
      </w:r>
      <w:proofErr w:type="spellEnd"/>
      <w:r w:rsidRPr="00B51B59">
        <w:rPr>
          <w:rFonts w:eastAsia="Times New Roman"/>
          <w:rtl/>
          <w:lang w:eastAsia="he-IL"/>
        </w:rPr>
        <w:t xml:space="preserve"> </w:t>
      </w:r>
      <w:proofErr w:type="spellStart"/>
      <w:r w:rsidRPr="00B51B59">
        <w:rPr>
          <w:rFonts w:eastAsia="Times New Roman"/>
          <w:rtl/>
          <w:lang w:eastAsia="he-IL"/>
        </w:rPr>
        <w:t>והגר"א</w:t>
      </w:r>
      <w:proofErr w:type="spellEnd"/>
      <w:r w:rsidRPr="00B51B59">
        <w:rPr>
          <w:rFonts w:eastAsia="Times New Roman"/>
          <w:rtl/>
          <w:lang w:eastAsia="he-IL"/>
        </w:rPr>
        <w:t xml:space="preserve"> שישנה התאמה בין נדרים לשטרות.</w:t>
      </w:r>
    </w:p>
    <w:p w14:paraId="1D6C9C13"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שוב ראיתי בנחל יצחק שבחילוק בין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ובין </w:t>
      </w:r>
      <w:proofErr w:type="spellStart"/>
      <w:r w:rsidRPr="00B51B59">
        <w:rPr>
          <w:rFonts w:eastAsia="Times New Roman"/>
          <w:rtl/>
          <w:lang w:eastAsia="he-IL"/>
        </w:rPr>
        <w:t>אומדנא</w:t>
      </w:r>
      <w:proofErr w:type="spellEnd"/>
      <w:r w:rsidRPr="00B51B59">
        <w:rPr>
          <w:rFonts w:eastAsia="Times New Roman"/>
          <w:rtl/>
          <w:lang w:eastAsia="he-IL"/>
        </w:rPr>
        <w:t xml:space="preserve"> רגילה כותב שדבריו בישוב דברי </w:t>
      </w:r>
      <w:proofErr w:type="spellStart"/>
      <w:r w:rsidRPr="00B51B59">
        <w:rPr>
          <w:rFonts w:eastAsia="Times New Roman"/>
          <w:rtl/>
          <w:lang w:eastAsia="he-IL"/>
        </w:rPr>
        <w:t>השו"ע</w:t>
      </w:r>
      <w:proofErr w:type="spellEnd"/>
      <w:r w:rsidRPr="00B51B59">
        <w:rPr>
          <w:rFonts w:eastAsia="Times New Roman"/>
          <w:rtl/>
          <w:lang w:eastAsia="he-IL"/>
        </w:rPr>
        <w:t xml:space="preserve"> הם לא כדברי </w:t>
      </w:r>
      <w:proofErr w:type="spellStart"/>
      <w:r w:rsidRPr="00B51B59">
        <w:rPr>
          <w:rFonts w:eastAsia="Times New Roman"/>
          <w:rtl/>
          <w:lang w:eastAsia="he-IL"/>
        </w:rPr>
        <w:t>הסמ"ע</w:t>
      </w:r>
      <w:proofErr w:type="spellEnd"/>
      <w:r w:rsidRPr="00B51B59">
        <w:rPr>
          <w:rFonts w:eastAsia="Times New Roman"/>
          <w:rtl/>
          <w:lang w:eastAsia="he-IL"/>
        </w:rPr>
        <w:t xml:space="preserve"> </w:t>
      </w:r>
      <w:proofErr w:type="spellStart"/>
      <w:r w:rsidRPr="00B51B59">
        <w:rPr>
          <w:rFonts w:eastAsia="Times New Roman"/>
          <w:rtl/>
          <w:lang w:eastAsia="he-IL"/>
        </w:rPr>
        <w:t>והגר"א</w:t>
      </w:r>
      <w:proofErr w:type="spellEnd"/>
      <w:r w:rsidRPr="00B51B59">
        <w:rPr>
          <w:rFonts w:eastAsia="Times New Roman"/>
          <w:rtl/>
          <w:lang w:eastAsia="he-IL"/>
        </w:rPr>
        <w:t xml:space="preserve">, ואמנם </w:t>
      </w:r>
      <w:proofErr w:type="spellStart"/>
      <w:r w:rsidRPr="00B51B59">
        <w:rPr>
          <w:rFonts w:eastAsia="Times New Roman"/>
          <w:rtl/>
          <w:lang w:eastAsia="he-IL"/>
        </w:rPr>
        <w:t>יעויין</w:t>
      </w:r>
      <w:proofErr w:type="spellEnd"/>
      <w:r w:rsidRPr="00B51B59">
        <w:rPr>
          <w:rFonts w:eastAsia="Times New Roman"/>
          <w:rtl/>
          <w:lang w:eastAsia="he-IL"/>
        </w:rPr>
        <w:t xml:space="preserve"> שם שמביא יסוד נוסף בישוב הדברים, ועל פי זה ניתן לבאר את דברי </w:t>
      </w:r>
      <w:proofErr w:type="spellStart"/>
      <w:r w:rsidRPr="00B51B59">
        <w:rPr>
          <w:rFonts w:eastAsia="Times New Roman"/>
          <w:rtl/>
          <w:lang w:eastAsia="he-IL"/>
        </w:rPr>
        <w:t>השו"ע</w:t>
      </w:r>
      <w:proofErr w:type="spellEnd"/>
      <w:r w:rsidRPr="00B51B59">
        <w:rPr>
          <w:rFonts w:eastAsia="Times New Roman"/>
          <w:rtl/>
          <w:lang w:eastAsia="he-IL"/>
        </w:rPr>
        <w:t xml:space="preserve"> כך שיתבארו אף לדעת </w:t>
      </w:r>
      <w:proofErr w:type="spellStart"/>
      <w:r w:rsidRPr="00B51B59">
        <w:rPr>
          <w:rFonts w:eastAsia="Times New Roman"/>
          <w:rtl/>
          <w:lang w:eastAsia="he-IL"/>
        </w:rPr>
        <w:t>הסמ"ע</w:t>
      </w:r>
      <w:proofErr w:type="spellEnd"/>
      <w:r w:rsidRPr="00B51B59">
        <w:rPr>
          <w:rFonts w:eastAsia="Times New Roman"/>
          <w:rtl/>
          <w:lang w:eastAsia="he-IL"/>
        </w:rPr>
        <w:t xml:space="preserve"> </w:t>
      </w:r>
      <w:proofErr w:type="spellStart"/>
      <w:r w:rsidRPr="00B51B59">
        <w:rPr>
          <w:rFonts w:eastAsia="Times New Roman"/>
          <w:rtl/>
          <w:lang w:eastAsia="he-IL"/>
        </w:rPr>
        <w:t>והגר"א</w:t>
      </w:r>
      <w:proofErr w:type="spellEnd"/>
      <w:r w:rsidRPr="00B51B59">
        <w:rPr>
          <w:rFonts w:eastAsia="Times New Roman"/>
          <w:rtl/>
          <w:lang w:eastAsia="he-IL"/>
        </w:rPr>
        <w:t>.</w:t>
      </w:r>
    </w:p>
    <w:p w14:paraId="6AAC4F87" w14:textId="77777777" w:rsidR="00AE35D6" w:rsidRPr="00B51B59" w:rsidRDefault="00AE35D6" w:rsidP="00AE35D6">
      <w:pPr>
        <w:pStyle w:val="af6"/>
        <w:rPr>
          <w:b w:val="0"/>
          <w:bCs w:val="0"/>
          <w:rtl/>
          <w:lang w:eastAsia="he-IL"/>
        </w:rPr>
      </w:pPr>
      <w:r w:rsidRPr="00B51B59">
        <w:rPr>
          <w:rtl/>
          <w:lang w:eastAsia="he-IL"/>
        </w:rPr>
        <w:t xml:space="preserve">גילוי דעת בשעת </w:t>
      </w:r>
      <w:r w:rsidRPr="004B1AFE">
        <w:rPr>
          <w:rtl/>
          <w:lang w:eastAsia="he-IL"/>
        </w:rPr>
        <w:t>המכר</w:t>
      </w:r>
    </w:p>
    <w:p w14:paraId="6F73EAF2" w14:textId="77777777" w:rsidR="00AE35D6" w:rsidRPr="00B51B59" w:rsidRDefault="00AE35D6" w:rsidP="00AE35D6">
      <w:pPr>
        <w:pStyle w:val="ad"/>
        <w:rPr>
          <w:rtl/>
        </w:rPr>
      </w:pPr>
      <w:r w:rsidRPr="00B51B59">
        <w:rPr>
          <w:rtl/>
        </w:rPr>
        <w:t xml:space="preserve">לענ"ד כדי ללמוד לעומק את </w:t>
      </w:r>
      <w:r w:rsidRPr="004B1AFE">
        <w:rPr>
          <w:rtl/>
        </w:rPr>
        <w:t>האופן</w:t>
      </w:r>
      <w:r w:rsidRPr="00B51B59">
        <w:rPr>
          <w:rtl/>
        </w:rPr>
        <w:t xml:space="preserve"> בו ניתן להכריע בתנאים ואף בשטרות, לא ניתן להתעלם </w:t>
      </w:r>
      <w:proofErr w:type="spellStart"/>
      <w:r w:rsidRPr="00B51B59">
        <w:rPr>
          <w:rtl/>
        </w:rPr>
        <w:t>מהסוגיא</w:t>
      </w:r>
      <w:proofErr w:type="spellEnd"/>
      <w:r w:rsidRPr="00B51B59">
        <w:rPr>
          <w:rtl/>
        </w:rPr>
        <w:t xml:space="preserve"> בקידושין והלכות </w:t>
      </w:r>
      <w:proofErr w:type="spellStart"/>
      <w:r w:rsidRPr="00B51B59">
        <w:rPr>
          <w:rtl/>
        </w:rPr>
        <w:t>סוגיא</w:t>
      </w:r>
      <w:proofErr w:type="spellEnd"/>
      <w:r w:rsidRPr="00B51B59">
        <w:rPr>
          <w:rtl/>
        </w:rPr>
        <w:t xml:space="preserve"> זו על נידון דנן.</w:t>
      </w:r>
    </w:p>
    <w:p w14:paraId="4D093E40"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כתוב </w:t>
      </w:r>
      <w:proofErr w:type="spellStart"/>
      <w:r w:rsidRPr="00B555CC">
        <w:rPr>
          <w:rtl/>
        </w:rPr>
        <w:t>בסוגיא</w:t>
      </w:r>
      <w:proofErr w:type="spellEnd"/>
      <w:r w:rsidRPr="00B51B59">
        <w:rPr>
          <w:rFonts w:eastAsia="Times New Roman"/>
          <w:rtl/>
          <w:lang w:eastAsia="he-IL"/>
        </w:rPr>
        <w:t xml:space="preserve"> מסכת קידושין </w:t>
      </w:r>
      <w:r w:rsidRPr="00F10F2C">
        <w:rPr>
          <w:rFonts w:eastAsia="Times New Roman"/>
          <w:szCs w:val="24"/>
          <w:rtl/>
          <w:lang w:eastAsia="he-IL"/>
        </w:rPr>
        <w:t>(דף מט ע"ב)</w:t>
      </w:r>
      <w:r w:rsidRPr="00B51B59">
        <w:rPr>
          <w:rFonts w:eastAsia="Times New Roman"/>
          <w:rtl/>
          <w:lang w:eastAsia="he-IL"/>
        </w:rPr>
        <w:t>:</w:t>
      </w:r>
    </w:p>
    <w:p w14:paraId="76A5EC4C"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"ההוא גברא </w:t>
      </w:r>
      <w:proofErr w:type="spellStart"/>
      <w:r w:rsidRPr="00B51B59">
        <w:rPr>
          <w:rFonts w:eastAsia="Times New Roman"/>
          <w:i/>
          <w:color w:val="000000"/>
          <w:kern w:val="28"/>
          <w:rtl/>
          <w:lang w:eastAsia="he-IL"/>
        </w:rPr>
        <w:t>דזבין</w:t>
      </w:r>
      <w:proofErr w:type="spellEnd"/>
      <w:r w:rsidRPr="00B51B59">
        <w:rPr>
          <w:rFonts w:eastAsia="Times New Roman"/>
          <w:i/>
          <w:color w:val="000000"/>
          <w:kern w:val="28"/>
          <w:rtl/>
          <w:lang w:eastAsia="he-IL"/>
        </w:rPr>
        <w:t xml:space="preserve"> לנכסיה </w:t>
      </w:r>
      <w:proofErr w:type="spellStart"/>
      <w:r w:rsidRPr="00B51B59">
        <w:rPr>
          <w:rFonts w:eastAsia="Times New Roman"/>
          <w:i/>
          <w:color w:val="000000"/>
          <w:kern w:val="28"/>
          <w:rtl/>
          <w:lang w:eastAsia="he-IL"/>
        </w:rPr>
        <w:t>אדעתא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למיסק</w:t>
      </w:r>
      <w:proofErr w:type="spellEnd"/>
      <w:r w:rsidRPr="00B51B59">
        <w:rPr>
          <w:rFonts w:eastAsia="Times New Roman"/>
          <w:i/>
          <w:color w:val="000000"/>
          <w:kern w:val="28"/>
          <w:rtl/>
          <w:lang w:eastAsia="he-IL"/>
        </w:rPr>
        <w:t xml:space="preserve"> לארץ ישראל, ובעידנא </w:t>
      </w:r>
      <w:proofErr w:type="spellStart"/>
      <w:r w:rsidRPr="00B51B59">
        <w:rPr>
          <w:rFonts w:eastAsia="Times New Roman"/>
          <w:i/>
          <w:color w:val="000000"/>
          <w:kern w:val="28"/>
          <w:rtl/>
          <w:lang w:eastAsia="he-IL"/>
        </w:rPr>
        <w:t>דזבין</w:t>
      </w:r>
      <w:proofErr w:type="spellEnd"/>
      <w:r w:rsidRPr="00B51B59">
        <w:rPr>
          <w:rFonts w:eastAsia="Times New Roman"/>
          <w:i/>
          <w:color w:val="000000"/>
          <w:kern w:val="28"/>
          <w:rtl/>
          <w:lang w:eastAsia="he-IL"/>
        </w:rPr>
        <w:t xml:space="preserve"> לא אמר ולא מידי; אמר רבא: הוי דברים שבלב, ודברים שבלב אינם דברים."</w:t>
      </w:r>
    </w:p>
    <w:p w14:paraId="566711A6"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הקשו </w:t>
      </w:r>
      <w:r w:rsidRPr="00B555CC">
        <w:rPr>
          <w:rtl/>
        </w:rPr>
        <w:t>תוספות</w:t>
      </w:r>
      <w:r w:rsidRPr="00B51B59">
        <w:rPr>
          <w:rFonts w:eastAsia="Times New Roman"/>
          <w:rtl/>
          <w:lang w:eastAsia="he-IL"/>
        </w:rPr>
        <w:t xml:space="preserve"> </w:t>
      </w:r>
      <w:r w:rsidRPr="00F10F2C">
        <w:rPr>
          <w:rFonts w:eastAsia="Times New Roman"/>
          <w:szCs w:val="24"/>
          <w:rtl/>
          <w:lang w:eastAsia="he-IL"/>
        </w:rPr>
        <w:t>(שם)</w:t>
      </w:r>
      <w:r w:rsidRPr="00B51B59">
        <w:rPr>
          <w:rFonts w:eastAsia="Times New Roman"/>
          <w:rtl/>
          <w:lang w:eastAsia="he-IL"/>
        </w:rPr>
        <w:t>:</w:t>
      </w:r>
    </w:p>
    <w:p w14:paraId="4B1CF8D4"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"דברים שבלב אינם דברים - משמע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משום שלא פירש דבריו אבל אם פירש דבריו להדיא ואמר בשעת המכר שהוא מוכרם לפי שהוא רוצה ללכת לארץ ישראל </w:t>
      </w:r>
      <w:proofErr w:type="spellStart"/>
      <w:r w:rsidRPr="00B51B59">
        <w:rPr>
          <w:rFonts w:eastAsia="Times New Roman"/>
          <w:i/>
          <w:color w:val="000000"/>
          <w:kern w:val="28"/>
          <w:rtl/>
          <w:lang w:eastAsia="he-IL"/>
        </w:rPr>
        <w:t>הוה</w:t>
      </w:r>
      <w:proofErr w:type="spellEnd"/>
      <w:r w:rsidRPr="00B51B59">
        <w:rPr>
          <w:rFonts w:eastAsia="Times New Roman"/>
          <w:i/>
          <w:color w:val="000000"/>
          <w:kern w:val="28"/>
          <w:rtl/>
          <w:lang w:eastAsia="he-IL"/>
        </w:rPr>
        <w:t xml:space="preserve"> המכר בטל וקשה </w:t>
      </w:r>
      <w:proofErr w:type="spellStart"/>
      <w:r w:rsidRPr="00B51B59">
        <w:rPr>
          <w:rFonts w:eastAsia="Times New Roman"/>
          <w:i/>
          <w:color w:val="000000"/>
          <w:kern w:val="28"/>
          <w:rtl/>
          <w:lang w:eastAsia="he-IL"/>
        </w:rPr>
        <w:t>אמאי</w:t>
      </w:r>
      <w:proofErr w:type="spellEnd"/>
      <w:r w:rsidRPr="00B51B59">
        <w:rPr>
          <w:rFonts w:eastAsia="Times New Roman"/>
          <w:i/>
          <w:color w:val="000000"/>
          <w:kern w:val="28"/>
          <w:rtl/>
          <w:lang w:eastAsia="he-IL"/>
        </w:rPr>
        <w:t xml:space="preserve"> הא בעינן תנאי כפול והרי לא התנה שאם לא ילך לא יתקיים המקח </w:t>
      </w:r>
      <w:proofErr w:type="spellStart"/>
      <w:r w:rsidRPr="00B51B59">
        <w:rPr>
          <w:rFonts w:eastAsia="Times New Roman"/>
          <w:i/>
          <w:color w:val="000000"/>
          <w:kern w:val="28"/>
          <w:rtl/>
          <w:lang w:eastAsia="he-IL"/>
        </w:rPr>
        <w:t>ורשב"ם</w:t>
      </w:r>
      <w:proofErr w:type="spellEnd"/>
      <w:r w:rsidRPr="00B51B59">
        <w:rPr>
          <w:rFonts w:eastAsia="Times New Roman"/>
          <w:i/>
          <w:color w:val="000000"/>
          <w:kern w:val="28"/>
          <w:rtl/>
          <w:lang w:eastAsia="he-IL"/>
        </w:rPr>
        <w:t xml:space="preserve"> פירש </w:t>
      </w:r>
      <w:r w:rsidRPr="00F10F2C">
        <w:rPr>
          <w:rFonts w:eastAsia="Times New Roman"/>
          <w:i/>
          <w:color w:val="000000"/>
          <w:kern w:val="28"/>
          <w:szCs w:val="24"/>
          <w:rtl/>
          <w:lang w:eastAsia="he-IL"/>
        </w:rPr>
        <w:t xml:space="preserve">(סוכה דף </w:t>
      </w:r>
      <w:proofErr w:type="spellStart"/>
      <w:r w:rsidRPr="00F10F2C">
        <w:rPr>
          <w:rFonts w:eastAsia="Times New Roman"/>
          <w:i/>
          <w:color w:val="000000"/>
          <w:kern w:val="28"/>
          <w:szCs w:val="24"/>
          <w:rtl/>
          <w:lang w:eastAsia="he-IL"/>
        </w:rPr>
        <w:t>מא</w:t>
      </w:r>
      <w:proofErr w:type="spellEnd"/>
      <w:r w:rsidRPr="00F10F2C">
        <w:rPr>
          <w:rFonts w:eastAsia="Times New Roman"/>
          <w:i/>
          <w:color w:val="000000"/>
          <w:kern w:val="28"/>
          <w:szCs w:val="24"/>
          <w:rtl/>
          <w:lang w:eastAsia="he-IL"/>
        </w:rPr>
        <w:t>:)</w:t>
      </w:r>
      <w:r w:rsidRPr="00B51B59">
        <w:rPr>
          <w:rFonts w:eastAsia="Times New Roman"/>
          <w:i/>
          <w:color w:val="000000"/>
          <w:kern w:val="28"/>
          <w:rtl/>
          <w:lang w:eastAsia="he-IL"/>
        </w:rPr>
        <w:t xml:space="preserve"> גבי אתרוג על מנת להחזיר אם החזירו יצא לא החזירו לא יצא ואף על גב </w:t>
      </w:r>
      <w:proofErr w:type="spellStart"/>
      <w:r w:rsidRPr="00B51B59">
        <w:rPr>
          <w:rFonts w:eastAsia="Times New Roman"/>
          <w:i/>
          <w:color w:val="000000"/>
          <w:kern w:val="28"/>
          <w:rtl/>
          <w:lang w:eastAsia="he-IL"/>
        </w:rPr>
        <w:t>דבעינן</w:t>
      </w:r>
      <w:proofErr w:type="spellEnd"/>
      <w:r w:rsidRPr="00B51B59">
        <w:rPr>
          <w:rFonts w:eastAsia="Times New Roman"/>
          <w:i/>
          <w:color w:val="000000"/>
          <w:kern w:val="28"/>
          <w:rtl/>
          <w:lang w:eastAsia="he-IL"/>
        </w:rPr>
        <w:t xml:space="preserve"> תנאי כפול הני מילי באיסור כגון התקדשי לי על מנת שתתני לי מאתים זוז וכן בגט אתקין שמואל </w:t>
      </w:r>
      <w:proofErr w:type="spellStart"/>
      <w:r w:rsidRPr="00B51B59">
        <w:rPr>
          <w:rFonts w:eastAsia="Times New Roman"/>
          <w:i/>
          <w:color w:val="000000"/>
          <w:kern w:val="28"/>
          <w:rtl/>
          <w:lang w:eastAsia="he-IL"/>
        </w:rPr>
        <w:t>בגיטא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דשכיב</w:t>
      </w:r>
      <w:proofErr w:type="spellEnd"/>
      <w:r w:rsidRPr="00B51B59">
        <w:rPr>
          <w:rFonts w:eastAsia="Times New Roman"/>
          <w:i/>
          <w:color w:val="000000"/>
          <w:kern w:val="28"/>
          <w:rtl/>
          <w:lang w:eastAsia="he-IL"/>
        </w:rPr>
        <w:t xml:space="preserve"> מרע אבל בממון לא בעינן תנאי כפול ולא </w:t>
      </w:r>
      <w:proofErr w:type="spellStart"/>
      <w:r w:rsidRPr="00B51B59">
        <w:rPr>
          <w:rFonts w:eastAsia="Times New Roman"/>
          <w:i/>
          <w:color w:val="000000"/>
          <w:kern w:val="28"/>
          <w:rtl/>
          <w:lang w:eastAsia="he-IL"/>
        </w:rPr>
        <w:t>נהירא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דהא</w:t>
      </w:r>
      <w:proofErr w:type="spellEnd"/>
      <w:r w:rsidRPr="00B51B59">
        <w:rPr>
          <w:rFonts w:eastAsia="Times New Roman"/>
          <w:i/>
          <w:color w:val="000000"/>
          <w:kern w:val="28"/>
          <w:rtl/>
          <w:lang w:eastAsia="he-IL"/>
        </w:rPr>
        <w:t xml:space="preserve"> כל תנאי </w:t>
      </w:r>
      <w:proofErr w:type="spellStart"/>
      <w:r w:rsidRPr="00B51B59">
        <w:rPr>
          <w:rFonts w:eastAsia="Times New Roman"/>
          <w:i/>
          <w:color w:val="000000"/>
          <w:kern w:val="28"/>
          <w:rtl/>
          <w:lang w:eastAsia="he-IL"/>
        </w:rPr>
        <w:t>ילפינן</w:t>
      </w:r>
      <w:proofErr w:type="spellEnd"/>
      <w:r w:rsidRPr="00B51B59">
        <w:rPr>
          <w:rFonts w:eastAsia="Times New Roman"/>
          <w:i/>
          <w:color w:val="000000"/>
          <w:kern w:val="28"/>
          <w:rtl/>
          <w:lang w:eastAsia="he-IL"/>
        </w:rPr>
        <w:t xml:space="preserve"> מבני גד ובני ראובן והתם דבר שבממון </w:t>
      </w:r>
      <w:r w:rsidRPr="00B51B59">
        <w:rPr>
          <w:rFonts w:eastAsia="Times New Roman"/>
          <w:b/>
          <w:bCs/>
          <w:i/>
          <w:color w:val="000000"/>
          <w:kern w:val="28"/>
          <w:rtl/>
          <w:lang w:eastAsia="he-IL"/>
        </w:rPr>
        <w:t>ואומר ר"י</w:t>
      </w:r>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דצריך</w:t>
      </w:r>
      <w:proofErr w:type="spellEnd"/>
      <w:r w:rsidRPr="00B51B59">
        <w:rPr>
          <w:rFonts w:eastAsia="Times New Roman"/>
          <w:i/>
          <w:color w:val="000000"/>
          <w:kern w:val="28"/>
          <w:rtl/>
          <w:lang w:eastAsia="he-IL"/>
        </w:rPr>
        <w:t xml:space="preserve"> לחלק ולומר דיש דברים שאינם </w:t>
      </w:r>
      <w:proofErr w:type="spellStart"/>
      <w:r w:rsidRPr="00B51B59">
        <w:rPr>
          <w:rFonts w:eastAsia="Times New Roman"/>
          <w:i/>
          <w:color w:val="000000"/>
          <w:kern w:val="28"/>
          <w:rtl/>
          <w:lang w:eastAsia="he-IL"/>
        </w:rPr>
        <w:t>צריכין</w:t>
      </w:r>
      <w:proofErr w:type="spellEnd"/>
      <w:r w:rsidRPr="00B51B59">
        <w:rPr>
          <w:rFonts w:eastAsia="Times New Roman"/>
          <w:i/>
          <w:color w:val="000000"/>
          <w:kern w:val="28"/>
          <w:rtl/>
          <w:lang w:eastAsia="he-IL"/>
        </w:rPr>
        <w:t xml:space="preserve"> תנאי כפול אלא גלוי מילתא </w:t>
      </w:r>
      <w:proofErr w:type="spellStart"/>
      <w:r w:rsidRPr="00B51B59">
        <w:rPr>
          <w:rFonts w:eastAsia="Times New Roman"/>
          <w:i/>
          <w:color w:val="000000"/>
          <w:kern w:val="28"/>
          <w:rtl/>
          <w:lang w:eastAsia="he-IL"/>
        </w:rPr>
        <w:t>דאנן</w:t>
      </w:r>
      <w:proofErr w:type="spellEnd"/>
      <w:r w:rsidRPr="00B51B59">
        <w:rPr>
          <w:rFonts w:eastAsia="Times New Roman"/>
          <w:i/>
          <w:color w:val="000000"/>
          <w:kern w:val="28"/>
          <w:rtl/>
          <w:lang w:eastAsia="he-IL"/>
        </w:rPr>
        <w:t xml:space="preserve"> סהדי </w:t>
      </w:r>
      <w:proofErr w:type="spellStart"/>
      <w:r w:rsidRPr="00B51B59">
        <w:rPr>
          <w:rFonts w:eastAsia="Times New Roman"/>
          <w:i/>
          <w:color w:val="000000"/>
          <w:kern w:val="28"/>
          <w:rtl/>
          <w:lang w:eastAsia="he-IL"/>
        </w:rPr>
        <w:t>דאדעתא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דהכי</w:t>
      </w:r>
      <w:proofErr w:type="spellEnd"/>
      <w:r w:rsidRPr="00B51B59">
        <w:rPr>
          <w:rFonts w:eastAsia="Times New Roman"/>
          <w:i/>
          <w:color w:val="000000"/>
          <w:kern w:val="28"/>
          <w:rtl/>
          <w:lang w:eastAsia="he-IL"/>
        </w:rPr>
        <w:t xml:space="preserve"> עביד וגם יש דברים </w:t>
      </w:r>
      <w:proofErr w:type="spellStart"/>
      <w:r w:rsidRPr="00B51B59">
        <w:rPr>
          <w:rFonts w:eastAsia="Times New Roman"/>
          <w:i/>
          <w:color w:val="000000"/>
          <w:kern w:val="28"/>
          <w:rtl/>
          <w:lang w:eastAsia="he-IL"/>
        </w:rPr>
        <w:t>דאפילו</w:t>
      </w:r>
      <w:proofErr w:type="spellEnd"/>
      <w:r w:rsidRPr="00B51B59">
        <w:rPr>
          <w:rFonts w:eastAsia="Times New Roman"/>
          <w:i/>
          <w:color w:val="000000"/>
          <w:kern w:val="28"/>
          <w:rtl/>
          <w:lang w:eastAsia="he-IL"/>
        </w:rPr>
        <w:t xml:space="preserve"> גילוי מילתא לא בעי כגון ההיא </w:t>
      </w:r>
      <w:proofErr w:type="spellStart"/>
      <w:r w:rsidRPr="00B51B59">
        <w:rPr>
          <w:rFonts w:eastAsia="Times New Roman"/>
          <w:i/>
          <w:color w:val="000000"/>
          <w:kern w:val="28"/>
          <w:rtl/>
          <w:lang w:eastAsia="he-IL"/>
        </w:rPr>
        <w:t>דהכותב</w:t>
      </w:r>
      <w:proofErr w:type="spellEnd"/>
      <w:r w:rsidRPr="00B51B59">
        <w:rPr>
          <w:rFonts w:eastAsia="Times New Roman"/>
          <w:i/>
          <w:color w:val="000000"/>
          <w:kern w:val="28"/>
          <w:rtl/>
          <w:lang w:eastAsia="he-IL"/>
        </w:rPr>
        <w:t xml:space="preserve"> כל נכסיו לאחרים ושמע שיש לו בן שהמתנה בטלה וכן הכותב כל נכסיו לאשתו לא </w:t>
      </w:r>
      <w:proofErr w:type="spellStart"/>
      <w:r w:rsidRPr="00B51B59">
        <w:rPr>
          <w:rFonts w:eastAsia="Times New Roman"/>
          <w:i/>
          <w:color w:val="000000"/>
          <w:kern w:val="28"/>
          <w:rtl/>
          <w:lang w:eastAsia="he-IL"/>
        </w:rPr>
        <w:t>עשאה</w:t>
      </w:r>
      <w:proofErr w:type="spellEnd"/>
      <w:r w:rsidRPr="00B51B59">
        <w:rPr>
          <w:rFonts w:eastAsia="Times New Roman"/>
          <w:i/>
          <w:color w:val="000000"/>
          <w:kern w:val="28"/>
          <w:rtl/>
          <w:lang w:eastAsia="he-IL"/>
        </w:rPr>
        <w:t xml:space="preserve"> אלא </w:t>
      </w:r>
      <w:proofErr w:type="spellStart"/>
      <w:r w:rsidRPr="00B51B59">
        <w:rPr>
          <w:rFonts w:eastAsia="Times New Roman"/>
          <w:i/>
          <w:color w:val="000000"/>
          <w:kern w:val="28"/>
          <w:rtl/>
          <w:lang w:eastAsia="he-IL"/>
        </w:rPr>
        <w:t>אפוטרופא</w:t>
      </w:r>
      <w:proofErr w:type="spellEnd"/>
      <w:r w:rsidRPr="00B51B59">
        <w:rPr>
          <w:rFonts w:eastAsia="Times New Roman"/>
          <w:i/>
          <w:color w:val="000000"/>
          <w:kern w:val="28"/>
          <w:rtl/>
          <w:lang w:eastAsia="he-IL"/>
        </w:rPr>
        <w:t xml:space="preserve"> לפי שאנו </w:t>
      </w:r>
      <w:proofErr w:type="spellStart"/>
      <w:r w:rsidRPr="00B51B59">
        <w:rPr>
          <w:rFonts w:eastAsia="Times New Roman"/>
          <w:i/>
          <w:color w:val="000000"/>
          <w:kern w:val="28"/>
          <w:rtl/>
          <w:lang w:eastAsia="he-IL"/>
        </w:rPr>
        <w:t>אומדין</w:t>
      </w:r>
      <w:proofErr w:type="spellEnd"/>
      <w:r w:rsidRPr="00B51B59">
        <w:rPr>
          <w:rFonts w:eastAsia="Times New Roman"/>
          <w:i/>
          <w:color w:val="000000"/>
          <w:kern w:val="28"/>
          <w:rtl/>
          <w:lang w:eastAsia="he-IL"/>
        </w:rPr>
        <w:t xml:space="preserve"> שלכך היה בדעתו וכמו כן אנן סהדי דלא זבן אלא </w:t>
      </w:r>
      <w:proofErr w:type="spellStart"/>
      <w:r w:rsidRPr="00B51B59">
        <w:rPr>
          <w:rFonts w:eastAsia="Times New Roman"/>
          <w:i/>
          <w:color w:val="000000"/>
          <w:kern w:val="28"/>
          <w:rtl/>
          <w:lang w:eastAsia="he-IL"/>
        </w:rPr>
        <w:t>אדעתא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למיסק</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לארעא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דישראל</w:t>
      </w:r>
      <w:proofErr w:type="spellEnd"/>
      <w:r w:rsidRPr="00B51B59">
        <w:rPr>
          <w:rFonts w:eastAsia="Times New Roman"/>
          <w:i/>
          <w:color w:val="000000"/>
          <w:kern w:val="28"/>
          <w:rtl/>
          <w:lang w:eastAsia="he-IL"/>
        </w:rPr>
        <w:t>."</w:t>
      </w:r>
    </w:p>
    <w:p w14:paraId="3182A998" w14:textId="77777777" w:rsidR="00AE35D6" w:rsidRPr="00B51B59" w:rsidRDefault="00AE35D6" w:rsidP="00B555CC">
      <w:pPr>
        <w:pStyle w:val="ae"/>
        <w:rPr>
          <w:rFonts w:eastAsia="Times New Roman"/>
          <w:rtl/>
          <w:lang w:eastAsia="he-IL"/>
        </w:rPr>
      </w:pPr>
      <w:r w:rsidRPr="00B555CC">
        <w:rPr>
          <w:rtl/>
        </w:rPr>
        <w:t>מבואר</w:t>
      </w:r>
      <w:r w:rsidRPr="00B51B59">
        <w:rPr>
          <w:rFonts w:eastAsia="Times New Roman"/>
          <w:rtl/>
          <w:lang w:eastAsia="he-IL"/>
        </w:rPr>
        <w:t xml:space="preserve"> יוצא </w:t>
      </w:r>
      <w:proofErr w:type="spellStart"/>
      <w:r w:rsidRPr="00B51B59">
        <w:rPr>
          <w:rFonts w:eastAsia="Times New Roman"/>
          <w:rtl/>
          <w:lang w:eastAsia="he-IL"/>
        </w:rPr>
        <w:t>מתוס</w:t>
      </w:r>
      <w:proofErr w:type="spellEnd"/>
      <w:r w:rsidRPr="00B51B59">
        <w:rPr>
          <w:rFonts w:eastAsia="Times New Roman"/>
          <w:rtl/>
          <w:lang w:eastAsia="he-IL"/>
        </w:rPr>
        <w:t xml:space="preserve">' דיש ג' מדרגות: </w:t>
      </w:r>
    </w:p>
    <w:p w14:paraId="7CB0F81E" w14:textId="77777777" w:rsidR="00AE35D6" w:rsidRPr="00B51B59" w:rsidRDefault="00AE35D6" w:rsidP="00B555CC">
      <w:pPr>
        <w:pStyle w:val="ae"/>
        <w:rPr>
          <w:rFonts w:eastAsia="Times New Roman"/>
          <w:rtl/>
          <w:lang w:eastAsia="he-IL"/>
        </w:rPr>
      </w:pPr>
      <w:r w:rsidRPr="00B555CC">
        <w:rPr>
          <w:rtl/>
        </w:rPr>
        <w:t>מדרגה</w:t>
      </w:r>
      <w:r w:rsidRPr="00B51B59">
        <w:rPr>
          <w:rFonts w:eastAsia="Times New Roman"/>
          <w:rtl/>
          <w:lang w:eastAsia="he-IL"/>
        </w:rPr>
        <w:t xml:space="preserve"> ראשונה, יש דברים שלא מוכח כוונתו כלל, ובאופן כזה לא יועיל אף אם גילה דעתו בשעת המכירה, אלא צריך להתנות מפורש ע"י תנאי כפול.</w:t>
      </w:r>
    </w:p>
    <w:p w14:paraId="2C2B972D" w14:textId="3DB2B010" w:rsidR="00AE35D6" w:rsidRPr="00B51B59" w:rsidRDefault="00AE35D6" w:rsidP="00B555CC">
      <w:pPr>
        <w:pStyle w:val="ae"/>
        <w:rPr>
          <w:rFonts w:eastAsia="Times New Roman"/>
          <w:rtl/>
          <w:lang w:eastAsia="he-IL"/>
        </w:rPr>
      </w:pPr>
      <w:r w:rsidRPr="00B51B59">
        <w:rPr>
          <w:rFonts w:eastAsia="Times New Roman"/>
          <w:rtl/>
          <w:lang w:eastAsia="he-IL"/>
        </w:rPr>
        <w:t xml:space="preserve">מדרגה שניה, 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שאינה גבוהה די הצורך ואינה נקראת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ויתכן</w:t>
      </w:r>
      <w:r w:rsidR="00F10F2C">
        <w:rPr>
          <w:rFonts w:eastAsia="Times New Roman"/>
          <w:rtl/>
          <w:lang w:eastAsia="he-IL"/>
        </w:rPr>
        <w:t xml:space="preserve"> </w:t>
      </w:r>
      <w:r w:rsidRPr="00B51B59">
        <w:rPr>
          <w:rFonts w:eastAsia="Times New Roman"/>
          <w:rtl/>
          <w:lang w:eastAsia="he-IL"/>
        </w:rPr>
        <w:t xml:space="preserve">ומכר כי כך רצונו ולא מחמת </w:t>
      </w:r>
      <w:proofErr w:type="spellStart"/>
      <w:r w:rsidRPr="00B51B59">
        <w:rPr>
          <w:rFonts w:eastAsia="Times New Roman"/>
          <w:rtl/>
          <w:lang w:eastAsia="he-IL"/>
        </w:rPr>
        <w:t>העליה</w:t>
      </w:r>
      <w:proofErr w:type="spellEnd"/>
      <w:r w:rsidRPr="00B51B59">
        <w:rPr>
          <w:rFonts w:eastAsia="Times New Roman"/>
          <w:rtl/>
          <w:lang w:eastAsia="he-IL"/>
        </w:rPr>
        <w:t xml:space="preserve"> לא"י, ומדובר שגילה דעתו טרם המכירה ואמנם לא גילה דעתו בשעת המכירה. באופן כזה לו היה מגלה דעתו במכירה עצמה, הרי שאף אם היה מתנה ללא תנאי כפול היה מועיל מחמת גילוי דעת זה במכירה עצמה.</w:t>
      </w:r>
    </w:p>
    <w:p w14:paraId="1F5371FD"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מדרגה שלישית, 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כך שהוא בליבו ובלב כל אדם. במצב זה לא צריך אפילו גילוי דעת בשעת המכירה, וכמובן לא צריך תנאי כפול.</w:t>
      </w:r>
    </w:p>
    <w:p w14:paraId="5F48CC2D"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וכן כותב </w:t>
      </w:r>
      <w:proofErr w:type="spellStart"/>
      <w:r w:rsidRPr="00B51B59">
        <w:rPr>
          <w:rFonts w:eastAsia="Times New Roman"/>
          <w:rtl/>
          <w:lang w:eastAsia="he-IL"/>
        </w:rPr>
        <w:t>הר"ן</w:t>
      </w:r>
      <w:proofErr w:type="spellEnd"/>
      <w:r w:rsidRPr="00B51B59">
        <w:rPr>
          <w:rFonts w:eastAsia="Times New Roman"/>
          <w:rtl/>
          <w:lang w:eastAsia="he-IL"/>
        </w:rPr>
        <w:t xml:space="preserve"> על </w:t>
      </w:r>
      <w:proofErr w:type="spellStart"/>
      <w:r w:rsidRPr="00B51B59">
        <w:rPr>
          <w:rFonts w:eastAsia="Times New Roman"/>
          <w:rtl/>
          <w:lang w:eastAsia="he-IL"/>
        </w:rPr>
        <w:t>הרי"ף</w:t>
      </w:r>
      <w:proofErr w:type="spellEnd"/>
      <w:r w:rsidRPr="00B51B59">
        <w:rPr>
          <w:rFonts w:eastAsia="Times New Roman"/>
          <w:rtl/>
          <w:lang w:eastAsia="he-IL"/>
        </w:rPr>
        <w:t xml:space="preserve"> </w:t>
      </w:r>
      <w:r w:rsidRPr="00F10F2C">
        <w:rPr>
          <w:rFonts w:eastAsia="Times New Roman"/>
          <w:szCs w:val="24"/>
          <w:rtl/>
          <w:lang w:eastAsia="he-IL"/>
        </w:rPr>
        <w:t xml:space="preserve">(שם דף כ ע"ב בדפי </w:t>
      </w:r>
      <w:proofErr w:type="spellStart"/>
      <w:r w:rsidRPr="00F10F2C">
        <w:rPr>
          <w:rFonts w:eastAsia="Times New Roman"/>
          <w:szCs w:val="24"/>
          <w:rtl/>
          <w:lang w:eastAsia="he-IL"/>
        </w:rPr>
        <w:t>הרי"ף</w:t>
      </w:r>
      <w:proofErr w:type="spellEnd"/>
      <w:r w:rsidRPr="00F10F2C">
        <w:rPr>
          <w:rFonts w:eastAsia="Times New Roman"/>
          <w:szCs w:val="24"/>
          <w:rtl/>
          <w:lang w:eastAsia="he-IL"/>
        </w:rPr>
        <w:t>)</w:t>
      </w:r>
      <w:r w:rsidRPr="00B51B59">
        <w:rPr>
          <w:rFonts w:eastAsia="Times New Roman"/>
          <w:rtl/>
          <w:lang w:eastAsia="he-IL"/>
        </w:rPr>
        <w:t>, וז"ל:</w:t>
      </w:r>
    </w:p>
    <w:p w14:paraId="06CDCF51"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"ומיהו </w:t>
      </w:r>
      <w:proofErr w:type="spellStart"/>
      <w:r w:rsidRPr="00B51B59">
        <w:rPr>
          <w:rFonts w:eastAsia="Times New Roman"/>
          <w:i/>
          <w:color w:val="000000"/>
          <w:kern w:val="28"/>
          <w:rtl/>
          <w:lang w:eastAsia="he-IL"/>
        </w:rPr>
        <w:t>בשגלה</w:t>
      </w:r>
      <w:proofErr w:type="spellEnd"/>
      <w:r w:rsidRPr="00B51B59">
        <w:rPr>
          <w:rFonts w:eastAsia="Times New Roman"/>
          <w:i/>
          <w:color w:val="000000"/>
          <w:kern w:val="28"/>
          <w:rtl/>
          <w:lang w:eastAsia="he-IL"/>
        </w:rPr>
        <w:t xml:space="preserve"> דעתו תחלה </w:t>
      </w:r>
      <w:proofErr w:type="spellStart"/>
      <w:r w:rsidRPr="00B51B59">
        <w:rPr>
          <w:rFonts w:eastAsia="Times New Roman"/>
          <w:i/>
          <w:color w:val="000000"/>
          <w:kern w:val="28"/>
          <w:rtl/>
          <w:lang w:eastAsia="he-IL"/>
        </w:rPr>
        <w:t>דאדעתא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למיסק</w:t>
      </w:r>
      <w:proofErr w:type="spellEnd"/>
      <w:r w:rsidRPr="00B51B59">
        <w:rPr>
          <w:rFonts w:eastAsia="Times New Roman"/>
          <w:i/>
          <w:color w:val="000000"/>
          <w:kern w:val="28"/>
          <w:rtl/>
          <w:lang w:eastAsia="he-IL"/>
        </w:rPr>
        <w:t xml:space="preserve"> לא"י </w:t>
      </w:r>
      <w:proofErr w:type="spellStart"/>
      <w:r w:rsidRPr="00B51B59">
        <w:rPr>
          <w:rFonts w:eastAsia="Times New Roman"/>
          <w:i/>
          <w:color w:val="000000"/>
          <w:kern w:val="28"/>
          <w:rtl/>
          <w:lang w:eastAsia="he-IL"/>
        </w:rPr>
        <w:t>קא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מזבין</w:t>
      </w:r>
      <w:proofErr w:type="spellEnd"/>
      <w:r w:rsidRPr="00B51B59">
        <w:rPr>
          <w:rFonts w:eastAsia="Times New Roman"/>
          <w:i/>
          <w:color w:val="000000"/>
          <w:kern w:val="28"/>
          <w:rtl/>
          <w:lang w:eastAsia="he-IL"/>
        </w:rPr>
        <w:t xml:space="preserve"> עסקינן ואף אח"כ אנו </w:t>
      </w:r>
      <w:proofErr w:type="spellStart"/>
      <w:r w:rsidRPr="00B51B59">
        <w:rPr>
          <w:rFonts w:eastAsia="Times New Roman"/>
          <w:i/>
          <w:color w:val="000000"/>
          <w:kern w:val="28"/>
          <w:rtl/>
          <w:lang w:eastAsia="he-IL"/>
        </w:rPr>
        <w:t>רואין</w:t>
      </w:r>
      <w:proofErr w:type="spellEnd"/>
      <w:r w:rsidRPr="00B51B59">
        <w:rPr>
          <w:rFonts w:eastAsia="Times New Roman"/>
          <w:i/>
          <w:color w:val="000000"/>
          <w:kern w:val="28"/>
          <w:rtl/>
          <w:lang w:eastAsia="he-IL"/>
        </w:rPr>
        <w:t xml:space="preserve"> שהוא טורח אם יוכל לעלות דאי לאו הכי אפי' הוו דברים שבלב דברים פשיטא שלא כל הימנו לומר </w:t>
      </w:r>
      <w:proofErr w:type="spellStart"/>
      <w:r w:rsidRPr="00B51B59">
        <w:rPr>
          <w:rFonts w:eastAsia="Times New Roman"/>
          <w:i/>
          <w:color w:val="000000"/>
          <w:kern w:val="28"/>
          <w:rtl/>
          <w:lang w:eastAsia="he-IL"/>
        </w:rPr>
        <w:t>בלבי</w:t>
      </w:r>
      <w:proofErr w:type="spellEnd"/>
      <w:r w:rsidRPr="00B51B59">
        <w:rPr>
          <w:rFonts w:eastAsia="Times New Roman"/>
          <w:i/>
          <w:color w:val="000000"/>
          <w:kern w:val="28"/>
          <w:rtl/>
          <w:lang w:eastAsia="he-IL"/>
        </w:rPr>
        <w:t xml:space="preserve"> היה." </w:t>
      </w:r>
    </w:p>
    <w:p w14:paraId="2096F84C"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ובביאור </w:t>
      </w:r>
      <w:r w:rsidRPr="00B555CC">
        <w:rPr>
          <w:rtl/>
        </w:rPr>
        <w:t>הגדר</w:t>
      </w:r>
      <w:r w:rsidRPr="00B51B59">
        <w:rPr>
          <w:rFonts w:eastAsia="Times New Roman"/>
          <w:rtl/>
          <w:lang w:eastAsia="he-IL"/>
        </w:rPr>
        <w:t xml:space="preserve"> בזה כותב </w:t>
      </w:r>
      <w:proofErr w:type="spellStart"/>
      <w:r w:rsidRPr="00B51B59">
        <w:rPr>
          <w:rFonts w:eastAsia="Times New Roman"/>
          <w:rtl/>
          <w:lang w:eastAsia="he-IL"/>
        </w:rPr>
        <w:t>הר"ן</w:t>
      </w:r>
      <w:proofErr w:type="spellEnd"/>
      <w:r w:rsidRPr="00B51B59">
        <w:rPr>
          <w:rFonts w:eastAsia="Times New Roman"/>
          <w:rtl/>
          <w:lang w:eastAsia="he-IL"/>
        </w:rPr>
        <w:t>:</w:t>
      </w:r>
    </w:p>
    <w:p w14:paraId="5AC032FB"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"ואף על גב </w:t>
      </w:r>
      <w:proofErr w:type="spellStart"/>
      <w:r w:rsidRPr="00B51B59">
        <w:rPr>
          <w:rFonts w:eastAsia="Times New Roman"/>
          <w:i/>
          <w:color w:val="000000"/>
          <w:kern w:val="28"/>
          <w:rtl/>
          <w:lang w:eastAsia="he-IL"/>
        </w:rPr>
        <w:t>דקי"ל</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בדוכתי</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טובא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דאזלינן</w:t>
      </w:r>
      <w:proofErr w:type="spellEnd"/>
      <w:r w:rsidRPr="00B51B59">
        <w:rPr>
          <w:rFonts w:eastAsia="Times New Roman"/>
          <w:i/>
          <w:color w:val="000000"/>
          <w:kern w:val="28"/>
          <w:rtl/>
          <w:lang w:eastAsia="he-IL"/>
        </w:rPr>
        <w:t xml:space="preserve"> בתר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דאמרי</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בפ</w:t>
      </w:r>
      <w:proofErr w:type="spellEnd"/>
      <w:r w:rsidRPr="00B51B59">
        <w:rPr>
          <w:rFonts w:eastAsia="Times New Roman"/>
          <w:i/>
          <w:color w:val="000000"/>
          <w:kern w:val="28"/>
          <w:rtl/>
          <w:lang w:eastAsia="he-IL"/>
        </w:rPr>
        <w:t xml:space="preserve">' מי שמת </w:t>
      </w:r>
      <w:r w:rsidRPr="00F10F2C">
        <w:rPr>
          <w:rFonts w:eastAsia="Times New Roman"/>
          <w:i/>
          <w:color w:val="000000"/>
          <w:kern w:val="28"/>
          <w:szCs w:val="24"/>
          <w:rtl/>
          <w:lang w:eastAsia="he-IL"/>
        </w:rPr>
        <w:t>(דף קמו ב)</w:t>
      </w:r>
      <w:r w:rsidRPr="00B51B59">
        <w:rPr>
          <w:rFonts w:eastAsia="Times New Roman"/>
          <w:i/>
          <w:color w:val="000000"/>
          <w:kern w:val="28"/>
          <w:rtl/>
          <w:lang w:eastAsia="he-IL"/>
        </w:rPr>
        <w:t xml:space="preserve"> גבי מי שהלך למדינת הים ושמע שמת בנו וכתב כל נכסיו לאחר ואחר כך בא בנו שאינה מתנה </w:t>
      </w:r>
      <w:proofErr w:type="spellStart"/>
      <w:r w:rsidRPr="00B51B59">
        <w:rPr>
          <w:rFonts w:eastAsia="Times New Roman"/>
          <w:i/>
          <w:color w:val="000000"/>
          <w:kern w:val="28"/>
          <w:rtl/>
          <w:lang w:eastAsia="he-IL"/>
        </w:rPr>
        <w:t>דאזלינן</w:t>
      </w:r>
      <w:proofErr w:type="spellEnd"/>
      <w:r w:rsidRPr="00B51B59">
        <w:rPr>
          <w:rFonts w:eastAsia="Times New Roman"/>
          <w:i/>
          <w:color w:val="000000"/>
          <w:kern w:val="28"/>
          <w:rtl/>
          <w:lang w:eastAsia="he-IL"/>
        </w:rPr>
        <w:t xml:space="preserve"> בתר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שאילו היה יודע שבנו קיים לא היה כותבן </w:t>
      </w:r>
      <w:proofErr w:type="spellStart"/>
      <w:r w:rsidRPr="00B51B59">
        <w:rPr>
          <w:rFonts w:eastAsia="Times New Roman"/>
          <w:i/>
          <w:color w:val="000000"/>
          <w:kern w:val="28"/>
          <w:rtl/>
          <w:lang w:eastAsia="he-IL"/>
        </w:rPr>
        <w:t>ובפ</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האשה</w:t>
      </w:r>
      <w:proofErr w:type="spellEnd"/>
      <w:r w:rsidRPr="00B51B59">
        <w:rPr>
          <w:rFonts w:eastAsia="Times New Roman"/>
          <w:i/>
          <w:color w:val="000000"/>
          <w:kern w:val="28"/>
          <w:rtl/>
          <w:lang w:eastAsia="he-IL"/>
        </w:rPr>
        <w:t xml:space="preserve"> שנפלו לה נכסים </w:t>
      </w:r>
      <w:r w:rsidRPr="00F10F2C">
        <w:rPr>
          <w:rFonts w:eastAsia="Times New Roman"/>
          <w:i/>
          <w:color w:val="000000"/>
          <w:kern w:val="28"/>
          <w:szCs w:val="24"/>
          <w:rtl/>
          <w:lang w:eastAsia="he-IL"/>
        </w:rPr>
        <w:t>(דף עט א)</w:t>
      </w:r>
      <w:r w:rsidRPr="00B51B59">
        <w:rPr>
          <w:rFonts w:eastAsia="Times New Roman"/>
          <w:i/>
          <w:color w:val="000000"/>
          <w:kern w:val="28"/>
          <w:rtl/>
          <w:lang w:eastAsia="he-IL"/>
        </w:rPr>
        <w:t xml:space="preserve"> נמי </w:t>
      </w:r>
      <w:proofErr w:type="spellStart"/>
      <w:r w:rsidRPr="00B51B59">
        <w:rPr>
          <w:rFonts w:eastAsia="Times New Roman"/>
          <w:i/>
          <w:color w:val="000000"/>
          <w:kern w:val="28"/>
          <w:rtl/>
          <w:lang w:eastAsia="he-IL"/>
        </w:rPr>
        <w:t>אמרינן</w:t>
      </w:r>
      <w:proofErr w:type="spellEnd"/>
      <w:r w:rsidRPr="00B51B59">
        <w:rPr>
          <w:rFonts w:eastAsia="Times New Roman"/>
          <w:i/>
          <w:color w:val="000000"/>
          <w:kern w:val="28"/>
          <w:rtl/>
          <w:lang w:eastAsia="he-IL"/>
        </w:rPr>
        <w:t xml:space="preserve"> גבי שטר </w:t>
      </w:r>
      <w:proofErr w:type="spellStart"/>
      <w:r w:rsidRPr="00B51B59">
        <w:rPr>
          <w:rFonts w:eastAsia="Times New Roman"/>
          <w:i/>
          <w:color w:val="000000"/>
          <w:kern w:val="28"/>
          <w:rtl/>
          <w:lang w:eastAsia="he-IL"/>
        </w:rPr>
        <w:t>מברחת</w:t>
      </w:r>
      <w:proofErr w:type="spellEnd"/>
      <w:r w:rsidRPr="00B51B59">
        <w:rPr>
          <w:rFonts w:eastAsia="Times New Roman"/>
          <w:i/>
          <w:color w:val="000000"/>
          <w:kern w:val="28"/>
          <w:rtl/>
          <w:lang w:eastAsia="he-IL"/>
        </w:rPr>
        <w:t xml:space="preserve"> מורה הוראה אני ואם יבא לידי שטר </w:t>
      </w:r>
      <w:proofErr w:type="spellStart"/>
      <w:r w:rsidRPr="00B51B59">
        <w:rPr>
          <w:rFonts w:eastAsia="Times New Roman"/>
          <w:i/>
          <w:color w:val="000000"/>
          <w:kern w:val="28"/>
          <w:rtl/>
          <w:lang w:eastAsia="he-IL"/>
        </w:rPr>
        <w:t>מברחת</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אקרענו</w:t>
      </w:r>
      <w:proofErr w:type="spellEnd"/>
      <w:r w:rsidRPr="00B51B59">
        <w:rPr>
          <w:rFonts w:eastAsia="Times New Roman"/>
          <w:i/>
          <w:color w:val="000000"/>
          <w:kern w:val="28"/>
          <w:rtl/>
          <w:lang w:eastAsia="he-IL"/>
        </w:rPr>
        <w:t xml:space="preserve"> והיינו משום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דלא שביק </w:t>
      </w:r>
      <w:proofErr w:type="spellStart"/>
      <w:r w:rsidRPr="00B51B59">
        <w:rPr>
          <w:rFonts w:eastAsia="Times New Roman"/>
          <w:i/>
          <w:color w:val="000000"/>
          <w:kern w:val="28"/>
          <w:rtl/>
          <w:lang w:eastAsia="he-IL"/>
        </w:rPr>
        <w:t>איניש</w:t>
      </w:r>
      <w:proofErr w:type="spellEnd"/>
      <w:r w:rsidRPr="00B51B59">
        <w:rPr>
          <w:rFonts w:eastAsia="Times New Roman"/>
          <w:i/>
          <w:color w:val="000000"/>
          <w:kern w:val="28"/>
          <w:rtl/>
          <w:lang w:eastAsia="he-IL"/>
        </w:rPr>
        <w:t xml:space="preserve"> נפשיה </w:t>
      </w:r>
      <w:proofErr w:type="spellStart"/>
      <w:r w:rsidRPr="00B51B59">
        <w:rPr>
          <w:rFonts w:eastAsia="Times New Roman"/>
          <w:i/>
          <w:color w:val="000000"/>
          <w:kern w:val="28"/>
          <w:rtl/>
          <w:lang w:eastAsia="he-IL"/>
        </w:rPr>
        <w:t>ויהיב</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לאחריני</w:t>
      </w:r>
      <w:proofErr w:type="spellEnd"/>
      <w:r w:rsidRPr="00B51B59">
        <w:rPr>
          <w:rFonts w:eastAsia="Times New Roman"/>
          <w:i/>
          <w:color w:val="000000"/>
          <w:kern w:val="28"/>
          <w:rtl/>
          <w:lang w:eastAsia="he-IL"/>
        </w:rPr>
        <w:t xml:space="preserve"> ובפרק מרובה </w:t>
      </w:r>
      <w:r w:rsidRPr="00F10F2C">
        <w:rPr>
          <w:rFonts w:eastAsia="Times New Roman"/>
          <w:i/>
          <w:color w:val="000000"/>
          <w:kern w:val="28"/>
          <w:szCs w:val="24"/>
          <w:rtl/>
          <w:lang w:eastAsia="he-IL"/>
        </w:rPr>
        <w:t>(דף פ א)</w:t>
      </w:r>
      <w:r w:rsidRPr="00B51B59">
        <w:rPr>
          <w:rFonts w:eastAsia="Times New Roman"/>
          <w:i/>
          <w:color w:val="000000"/>
          <w:kern w:val="28"/>
          <w:rtl/>
          <w:lang w:eastAsia="he-IL"/>
        </w:rPr>
        <w:t xml:space="preserve"> נמי אמרינן מעשה באשה אחת שהיה בנה מיצר לה וקפצה ונשבעה כל מי שיבא עלי איני מחזירתו וקפצו עליה בני אדם שאינן </w:t>
      </w:r>
      <w:proofErr w:type="spellStart"/>
      <w:r w:rsidRPr="00B51B59">
        <w:rPr>
          <w:rFonts w:eastAsia="Times New Roman"/>
          <w:i/>
          <w:color w:val="000000"/>
          <w:kern w:val="28"/>
          <w:rtl/>
          <w:lang w:eastAsia="he-IL"/>
        </w:rPr>
        <w:t>מהוגנין</w:t>
      </w:r>
      <w:proofErr w:type="spellEnd"/>
      <w:r w:rsidRPr="00B51B59">
        <w:rPr>
          <w:rFonts w:eastAsia="Times New Roman"/>
          <w:i/>
          <w:color w:val="000000"/>
          <w:kern w:val="28"/>
          <w:rtl/>
          <w:lang w:eastAsia="he-IL"/>
        </w:rPr>
        <w:t xml:space="preserve"> וכשבא הדבר לפני חכמים אמרו לא </w:t>
      </w:r>
      <w:proofErr w:type="spellStart"/>
      <w:r w:rsidRPr="00B51B59">
        <w:rPr>
          <w:rFonts w:eastAsia="Times New Roman"/>
          <w:i/>
          <w:color w:val="000000"/>
          <w:kern w:val="28"/>
          <w:rtl/>
          <w:lang w:eastAsia="he-IL"/>
        </w:rPr>
        <w:t>נתכוונה</w:t>
      </w:r>
      <w:proofErr w:type="spellEnd"/>
      <w:r w:rsidRPr="00B51B59">
        <w:rPr>
          <w:rFonts w:eastAsia="Times New Roman"/>
          <w:i/>
          <w:color w:val="000000"/>
          <w:kern w:val="28"/>
          <w:rtl/>
          <w:lang w:eastAsia="he-IL"/>
        </w:rPr>
        <w:t xml:space="preserve"> זו אלא להגון לה. הני </w:t>
      </w:r>
      <w:proofErr w:type="spellStart"/>
      <w:r w:rsidRPr="00B51B59">
        <w:rPr>
          <w:rFonts w:eastAsia="Times New Roman"/>
          <w:i/>
          <w:color w:val="000000"/>
          <w:kern w:val="28"/>
          <w:rtl/>
          <w:lang w:eastAsia="he-IL"/>
        </w:rPr>
        <w:t>ודכותייהו</w:t>
      </w:r>
      <w:proofErr w:type="spellEnd"/>
      <w:r w:rsidRPr="00B51B59">
        <w:rPr>
          <w:rFonts w:eastAsia="Times New Roman"/>
          <w:i/>
          <w:color w:val="000000"/>
          <w:kern w:val="28"/>
          <w:rtl/>
          <w:lang w:eastAsia="he-IL"/>
        </w:rPr>
        <w:t xml:space="preserve"> לא </w:t>
      </w:r>
      <w:proofErr w:type="spellStart"/>
      <w:r w:rsidRPr="00B51B59">
        <w:rPr>
          <w:rFonts w:eastAsia="Times New Roman"/>
          <w:i/>
          <w:color w:val="000000"/>
          <w:kern w:val="28"/>
          <w:rtl/>
          <w:lang w:eastAsia="he-IL"/>
        </w:rPr>
        <w:t>קשיאן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דכל</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כה"ג</w:t>
      </w:r>
      <w:proofErr w:type="spellEnd"/>
      <w:r w:rsidRPr="00B51B59">
        <w:rPr>
          <w:rFonts w:eastAsia="Times New Roman"/>
          <w:i/>
          <w:color w:val="000000"/>
          <w:kern w:val="28"/>
          <w:rtl/>
          <w:lang w:eastAsia="he-IL"/>
        </w:rPr>
        <w:t xml:space="preserve"> כיון </w:t>
      </w:r>
      <w:proofErr w:type="spellStart"/>
      <w:r w:rsidRPr="00B51B59">
        <w:rPr>
          <w:rFonts w:eastAsia="Times New Roman"/>
          <w:i/>
          <w:color w:val="000000"/>
          <w:kern w:val="28"/>
          <w:rtl/>
          <w:lang w:eastAsia="he-IL"/>
        </w:rPr>
        <w:t>שהענין</w:t>
      </w:r>
      <w:proofErr w:type="spellEnd"/>
      <w:r w:rsidRPr="00B51B59">
        <w:rPr>
          <w:rFonts w:eastAsia="Times New Roman"/>
          <w:i/>
          <w:color w:val="000000"/>
          <w:kern w:val="28"/>
          <w:rtl/>
          <w:lang w:eastAsia="he-IL"/>
        </w:rPr>
        <w:t xml:space="preserve"> מוכיח מתוכו לאו דברים שבלב </w:t>
      </w:r>
      <w:proofErr w:type="spellStart"/>
      <w:r w:rsidRPr="00B51B59">
        <w:rPr>
          <w:rFonts w:eastAsia="Times New Roman"/>
          <w:i/>
          <w:color w:val="000000"/>
          <w:kern w:val="28"/>
          <w:rtl/>
          <w:lang w:eastAsia="he-IL"/>
        </w:rPr>
        <w:t>נינהו</w:t>
      </w:r>
      <w:proofErr w:type="spellEnd"/>
      <w:r w:rsidRPr="00B51B59">
        <w:rPr>
          <w:rFonts w:eastAsia="Times New Roman"/>
          <w:i/>
          <w:color w:val="000000"/>
          <w:kern w:val="28"/>
          <w:rtl/>
          <w:lang w:eastAsia="he-IL"/>
        </w:rPr>
        <w:t xml:space="preserve"> אלא הרי הוא כאילו נאמר בפירוש </w:t>
      </w:r>
      <w:proofErr w:type="spellStart"/>
      <w:r w:rsidRPr="00B51B59">
        <w:rPr>
          <w:rFonts w:eastAsia="Times New Roman"/>
          <w:i/>
          <w:color w:val="000000"/>
          <w:kern w:val="28"/>
          <w:rtl/>
          <w:lang w:eastAsia="he-IL"/>
        </w:rPr>
        <w:t>דמברחת</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מוכחא</w:t>
      </w:r>
      <w:proofErr w:type="spellEnd"/>
      <w:r w:rsidRPr="00B51B59">
        <w:rPr>
          <w:rFonts w:eastAsia="Times New Roman"/>
          <w:i/>
          <w:color w:val="000000"/>
          <w:kern w:val="28"/>
          <w:rtl/>
          <w:lang w:eastAsia="he-IL"/>
        </w:rPr>
        <w:t xml:space="preserve"> מילתא משום </w:t>
      </w:r>
      <w:proofErr w:type="spellStart"/>
      <w:r w:rsidRPr="00B51B59">
        <w:rPr>
          <w:rFonts w:eastAsia="Times New Roman"/>
          <w:i/>
          <w:color w:val="000000"/>
          <w:kern w:val="28"/>
          <w:rtl/>
          <w:lang w:eastAsia="he-IL"/>
        </w:rPr>
        <w:t>דליכא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דיהבה</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כולהו</w:t>
      </w:r>
      <w:proofErr w:type="spellEnd"/>
      <w:r w:rsidRPr="00B51B59">
        <w:rPr>
          <w:rFonts w:eastAsia="Times New Roman"/>
          <w:i/>
          <w:color w:val="000000"/>
          <w:kern w:val="28"/>
          <w:rtl/>
          <w:lang w:eastAsia="he-IL"/>
        </w:rPr>
        <w:t xml:space="preserve"> נכסי </w:t>
      </w:r>
      <w:proofErr w:type="spellStart"/>
      <w:r w:rsidRPr="00B51B59">
        <w:rPr>
          <w:rFonts w:eastAsia="Times New Roman"/>
          <w:i/>
          <w:color w:val="000000"/>
          <w:kern w:val="28"/>
          <w:rtl/>
          <w:lang w:eastAsia="he-IL"/>
        </w:rPr>
        <w:t>לאחריני</w:t>
      </w:r>
      <w:proofErr w:type="spellEnd"/>
      <w:r w:rsidRPr="00B51B59">
        <w:rPr>
          <w:rFonts w:eastAsia="Times New Roman"/>
          <w:i/>
          <w:color w:val="000000"/>
          <w:kern w:val="28"/>
          <w:rtl/>
          <w:lang w:eastAsia="he-IL"/>
        </w:rPr>
        <w:t xml:space="preserve"> והיא תשאל על הפתחים </w:t>
      </w:r>
      <w:proofErr w:type="spellStart"/>
      <w:r w:rsidRPr="00B51B59">
        <w:rPr>
          <w:rFonts w:eastAsia="Times New Roman"/>
          <w:i/>
          <w:color w:val="000000"/>
          <w:kern w:val="28"/>
          <w:rtl/>
          <w:lang w:eastAsia="he-IL"/>
        </w:rPr>
        <w:t>ובודאי</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דמשום</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אנסובי</w:t>
      </w:r>
      <w:proofErr w:type="spellEnd"/>
      <w:r w:rsidRPr="00B51B59">
        <w:rPr>
          <w:rFonts w:eastAsia="Times New Roman"/>
          <w:i/>
          <w:color w:val="000000"/>
          <w:kern w:val="28"/>
          <w:rtl/>
          <w:lang w:eastAsia="he-IL"/>
        </w:rPr>
        <w:t xml:space="preserve"> הוא </w:t>
      </w:r>
      <w:proofErr w:type="spellStart"/>
      <w:r w:rsidRPr="00B51B59">
        <w:rPr>
          <w:rFonts w:eastAsia="Times New Roman"/>
          <w:i/>
          <w:color w:val="000000"/>
          <w:kern w:val="28"/>
          <w:rtl/>
          <w:lang w:eastAsia="he-IL"/>
        </w:rPr>
        <w:t>דעבדה</w:t>
      </w:r>
      <w:proofErr w:type="spellEnd"/>
      <w:r w:rsidRPr="00B51B59">
        <w:rPr>
          <w:rFonts w:eastAsia="Times New Roman"/>
          <w:i/>
          <w:color w:val="000000"/>
          <w:kern w:val="28"/>
          <w:rtl/>
          <w:lang w:eastAsia="he-IL"/>
        </w:rPr>
        <w:t xml:space="preserve"> הכי וכן נמי אותה </w:t>
      </w:r>
      <w:proofErr w:type="spellStart"/>
      <w:r w:rsidRPr="00B51B59">
        <w:rPr>
          <w:rFonts w:eastAsia="Times New Roman"/>
          <w:i/>
          <w:color w:val="000000"/>
          <w:kern w:val="28"/>
          <w:rtl/>
          <w:lang w:eastAsia="he-IL"/>
        </w:rPr>
        <w:t>אשה</w:t>
      </w:r>
      <w:proofErr w:type="spellEnd"/>
      <w:r w:rsidRPr="00B51B59">
        <w:rPr>
          <w:rFonts w:eastAsia="Times New Roman"/>
          <w:i/>
          <w:color w:val="000000"/>
          <w:kern w:val="28"/>
          <w:rtl/>
          <w:lang w:eastAsia="he-IL"/>
        </w:rPr>
        <w:t xml:space="preserve"> שנשבעה בידוע שלא היה דעתה לכל הקופץ תחלה ואפי' מנוול ומוכה שחין אלא ודאי להגון לה </w:t>
      </w:r>
      <w:proofErr w:type="spellStart"/>
      <w:r w:rsidRPr="00B51B59">
        <w:rPr>
          <w:rFonts w:eastAsia="Times New Roman"/>
          <w:i/>
          <w:color w:val="000000"/>
          <w:kern w:val="28"/>
          <w:rtl/>
          <w:lang w:eastAsia="he-IL"/>
        </w:rPr>
        <w:t>נתכוונה</w:t>
      </w:r>
      <w:proofErr w:type="spellEnd"/>
      <w:r w:rsidRPr="00B51B59">
        <w:rPr>
          <w:rFonts w:eastAsia="Times New Roman"/>
          <w:i/>
          <w:color w:val="000000"/>
          <w:kern w:val="28"/>
          <w:rtl/>
          <w:lang w:eastAsia="he-IL"/>
        </w:rPr>
        <w:t xml:space="preserve"> והיינו טעמא נמי </w:t>
      </w:r>
      <w:proofErr w:type="spellStart"/>
      <w:r w:rsidRPr="00B51B59">
        <w:rPr>
          <w:rFonts w:eastAsia="Times New Roman"/>
          <w:i/>
          <w:color w:val="000000"/>
          <w:kern w:val="28"/>
          <w:rtl/>
          <w:lang w:eastAsia="he-IL"/>
        </w:rPr>
        <w:t>דמתנת</w:t>
      </w:r>
      <w:proofErr w:type="spellEnd"/>
      <w:r w:rsidRPr="00B51B59">
        <w:rPr>
          <w:rFonts w:eastAsia="Times New Roman"/>
          <w:i/>
          <w:color w:val="000000"/>
          <w:kern w:val="28"/>
          <w:rtl/>
          <w:lang w:eastAsia="he-IL"/>
        </w:rPr>
        <w:t xml:space="preserve"> שכיב מרע בכל נכסיו אם עמד חוזר ולא </w:t>
      </w:r>
      <w:proofErr w:type="spellStart"/>
      <w:r w:rsidRPr="00B51B59">
        <w:rPr>
          <w:rFonts w:eastAsia="Times New Roman"/>
          <w:i/>
          <w:color w:val="000000"/>
          <w:kern w:val="28"/>
          <w:rtl/>
          <w:lang w:eastAsia="he-IL"/>
        </w:rPr>
        <w:t>אמרינן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דכדברים</w:t>
      </w:r>
      <w:proofErr w:type="spellEnd"/>
      <w:r w:rsidRPr="00B51B59">
        <w:rPr>
          <w:rFonts w:eastAsia="Times New Roman"/>
          <w:i/>
          <w:color w:val="000000"/>
          <w:kern w:val="28"/>
          <w:rtl/>
          <w:lang w:eastAsia="he-IL"/>
        </w:rPr>
        <w:t xml:space="preserve"> שבלב </w:t>
      </w:r>
      <w:proofErr w:type="spellStart"/>
      <w:r w:rsidRPr="00B51B59">
        <w:rPr>
          <w:rFonts w:eastAsia="Times New Roman"/>
          <w:i/>
          <w:color w:val="000000"/>
          <w:kern w:val="28"/>
          <w:rtl/>
          <w:lang w:eastAsia="he-IL"/>
        </w:rPr>
        <w:t>נינהו</w:t>
      </w:r>
      <w:proofErr w:type="spellEnd"/>
      <w:r w:rsidRPr="00B51B59">
        <w:rPr>
          <w:rFonts w:eastAsia="Times New Roman"/>
          <w:i/>
          <w:color w:val="000000"/>
          <w:kern w:val="28"/>
          <w:rtl/>
          <w:lang w:eastAsia="he-IL"/>
        </w:rPr>
        <w:t xml:space="preserve"> ותהוי כמתנת שכיב מרע במקצת שאינו חוזר משום </w:t>
      </w:r>
      <w:proofErr w:type="spellStart"/>
      <w:r w:rsidRPr="00B51B59">
        <w:rPr>
          <w:rFonts w:eastAsia="Times New Roman"/>
          <w:i/>
          <w:color w:val="000000"/>
          <w:kern w:val="28"/>
          <w:rtl/>
          <w:lang w:eastAsia="he-IL"/>
        </w:rPr>
        <w:t>דכל</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כה"ג</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שהענין</w:t>
      </w:r>
      <w:proofErr w:type="spellEnd"/>
      <w:r w:rsidRPr="00B51B59">
        <w:rPr>
          <w:rFonts w:eastAsia="Times New Roman"/>
          <w:i/>
          <w:color w:val="000000"/>
          <w:kern w:val="28"/>
          <w:rtl/>
          <w:lang w:eastAsia="he-IL"/>
        </w:rPr>
        <w:t xml:space="preserve"> מוכיח מתוכו לאו דברים שבלב הם אלא דברים שבפי כל העולם </w:t>
      </w:r>
      <w:proofErr w:type="spellStart"/>
      <w:r w:rsidRPr="00B51B59">
        <w:rPr>
          <w:rFonts w:eastAsia="Times New Roman"/>
          <w:i/>
          <w:color w:val="000000"/>
          <w:kern w:val="28"/>
          <w:rtl/>
          <w:lang w:eastAsia="he-IL"/>
        </w:rPr>
        <w:t>ובלבם</w:t>
      </w:r>
      <w:proofErr w:type="spellEnd"/>
      <w:r w:rsidRPr="00B51B59">
        <w:rPr>
          <w:rFonts w:eastAsia="Times New Roman"/>
          <w:i/>
          <w:color w:val="000000"/>
          <w:kern w:val="28"/>
          <w:rtl/>
          <w:lang w:eastAsia="he-IL"/>
        </w:rPr>
        <w:t xml:space="preserve"> אבל הא </w:t>
      </w:r>
      <w:proofErr w:type="spellStart"/>
      <w:r w:rsidRPr="00B51B59">
        <w:rPr>
          <w:rFonts w:eastAsia="Times New Roman"/>
          <w:i/>
          <w:color w:val="000000"/>
          <w:kern w:val="28"/>
          <w:rtl/>
          <w:lang w:eastAsia="he-IL"/>
        </w:rPr>
        <w:t>דשמעתין</w:t>
      </w:r>
      <w:proofErr w:type="spellEnd"/>
      <w:r w:rsidRPr="00B51B59">
        <w:rPr>
          <w:rFonts w:eastAsia="Times New Roman"/>
          <w:i/>
          <w:color w:val="000000"/>
          <w:kern w:val="28"/>
          <w:rtl/>
          <w:lang w:eastAsia="he-IL"/>
        </w:rPr>
        <w:t xml:space="preserve"> לאו </w:t>
      </w:r>
      <w:proofErr w:type="spellStart"/>
      <w:r w:rsidRPr="00B51B59">
        <w:rPr>
          <w:rFonts w:eastAsia="Times New Roman"/>
          <w:i/>
          <w:color w:val="000000"/>
          <w:kern w:val="28"/>
          <w:rtl/>
          <w:lang w:eastAsia="he-IL"/>
        </w:rPr>
        <w:t>מוכחא</w:t>
      </w:r>
      <w:proofErr w:type="spellEnd"/>
      <w:r w:rsidRPr="00B51B59">
        <w:rPr>
          <w:rFonts w:eastAsia="Times New Roman"/>
          <w:i/>
          <w:color w:val="000000"/>
          <w:kern w:val="28"/>
          <w:rtl/>
          <w:lang w:eastAsia="he-IL"/>
        </w:rPr>
        <w:t xml:space="preserve"> מילתא כולי האי </w:t>
      </w:r>
      <w:proofErr w:type="spellStart"/>
      <w:r w:rsidRPr="00B51B59">
        <w:rPr>
          <w:rFonts w:eastAsia="Times New Roman"/>
          <w:i/>
          <w:color w:val="000000"/>
          <w:kern w:val="28"/>
          <w:rtl/>
          <w:lang w:eastAsia="he-IL"/>
        </w:rPr>
        <w:t>דאימור</w:t>
      </w:r>
      <w:proofErr w:type="spellEnd"/>
      <w:r w:rsidRPr="00B51B59">
        <w:rPr>
          <w:rFonts w:eastAsia="Times New Roman"/>
          <w:i/>
          <w:color w:val="000000"/>
          <w:kern w:val="28"/>
          <w:rtl/>
          <w:lang w:eastAsia="he-IL"/>
        </w:rPr>
        <w:t xml:space="preserve"> זוזי </w:t>
      </w:r>
      <w:proofErr w:type="spellStart"/>
      <w:r w:rsidRPr="00B51B59">
        <w:rPr>
          <w:rFonts w:eastAsia="Times New Roman"/>
          <w:i/>
          <w:color w:val="000000"/>
          <w:kern w:val="28"/>
          <w:rtl/>
          <w:lang w:eastAsia="he-IL"/>
        </w:rPr>
        <w:t>איצטריכו</w:t>
      </w:r>
      <w:proofErr w:type="spellEnd"/>
      <w:r w:rsidRPr="00B51B59">
        <w:rPr>
          <w:rFonts w:eastAsia="Times New Roman"/>
          <w:i/>
          <w:color w:val="000000"/>
          <w:kern w:val="28"/>
          <w:rtl/>
          <w:lang w:eastAsia="he-IL"/>
        </w:rPr>
        <w:t xml:space="preserve"> ליה </w:t>
      </w:r>
      <w:proofErr w:type="spellStart"/>
      <w:r w:rsidRPr="00B51B59">
        <w:rPr>
          <w:rFonts w:eastAsia="Times New Roman"/>
          <w:i/>
          <w:color w:val="000000"/>
          <w:kern w:val="28"/>
          <w:rtl/>
          <w:lang w:eastAsia="he-IL"/>
        </w:rPr>
        <w:t>וזבין</w:t>
      </w:r>
      <w:proofErr w:type="spellEnd"/>
      <w:r w:rsidRPr="00B51B59">
        <w:rPr>
          <w:rFonts w:eastAsia="Times New Roman"/>
          <w:i/>
          <w:color w:val="000000"/>
          <w:kern w:val="28"/>
          <w:rtl/>
          <w:lang w:eastAsia="he-IL"/>
        </w:rPr>
        <w:t xml:space="preserve"> ואף על גב </w:t>
      </w:r>
      <w:proofErr w:type="spellStart"/>
      <w:r w:rsidRPr="00B51B59">
        <w:rPr>
          <w:rFonts w:eastAsia="Times New Roman"/>
          <w:i/>
          <w:color w:val="000000"/>
          <w:kern w:val="28"/>
          <w:rtl/>
          <w:lang w:eastAsia="he-IL"/>
        </w:rPr>
        <w:t>דבלביה</w:t>
      </w:r>
      <w:proofErr w:type="spellEnd"/>
      <w:r w:rsidRPr="00B51B59">
        <w:rPr>
          <w:rFonts w:eastAsia="Times New Roman"/>
          <w:i/>
          <w:color w:val="000000"/>
          <w:kern w:val="28"/>
          <w:rtl/>
          <w:lang w:eastAsia="he-IL"/>
        </w:rPr>
        <w:t xml:space="preserve"> לא ניחא ליה בעידן </w:t>
      </w:r>
      <w:proofErr w:type="spellStart"/>
      <w:r w:rsidRPr="00B51B59">
        <w:rPr>
          <w:rFonts w:eastAsia="Times New Roman"/>
          <w:i/>
          <w:color w:val="000000"/>
          <w:kern w:val="28"/>
          <w:rtl/>
          <w:lang w:eastAsia="he-IL"/>
        </w:rPr>
        <w:t>זביני</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מיהא</w:t>
      </w:r>
      <w:proofErr w:type="spellEnd"/>
      <w:r w:rsidRPr="00B51B59">
        <w:rPr>
          <w:rFonts w:eastAsia="Times New Roman"/>
          <w:i/>
          <w:color w:val="000000"/>
          <w:kern w:val="28"/>
          <w:rtl/>
          <w:lang w:eastAsia="he-IL"/>
        </w:rPr>
        <w:t xml:space="preserve"> לא </w:t>
      </w:r>
      <w:proofErr w:type="spellStart"/>
      <w:r w:rsidRPr="00B51B59">
        <w:rPr>
          <w:rFonts w:eastAsia="Times New Roman"/>
          <w:i/>
          <w:color w:val="000000"/>
          <w:kern w:val="28"/>
          <w:rtl/>
          <w:lang w:eastAsia="he-IL"/>
        </w:rPr>
        <w:t>מוכחא</w:t>
      </w:r>
      <w:proofErr w:type="spellEnd"/>
      <w:r w:rsidRPr="00B51B59">
        <w:rPr>
          <w:rFonts w:eastAsia="Times New Roman"/>
          <w:i/>
          <w:color w:val="000000"/>
          <w:kern w:val="28"/>
          <w:rtl/>
          <w:lang w:eastAsia="he-IL"/>
        </w:rPr>
        <w:t xml:space="preserve"> מילתא </w:t>
      </w:r>
      <w:proofErr w:type="spellStart"/>
      <w:r w:rsidRPr="00B51B59">
        <w:rPr>
          <w:rFonts w:eastAsia="Times New Roman"/>
          <w:i/>
          <w:color w:val="000000"/>
          <w:kern w:val="28"/>
          <w:rtl/>
          <w:lang w:eastAsia="he-IL"/>
        </w:rPr>
        <w:t>ומש"ה</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מסקינן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דכל</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כה"ג</w:t>
      </w:r>
      <w:proofErr w:type="spellEnd"/>
      <w:r w:rsidRPr="00B51B59">
        <w:rPr>
          <w:rFonts w:eastAsia="Times New Roman"/>
          <w:i/>
          <w:color w:val="000000"/>
          <w:kern w:val="28"/>
          <w:rtl/>
          <w:lang w:eastAsia="he-IL"/>
        </w:rPr>
        <w:t xml:space="preserve"> דברים שבלב אינן דברים."</w:t>
      </w:r>
    </w:p>
    <w:p w14:paraId="1A70A9F1"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וכדברי </w:t>
      </w:r>
      <w:proofErr w:type="spellStart"/>
      <w:r w:rsidRPr="00B51B59">
        <w:rPr>
          <w:rFonts w:eastAsia="Times New Roman"/>
          <w:rtl/>
          <w:lang w:eastAsia="he-IL"/>
        </w:rPr>
        <w:t>הר"ן</w:t>
      </w:r>
      <w:proofErr w:type="spellEnd"/>
      <w:r w:rsidRPr="00B51B59">
        <w:rPr>
          <w:rFonts w:eastAsia="Times New Roman"/>
          <w:rtl/>
          <w:lang w:eastAsia="he-IL"/>
        </w:rPr>
        <w:t xml:space="preserve"> הללו כותבים רבים מהראשונים, </w:t>
      </w:r>
      <w:proofErr w:type="spellStart"/>
      <w:r w:rsidRPr="00B51B59">
        <w:rPr>
          <w:rFonts w:eastAsia="Times New Roman"/>
          <w:rtl/>
          <w:lang w:eastAsia="he-IL"/>
        </w:rPr>
        <w:t>יעויין</w:t>
      </w:r>
      <w:proofErr w:type="spellEnd"/>
      <w:r w:rsidRPr="00B51B59">
        <w:rPr>
          <w:rFonts w:eastAsia="Times New Roman"/>
          <w:rtl/>
          <w:lang w:eastAsia="he-IL"/>
        </w:rPr>
        <w:t xml:space="preserve"> ברמב"ן על מס' כתובות </w:t>
      </w:r>
      <w:r w:rsidRPr="00F10F2C">
        <w:rPr>
          <w:rFonts w:eastAsia="Times New Roman"/>
          <w:szCs w:val="24"/>
          <w:rtl/>
          <w:lang w:eastAsia="he-IL"/>
        </w:rPr>
        <w:t xml:space="preserve">(דף </w:t>
      </w:r>
      <w:proofErr w:type="spellStart"/>
      <w:r w:rsidRPr="00F10F2C">
        <w:rPr>
          <w:rFonts w:eastAsia="Times New Roman"/>
          <w:szCs w:val="24"/>
          <w:rtl/>
          <w:lang w:eastAsia="he-IL"/>
        </w:rPr>
        <w:t>עח</w:t>
      </w:r>
      <w:proofErr w:type="spellEnd"/>
      <w:r w:rsidRPr="00F10F2C">
        <w:rPr>
          <w:rFonts w:eastAsia="Times New Roman"/>
          <w:szCs w:val="24"/>
          <w:rtl/>
          <w:lang w:eastAsia="he-IL"/>
        </w:rPr>
        <w:t xml:space="preserve"> ע"ב)</w:t>
      </w:r>
      <w:r w:rsidRPr="00B51B59">
        <w:rPr>
          <w:rFonts w:eastAsia="Times New Roman"/>
          <w:rtl/>
          <w:lang w:eastAsia="he-IL"/>
        </w:rPr>
        <w:t xml:space="preserve">, וכן כתב הרא"ש מסכת כתובות </w:t>
      </w:r>
      <w:r w:rsidRPr="00F10F2C">
        <w:rPr>
          <w:rFonts w:eastAsia="Times New Roman"/>
          <w:szCs w:val="24"/>
          <w:rtl/>
          <w:lang w:eastAsia="he-IL"/>
        </w:rPr>
        <w:t>(פרק יא סימן ט)</w:t>
      </w:r>
      <w:r w:rsidRPr="00B51B59">
        <w:rPr>
          <w:rFonts w:eastAsia="Times New Roman"/>
          <w:rtl/>
          <w:lang w:eastAsia="he-IL"/>
        </w:rPr>
        <w:t xml:space="preserve">, וכן מסיק הרשב"א על אתר, וכן הוא </w:t>
      </w:r>
      <w:proofErr w:type="spellStart"/>
      <w:r w:rsidRPr="00B51B59">
        <w:rPr>
          <w:rFonts w:eastAsia="Times New Roman"/>
          <w:rtl/>
          <w:lang w:eastAsia="he-IL"/>
        </w:rPr>
        <w:t>בתוס</w:t>
      </w:r>
      <w:proofErr w:type="spellEnd"/>
      <w:r w:rsidRPr="00B51B59">
        <w:rPr>
          <w:rFonts w:eastAsia="Times New Roman"/>
          <w:rtl/>
          <w:lang w:eastAsia="he-IL"/>
        </w:rPr>
        <w:t xml:space="preserve">' רי"ד על אתר, ועוד </w:t>
      </w:r>
      <w:r w:rsidRPr="00B555CC">
        <w:rPr>
          <w:rtl/>
        </w:rPr>
        <w:t>בראשונים</w:t>
      </w:r>
      <w:r w:rsidRPr="00B51B59">
        <w:rPr>
          <w:rFonts w:eastAsia="Times New Roman"/>
          <w:rtl/>
          <w:lang w:eastAsia="he-IL"/>
        </w:rPr>
        <w:t xml:space="preserve"> וכן מבואר ברמב"ם </w:t>
      </w:r>
      <w:r w:rsidRPr="00F10F2C">
        <w:rPr>
          <w:rFonts w:eastAsia="Times New Roman"/>
          <w:szCs w:val="24"/>
          <w:rtl/>
          <w:lang w:eastAsia="he-IL"/>
        </w:rPr>
        <w:t>(פרק יא מהלכות מכירה הלכה ח)</w:t>
      </w:r>
      <w:r w:rsidRPr="00B51B59">
        <w:rPr>
          <w:rFonts w:eastAsia="Times New Roman"/>
          <w:rtl/>
          <w:lang w:eastAsia="he-IL"/>
        </w:rPr>
        <w:t>.</w:t>
      </w:r>
    </w:p>
    <w:p w14:paraId="6F344576"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יש לדקדק על סיום דברי </w:t>
      </w:r>
      <w:proofErr w:type="spellStart"/>
      <w:r w:rsidRPr="00B51B59">
        <w:rPr>
          <w:rFonts w:eastAsia="Times New Roman"/>
          <w:rtl/>
          <w:lang w:eastAsia="he-IL"/>
        </w:rPr>
        <w:t>התוס</w:t>
      </w:r>
      <w:proofErr w:type="spellEnd"/>
      <w:r w:rsidRPr="00B51B59">
        <w:rPr>
          <w:rFonts w:eastAsia="Times New Roman"/>
          <w:rtl/>
          <w:lang w:eastAsia="he-IL"/>
        </w:rPr>
        <w:t xml:space="preserve">' הנ"ל שכתבו אף במקרה דנן שמכר לעלות לא"י דומה למקרים שיש אנן </w:t>
      </w:r>
      <w:r w:rsidRPr="00B555CC">
        <w:rPr>
          <w:rtl/>
        </w:rPr>
        <w:t>סהדי</w:t>
      </w:r>
      <w:r w:rsidRPr="00B51B59">
        <w:rPr>
          <w:rFonts w:eastAsia="Times New Roman"/>
          <w:rtl/>
          <w:lang w:eastAsia="he-IL"/>
        </w:rPr>
        <w:t xml:space="preserve">, ודבר זה צריך ביאור, שכן כאן לא מועילה </w:t>
      </w:r>
      <w:proofErr w:type="spellStart"/>
      <w:r w:rsidRPr="00B51B59">
        <w:rPr>
          <w:rFonts w:eastAsia="Times New Roman"/>
          <w:rtl/>
          <w:lang w:eastAsia="he-IL"/>
        </w:rPr>
        <w:t>אומדנא</w:t>
      </w:r>
      <w:proofErr w:type="spellEnd"/>
      <w:r w:rsidRPr="00B51B59">
        <w:rPr>
          <w:rFonts w:eastAsia="Times New Roman"/>
          <w:rtl/>
          <w:lang w:eastAsia="he-IL"/>
        </w:rPr>
        <w:t xml:space="preserve"> זו כדי לבטל מכירה זו אם הוא לא גילה דעתו בשעת המכר, וכפי שביארו הראשונים. ואכן כותב בפני יהושע </w:t>
      </w:r>
      <w:r w:rsidRPr="00F10F2C">
        <w:rPr>
          <w:rFonts w:eastAsia="Times New Roman"/>
          <w:szCs w:val="24"/>
          <w:rtl/>
          <w:lang w:eastAsia="he-IL"/>
        </w:rPr>
        <w:t>(מסכת קידושין דף מט ע"ב)</w:t>
      </w:r>
      <w:r w:rsidRPr="00B51B59">
        <w:rPr>
          <w:rFonts w:eastAsia="Times New Roman"/>
          <w:rtl/>
          <w:lang w:eastAsia="he-IL"/>
        </w:rPr>
        <w:t>:</w:t>
      </w:r>
    </w:p>
    <w:p w14:paraId="4359A193"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"לכאורה לשון וכמו כן לאו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דהא</w:t>
      </w:r>
      <w:proofErr w:type="spellEnd"/>
      <w:r w:rsidRPr="00B51B59">
        <w:rPr>
          <w:rFonts w:eastAsia="Times New Roman"/>
          <w:i/>
          <w:color w:val="000000"/>
          <w:kern w:val="28"/>
          <w:rtl/>
          <w:lang w:eastAsia="he-IL"/>
        </w:rPr>
        <w:t xml:space="preserve"> לקושטא </w:t>
      </w:r>
      <w:proofErr w:type="spellStart"/>
      <w:r w:rsidRPr="00B51B59">
        <w:rPr>
          <w:rFonts w:eastAsia="Times New Roman"/>
          <w:i/>
          <w:color w:val="000000"/>
          <w:kern w:val="28"/>
          <w:rtl/>
          <w:lang w:eastAsia="he-IL"/>
        </w:rPr>
        <w:t>דמילתא</w:t>
      </w:r>
      <w:proofErr w:type="spellEnd"/>
      <w:r w:rsidRPr="00B51B59">
        <w:rPr>
          <w:rFonts w:eastAsia="Times New Roman"/>
          <w:i/>
          <w:color w:val="000000"/>
          <w:kern w:val="28"/>
          <w:rtl/>
          <w:lang w:eastAsia="he-IL"/>
        </w:rPr>
        <w:t xml:space="preserve"> אמרינן דהוי דברים שבלב דלא הוי דברים ולא אמרינן אנן סהדי אלא דכך פירושו וכמו כן הכא אילו התנה אף בתנאי שאינו כפול הוי מהני </w:t>
      </w:r>
      <w:proofErr w:type="spellStart"/>
      <w:r w:rsidRPr="00B51B59">
        <w:rPr>
          <w:rFonts w:eastAsia="Times New Roman"/>
          <w:i/>
          <w:color w:val="000000"/>
          <w:kern w:val="28"/>
          <w:rtl/>
          <w:lang w:eastAsia="he-IL"/>
        </w:rPr>
        <w:t>דליכא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למימר</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מדלא</w:t>
      </w:r>
      <w:proofErr w:type="spellEnd"/>
      <w:r w:rsidRPr="00B51B59">
        <w:rPr>
          <w:rFonts w:eastAsia="Times New Roman"/>
          <w:i/>
          <w:color w:val="000000"/>
          <w:kern w:val="28"/>
          <w:rtl/>
          <w:lang w:eastAsia="he-IL"/>
        </w:rPr>
        <w:t xml:space="preserve"> כפליה </w:t>
      </w:r>
      <w:proofErr w:type="spellStart"/>
      <w:r w:rsidRPr="00B51B59">
        <w:rPr>
          <w:rFonts w:eastAsia="Times New Roman"/>
          <w:i/>
          <w:color w:val="000000"/>
          <w:kern w:val="28"/>
          <w:rtl/>
          <w:lang w:eastAsia="he-IL"/>
        </w:rPr>
        <w:t>פטומי</w:t>
      </w:r>
      <w:proofErr w:type="spellEnd"/>
      <w:r w:rsidRPr="00B51B59">
        <w:rPr>
          <w:rFonts w:eastAsia="Times New Roman"/>
          <w:i/>
          <w:color w:val="000000"/>
          <w:kern w:val="28"/>
          <w:rtl/>
          <w:lang w:eastAsia="he-IL"/>
        </w:rPr>
        <w:t xml:space="preserve"> מילי בעלמא אדרבא אנן סהדי </w:t>
      </w:r>
      <w:proofErr w:type="spellStart"/>
      <w:r w:rsidRPr="00B51B59">
        <w:rPr>
          <w:rFonts w:eastAsia="Times New Roman"/>
          <w:i/>
          <w:color w:val="000000"/>
          <w:kern w:val="28"/>
          <w:rtl/>
          <w:lang w:eastAsia="he-IL"/>
        </w:rPr>
        <w:t>דלתנאי</w:t>
      </w:r>
      <w:proofErr w:type="spellEnd"/>
      <w:r w:rsidRPr="00B51B59">
        <w:rPr>
          <w:rFonts w:eastAsia="Times New Roman"/>
          <w:i/>
          <w:color w:val="000000"/>
          <w:kern w:val="28"/>
          <w:rtl/>
          <w:lang w:eastAsia="he-IL"/>
        </w:rPr>
        <w:t xml:space="preserve"> גמור </w:t>
      </w:r>
      <w:proofErr w:type="spellStart"/>
      <w:r w:rsidRPr="00B51B59">
        <w:rPr>
          <w:rFonts w:eastAsia="Times New Roman"/>
          <w:i/>
          <w:color w:val="000000"/>
          <w:kern w:val="28"/>
          <w:rtl/>
          <w:lang w:eastAsia="he-IL"/>
        </w:rPr>
        <w:t>איכוון</w:t>
      </w:r>
      <w:proofErr w:type="spellEnd"/>
      <w:r w:rsidRPr="00B51B59">
        <w:rPr>
          <w:rFonts w:eastAsia="Times New Roman"/>
          <w:i/>
          <w:color w:val="000000"/>
          <w:kern w:val="28"/>
          <w:rtl/>
          <w:lang w:eastAsia="he-IL"/>
        </w:rPr>
        <w:t xml:space="preserve"> אבל היכא שלא התנה כלל לא </w:t>
      </w:r>
      <w:proofErr w:type="spellStart"/>
      <w:r w:rsidRPr="00B51B59">
        <w:rPr>
          <w:rFonts w:eastAsia="Times New Roman"/>
          <w:i/>
          <w:color w:val="000000"/>
          <w:kern w:val="28"/>
          <w:rtl/>
          <w:lang w:eastAsia="he-IL"/>
        </w:rPr>
        <w:t>אמרינן</w:t>
      </w:r>
      <w:proofErr w:type="spellEnd"/>
      <w:r w:rsidRPr="00B51B59">
        <w:rPr>
          <w:rFonts w:eastAsia="Times New Roman"/>
          <w:i/>
          <w:color w:val="000000"/>
          <w:kern w:val="28"/>
          <w:rtl/>
          <w:lang w:eastAsia="he-IL"/>
        </w:rPr>
        <w:t xml:space="preserve"> אנן סהדי </w:t>
      </w:r>
      <w:proofErr w:type="spellStart"/>
      <w:r w:rsidRPr="00B51B59">
        <w:rPr>
          <w:rFonts w:eastAsia="Times New Roman"/>
          <w:i/>
          <w:color w:val="000000"/>
          <w:kern w:val="28"/>
          <w:rtl/>
          <w:lang w:eastAsia="he-IL"/>
        </w:rPr>
        <w:t>דעל</w:t>
      </w:r>
      <w:proofErr w:type="spellEnd"/>
      <w:r w:rsidRPr="00B51B59">
        <w:rPr>
          <w:rFonts w:eastAsia="Times New Roman"/>
          <w:i/>
          <w:color w:val="000000"/>
          <w:kern w:val="28"/>
          <w:rtl/>
          <w:lang w:eastAsia="he-IL"/>
        </w:rPr>
        <w:t xml:space="preserve"> מנת </w:t>
      </w:r>
      <w:proofErr w:type="spellStart"/>
      <w:r w:rsidRPr="00B51B59">
        <w:rPr>
          <w:rFonts w:eastAsia="Times New Roman"/>
          <w:i/>
          <w:color w:val="000000"/>
          <w:kern w:val="28"/>
          <w:rtl/>
          <w:lang w:eastAsia="he-IL"/>
        </w:rPr>
        <w:t>למיסק</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זבין</w:t>
      </w:r>
      <w:proofErr w:type="spellEnd"/>
      <w:r w:rsidRPr="00B51B59">
        <w:rPr>
          <w:rFonts w:eastAsia="Times New Roman"/>
          <w:i/>
          <w:color w:val="000000"/>
          <w:kern w:val="28"/>
          <w:rtl/>
          <w:lang w:eastAsia="he-IL"/>
        </w:rPr>
        <w:t xml:space="preserve"> ליה </w:t>
      </w:r>
      <w:proofErr w:type="spellStart"/>
      <w:r w:rsidRPr="00B51B59">
        <w:rPr>
          <w:rFonts w:eastAsia="Times New Roman"/>
          <w:i/>
          <w:color w:val="000000"/>
          <w:kern w:val="28"/>
          <w:rtl/>
          <w:lang w:eastAsia="he-IL"/>
        </w:rPr>
        <w:t>דאדרבא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אית</w:t>
      </w:r>
      <w:proofErr w:type="spellEnd"/>
      <w:r w:rsidRPr="00B51B59">
        <w:rPr>
          <w:rFonts w:eastAsia="Times New Roman"/>
          <w:i/>
          <w:color w:val="000000"/>
          <w:kern w:val="28"/>
          <w:rtl/>
          <w:lang w:eastAsia="he-IL"/>
        </w:rPr>
        <w:t xml:space="preserve"> לן </w:t>
      </w:r>
      <w:proofErr w:type="spellStart"/>
      <w:r w:rsidRPr="00B51B59">
        <w:rPr>
          <w:rFonts w:eastAsia="Times New Roman"/>
          <w:i/>
          <w:color w:val="000000"/>
          <w:kern w:val="28"/>
          <w:rtl/>
          <w:lang w:eastAsia="he-IL"/>
        </w:rPr>
        <w:t>למימר</w:t>
      </w:r>
      <w:proofErr w:type="spellEnd"/>
      <w:r w:rsidRPr="00B51B59">
        <w:rPr>
          <w:rFonts w:eastAsia="Times New Roman"/>
          <w:i/>
          <w:color w:val="000000"/>
          <w:kern w:val="28"/>
          <w:rtl/>
          <w:lang w:eastAsia="he-IL"/>
        </w:rPr>
        <w:t xml:space="preserve"> איפכא אי איתא </w:t>
      </w:r>
      <w:proofErr w:type="spellStart"/>
      <w:r w:rsidRPr="00B51B59">
        <w:rPr>
          <w:rFonts w:eastAsia="Times New Roman"/>
          <w:i/>
          <w:color w:val="000000"/>
          <w:kern w:val="28"/>
          <w:rtl/>
          <w:lang w:eastAsia="he-IL"/>
        </w:rPr>
        <w:t>דלתנאי</w:t>
      </w:r>
      <w:proofErr w:type="spellEnd"/>
      <w:r w:rsidRPr="00B51B59">
        <w:rPr>
          <w:rFonts w:eastAsia="Times New Roman"/>
          <w:i/>
          <w:color w:val="000000"/>
          <w:kern w:val="28"/>
          <w:rtl/>
          <w:lang w:eastAsia="he-IL"/>
        </w:rPr>
        <w:t xml:space="preserve"> גמור </w:t>
      </w:r>
      <w:proofErr w:type="spellStart"/>
      <w:r w:rsidRPr="00B51B59">
        <w:rPr>
          <w:rFonts w:eastAsia="Times New Roman"/>
          <w:i/>
          <w:color w:val="000000"/>
          <w:kern w:val="28"/>
          <w:rtl/>
          <w:lang w:eastAsia="he-IL"/>
        </w:rPr>
        <w:t>איכוון</w:t>
      </w:r>
      <w:proofErr w:type="spellEnd"/>
      <w:r w:rsidRPr="00B51B59">
        <w:rPr>
          <w:rFonts w:eastAsia="Times New Roman"/>
          <w:i/>
          <w:color w:val="000000"/>
          <w:kern w:val="28"/>
          <w:rtl/>
          <w:lang w:eastAsia="he-IL"/>
        </w:rPr>
        <w:t xml:space="preserve"> הו"ל להתנות בפירוש בשעת גמר המקח אלא על </w:t>
      </w:r>
      <w:proofErr w:type="spellStart"/>
      <w:r w:rsidRPr="00B51B59">
        <w:rPr>
          <w:rFonts w:eastAsia="Times New Roman"/>
          <w:i/>
          <w:color w:val="000000"/>
          <w:kern w:val="28"/>
          <w:rtl/>
          <w:lang w:eastAsia="he-IL"/>
        </w:rPr>
        <w:t>כרחך</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מדלא</w:t>
      </w:r>
      <w:proofErr w:type="spellEnd"/>
      <w:r w:rsidRPr="00B51B59">
        <w:rPr>
          <w:rFonts w:eastAsia="Times New Roman"/>
          <w:i/>
          <w:color w:val="000000"/>
          <w:kern w:val="28"/>
          <w:rtl/>
          <w:lang w:eastAsia="he-IL"/>
        </w:rPr>
        <w:t xml:space="preserve"> התנה מסתמא </w:t>
      </w:r>
      <w:proofErr w:type="spellStart"/>
      <w:r w:rsidRPr="00B51B59">
        <w:rPr>
          <w:rFonts w:eastAsia="Times New Roman"/>
          <w:i/>
          <w:color w:val="000000"/>
          <w:kern w:val="28"/>
          <w:rtl/>
          <w:lang w:eastAsia="he-IL"/>
        </w:rPr>
        <w:t>מספיקא</w:t>
      </w:r>
      <w:proofErr w:type="spellEnd"/>
      <w:r w:rsidRPr="00B51B59">
        <w:rPr>
          <w:rFonts w:eastAsia="Times New Roman"/>
          <w:i/>
          <w:color w:val="000000"/>
          <w:kern w:val="28"/>
          <w:rtl/>
          <w:lang w:eastAsia="he-IL"/>
        </w:rPr>
        <w:t xml:space="preserve"> גמר </w:t>
      </w:r>
      <w:proofErr w:type="spellStart"/>
      <w:r w:rsidRPr="00B51B59">
        <w:rPr>
          <w:rFonts w:eastAsia="Times New Roman"/>
          <w:i/>
          <w:color w:val="000000"/>
          <w:kern w:val="28"/>
          <w:rtl/>
          <w:lang w:eastAsia="he-IL"/>
        </w:rPr>
        <w:t>ואקני</w:t>
      </w:r>
      <w:proofErr w:type="spellEnd"/>
      <w:r w:rsidRPr="00B51B59">
        <w:rPr>
          <w:rFonts w:eastAsia="Times New Roman"/>
          <w:i/>
          <w:color w:val="000000"/>
          <w:kern w:val="28"/>
          <w:rtl/>
          <w:lang w:eastAsia="he-IL"/>
        </w:rPr>
        <w:t xml:space="preserve"> ליה כיון שתלוי בדעת אחרים אם ירצה לקנות על תנאי, כן נראה לי."</w:t>
      </w:r>
    </w:p>
    <w:p w14:paraId="609858D8"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מבואר </w:t>
      </w:r>
      <w:proofErr w:type="spellStart"/>
      <w:r w:rsidRPr="00B51B59">
        <w:rPr>
          <w:rFonts w:eastAsia="Times New Roman"/>
          <w:rtl/>
          <w:lang w:eastAsia="he-IL"/>
        </w:rPr>
        <w:t>בפנ"י</w:t>
      </w:r>
      <w:proofErr w:type="spellEnd"/>
      <w:r w:rsidRPr="00B51B59">
        <w:rPr>
          <w:rFonts w:eastAsia="Times New Roman"/>
          <w:rtl/>
          <w:lang w:eastAsia="he-IL"/>
        </w:rPr>
        <w:t xml:space="preserve"> שהתקשה בסיום דברי </w:t>
      </w:r>
      <w:proofErr w:type="spellStart"/>
      <w:r w:rsidRPr="00B51B59">
        <w:rPr>
          <w:rFonts w:eastAsia="Times New Roman"/>
          <w:rtl/>
          <w:lang w:eastAsia="he-IL"/>
        </w:rPr>
        <w:t>תוס</w:t>
      </w:r>
      <w:proofErr w:type="spellEnd"/>
      <w:r w:rsidRPr="00B51B59">
        <w:rPr>
          <w:rFonts w:eastAsia="Times New Roman"/>
          <w:rtl/>
          <w:lang w:eastAsia="he-IL"/>
        </w:rPr>
        <w:t xml:space="preserve">' וכפי שהעלנו, ותירץ שמדובר באופן שהתנה ולא בתנאי כפול, שאז מועיל מטעם </w:t>
      </w:r>
      <w:proofErr w:type="spellStart"/>
      <w:r w:rsidRPr="00B51B59">
        <w:rPr>
          <w:rFonts w:eastAsia="Times New Roman"/>
          <w:rtl/>
          <w:lang w:eastAsia="he-IL"/>
        </w:rPr>
        <w:t>האומדנא</w:t>
      </w:r>
      <w:proofErr w:type="spellEnd"/>
      <w:r w:rsidRPr="00B51B59">
        <w:rPr>
          <w:rFonts w:eastAsia="Times New Roman"/>
          <w:rtl/>
          <w:lang w:eastAsia="he-IL"/>
        </w:rPr>
        <w:t xml:space="preserve">. ודבר זה צ"ע, דלפי מה שהבאנו מהראשונים מבואר לא כן, אלא מדובר שגילה </w:t>
      </w:r>
      <w:r w:rsidRPr="00B555CC">
        <w:rPr>
          <w:rtl/>
        </w:rPr>
        <w:t>דעתו</w:t>
      </w:r>
      <w:r w:rsidRPr="00B51B59">
        <w:rPr>
          <w:rFonts w:eastAsia="Times New Roman"/>
          <w:rtl/>
          <w:lang w:eastAsia="he-IL"/>
        </w:rPr>
        <w:t xml:space="preserve"> בשעת המכר ובזה מספיק להגדיר את כל המכר כמותנה, וכמובן שמצורפת לזה </w:t>
      </w:r>
      <w:proofErr w:type="spellStart"/>
      <w:r w:rsidRPr="00B51B59">
        <w:rPr>
          <w:rFonts w:eastAsia="Times New Roman"/>
          <w:rtl/>
          <w:lang w:eastAsia="he-IL"/>
        </w:rPr>
        <w:t>אומדנא</w:t>
      </w:r>
      <w:proofErr w:type="spellEnd"/>
      <w:r w:rsidRPr="00B51B59">
        <w:rPr>
          <w:rFonts w:eastAsia="Times New Roman"/>
          <w:rtl/>
          <w:lang w:eastAsia="he-IL"/>
        </w:rPr>
        <w:t xml:space="preserve"> שהוא משתדל על מנת שיוכל לעלות לא"י. וכן מובא </w:t>
      </w:r>
      <w:proofErr w:type="spellStart"/>
      <w:r w:rsidRPr="00B51B59">
        <w:rPr>
          <w:rFonts w:eastAsia="Times New Roman"/>
          <w:rtl/>
          <w:lang w:eastAsia="he-IL"/>
        </w:rPr>
        <w:t>להדיא</w:t>
      </w:r>
      <w:proofErr w:type="spellEnd"/>
      <w:r w:rsidRPr="00B51B59">
        <w:rPr>
          <w:rFonts w:eastAsia="Times New Roman"/>
          <w:rtl/>
          <w:lang w:eastAsia="he-IL"/>
        </w:rPr>
        <w:t xml:space="preserve"> </w:t>
      </w:r>
      <w:proofErr w:type="spellStart"/>
      <w:r w:rsidRPr="00B51B59">
        <w:rPr>
          <w:rFonts w:eastAsia="Times New Roman"/>
          <w:rtl/>
          <w:lang w:eastAsia="he-IL"/>
        </w:rPr>
        <w:t>ברא"ש</w:t>
      </w:r>
      <w:proofErr w:type="spellEnd"/>
      <w:r w:rsidRPr="00B51B59">
        <w:rPr>
          <w:rFonts w:eastAsia="Times New Roman"/>
          <w:rtl/>
          <w:lang w:eastAsia="he-IL"/>
        </w:rPr>
        <w:t xml:space="preserve"> מסכת בבא </w:t>
      </w:r>
      <w:proofErr w:type="spellStart"/>
      <w:r w:rsidRPr="00B51B59">
        <w:rPr>
          <w:rFonts w:eastAsia="Times New Roman"/>
          <w:rtl/>
          <w:lang w:eastAsia="he-IL"/>
        </w:rPr>
        <w:t>בתרא</w:t>
      </w:r>
      <w:proofErr w:type="spellEnd"/>
      <w:r w:rsidRPr="00B51B59">
        <w:rPr>
          <w:rFonts w:eastAsia="Times New Roman"/>
          <w:rtl/>
          <w:lang w:eastAsia="he-IL"/>
        </w:rPr>
        <w:t xml:space="preserve"> </w:t>
      </w:r>
      <w:r w:rsidRPr="00F10F2C">
        <w:rPr>
          <w:rFonts w:eastAsia="Times New Roman"/>
          <w:szCs w:val="24"/>
          <w:rtl/>
          <w:lang w:eastAsia="he-IL"/>
        </w:rPr>
        <w:t>(פרק ח סימן מח)</w:t>
      </w:r>
      <w:r w:rsidRPr="00B51B59">
        <w:rPr>
          <w:rFonts w:eastAsia="Times New Roman"/>
          <w:rtl/>
          <w:lang w:eastAsia="he-IL"/>
        </w:rPr>
        <w:t xml:space="preserve">, וז"ל: </w:t>
      </w:r>
    </w:p>
    <w:p w14:paraId="4F954B82"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"ושלשה חלוקים ישנו </w:t>
      </w:r>
      <w:proofErr w:type="spellStart"/>
      <w:r w:rsidRPr="00B51B59">
        <w:rPr>
          <w:rFonts w:eastAsia="Times New Roman"/>
          <w:i/>
          <w:color w:val="000000"/>
          <w:kern w:val="28"/>
          <w:rtl/>
          <w:lang w:eastAsia="he-IL"/>
        </w:rPr>
        <w:t>בענין</w:t>
      </w:r>
      <w:proofErr w:type="spellEnd"/>
      <w:r w:rsidRPr="00B51B59">
        <w:rPr>
          <w:rFonts w:eastAsia="Times New Roman"/>
          <w:i/>
          <w:color w:val="000000"/>
          <w:kern w:val="28"/>
          <w:rtl/>
          <w:lang w:eastAsia="he-IL"/>
        </w:rPr>
        <w:t xml:space="preserve"> ממון. יש דברים שהדעת מכרעת כל כך </w:t>
      </w:r>
      <w:proofErr w:type="spellStart"/>
      <w:r w:rsidRPr="00B51B59">
        <w:rPr>
          <w:rFonts w:eastAsia="Times New Roman"/>
          <w:i/>
          <w:color w:val="000000"/>
          <w:kern w:val="28"/>
          <w:rtl/>
          <w:lang w:eastAsia="he-IL"/>
        </w:rPr>
        <w:t>דאזלינן</w:t>
      </w:r>
      <w:proofErr w:type="spellEnd"/>
      <w:r w:rsidRPr="00B51B59">
        <w:rPr>
          <w:rFonts w:eastAsia="Times New Roman"/>
          <w:i/>
          <w:color w:val="000000"/>
          <w:kern w:val="28"/>
          <w:rtl/>
          <w:lang w:eastAsia="he-IL"/>
        </w:rPr>
        <w:t xml:space="preserve"> בתר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דדעת</w:t>
      </w:r>
      <w:proofErr w:type="spellEnd"/>
      <w:r w:rsidRPr="00B51B59">
        <w:rPr>
          <w:rFonts w:eastAsia="Times New Roman"/>
          <w:i/>
          <w:color w:val="000000"/>
          <w:kern w:val="28"/>
          <w:rtl/>
          <w:lang w:eastAsia="he-IL"/>
        </w:rPr>
        <w:t xml:space="preserve"> ואפילו גילוי </w:t>
      </w:r>
      <w:proofErr w:type="spellStart"/>
      <w:r w:rsidRPr="00B51B59">
        <w:rPr>
          <w:rFonts w:eastAsia="Times New Roman"/>
          <w:i/>
          <w:color w:val="000000"/>
          <w:kern w:val="28"/>
          <w:rtl/>
          <w:lang w:eastAsia="he-IL"/>
        </w:rPr>
        <w:t>דעתא</w:t>
      </w:r>
      <w:proofErr w:type="spellEnd"/>
      <w:r w:rsidRPr="00B51B59">
        <w:rPr>
          <w:rFonts w:eastAsia="Times New Roman"/>
          <w:i/>
          <w:color w:val="000000"/>
          <w:kern w:val="28"/>
          <w:rtl/>
          <w:lang w:eastAsia="he-IL"/>
        </w:rPr>
        <w:t xml:space="preserve"> לא בעי כגון שטר </w:t>
      </w:r>
      <w:proofErr w:type="spellStart"/>
      <w:r w:rsidRPr="00B51B59">
        <w:rPr>
          <w:rFonts w:eastAsia="Times New Roman"/>
          <w:i/>
          <w:color w:val="000000"/>
          <w:kern w:val="28"/>
          <w:rtl/>
          <w:lang w:eastAsia="he-IL"/>
        </w:rPr>
        <w:t>מברחת</w:t>
      </w:r>
      <w:proofErr w:type="spellEnd"/>
      <w:r w:rsidRPr="00B51B59">
        <w:rPr>
          <w:rFonts w:eastAsia="Times New Roman"/>
          <w:i/>
          <w:color w:val="000000"/>
          <w:kern w:val="28"/>
          <w:rtl/>
          <w:lang w:eastAsia="he-IL"/>
        </w:rPr>
        <w:t xml:space="preserve"> ובמתנת שכיב מרע ובידוע שבנו קיים והכותב כל נכסיו לאשתו ויש דברים </w:t>
      </w:r>
      <w:proofErr w:type="spellStart"/>
      <w:r w:rsidRPr="00B51B59">
        <w:rPr>
          <w:rFonts w:eastAsia="Times New Roman"/>
          <w:i/>
          <w:color w:val="000000"/>
          <w:kern w:val="28"/>
          <w:rtl/>
          <w:lang w:eastAsia="he-IL"/>
        </w:rPr>
        <w:t>דבעיא</w:t>
      </w:r>
      <w:proofErr w:type="spellEnd"/>
      <w:r w:rsidRPr="00B51B59">
        <w:rPr>
          <w:rFonts w:eastAsia="Times New Roman"/>
          <w:i/>
          <w:color w:val="000000"/>
          <w:kern w:val="28"/>
          <w:rtl/>
          <w:lang w:eastAsia="he-IL"/>
        </w:rPr>
        <w:t xml:space="preserve"> גלוי </w:t>
      </w:r>
      <w:proofErr w:type="spellStart"/>
      <w:r w:rsidRPr="00B51B59">
        <w:rPr>
          <w:rFonts w:eastAsia="Times New Roman"/>
          <w:i/>
          <w:color w:val="000000"/>
          <w:kern w:val="28"/>
          <w:rtl/>
          <w:lang w:eastAsia="he-IL"/>
        </w:rPr>
        <w:t>דעתא</w:t>
      </w:r>
      <w:proofErr w:type="spellEnd"/>
      <w:r w:rsidRPr="00B51B59">
        <w:rPr>
          <w:rFonts w:eastAsia="Times New Roman"/>
          <w:i/>
          <w:color w:val="000000"/>
          <w:kern w:val="28"/>
          <w:rtl/>
          <w:lang w:eastAsia="he-IL"/>
        </w:rPr>
        <w:t xml:space="preserve"> כי ההיא </w:t>
      </w:r>
      <w:proofErr w:type="spellStart"/>
      <w:r w:rsidRPr="00B51B59">
        <w:rPr>
          <w:rFonts w:eastAsia="Times New Roman"/>
          <w:i/>
          <w:color w:val="000000"/>
          <w:kern w:val="28"/>
          <w:rtl/>
          <w:lang w:eastAsia="he-IL"/>
        </w:rPr>
        <w:t>דזבין</w:t>
      </w:r>
      <w:proofErr w:type="spellEnd"/>
      <w:r w:rsidRPr="00B51B59">
        <w:rPr>
          <w:rFonts w:eastAsia="Times New Roman"/>
          <w:i/>
          <w:color w:val="000000"/>
          <w:kern w:val="28"/>
          <w:rtl/>
          <w:lang w:eastAsia="he-IL"/>
        </w:rPr>
        <w:t xml:space="preserve"> נכסיה </w:t>
      </w:r>
      <w:proofErr w:type="spellStart"/>
      <w:r w:rsidRPr="00B51B59">
        <w:rPr>
          <w:rFonts w:eastAsia="Times New Roman"/>
          <w:i/>
          <w:color w:val="000000"/>
          <w:kern w:val="28"/>
          <w:rtl/>
          <w:lang w:eastAsia="he-IL"/>
        </w:rPr>
        <w:t>אדעתא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למיסק</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לארעא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דישראל</w:t>
      </w:r>
      <w:proofErr w:type="spellEnd"/>
      <w:r w:rsidRPr="00B51B59">
        <w:rPr>
          <w:rFonts w:eastAsia="Times New Roman"/>
          <w:i/>
          <w:color w:val="000000"/>
          <w:kern w:val="28"/>
          <w:rtl/>
          <w:lang w:eastAsia="he-IL"/>
        </w:rPr>
        <w:t xml:space="preserve"> דאם לא גילה בדעתו אמרינן דברים שבלב אינם דברים ומיהו סגי בגילוי דעת ואפילו תנאי לא בעי אבל בכל שאר מילי </w:t>
      </w:r>
      <w:proofErr w:type="spellStart"/>
      <w:r w:rsidRPr="00B51B59">
        <w:rPr>
          <w:rFonts w:eastAsia="Times New Roman"/>
          <w:i/>
          <w:color w:val="000000"/>
          <w:kern w:val="28"/>
          <w:rtl/>
          <w:lang w:eastAsia="he-IL"/>
        </w:rPr>
        <w:t>דבעינן</w:t>
      </w:r>
      <w:proofErr w:type="spellEnd"/>
      <w:r w:rsidRPr="00B51B59">
        <w:rPr>
          <w:rFonts w:eastAsia="Times New Roman"/>
          <w:i/>
          <w:color w:val="000000"/>
          <w:kern w:val="28"/>
          <w:rtl/>
          <w:lang w:eastAsia="he-IL"/>
        </w:rPr>
        <w:t xml:space="preserve"> תנאי בעי תנאי כפול ואי לא כפליה לתנאי התנאי בטל והמעשה קיים."</w:t>
      </w:r>
    </w:p>
    <w:p w14:paraId="2D7E896D" w14:textId="77777777" w:rsidR="00AE35D6" w:rsidRPr="00B51B59" w:rsidRDefault="00AE35D6" w:rsidP="00B555CC">
      <w:pPr>
        <w:pStyle w:val="ae"/>
        <w:rPr>
          <w:rFonts w:eastAsia="Times New Roman"/>
          <w:rtl/>
          <w:lang w:eastAsia="he-IL"/>
        </w:rPr>
      </w:pP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ברשב"א</w:t>
      </w:r>
      <w:proofErr w:type="spellEnd"/>
      <w:r w:rsidRPr="00B51B59">
        <w:rPr>
          <w:rFonts w:eastAsia="Times New Roman"/>
          <w:rtl/>
          <w:lang w:eastAsia="he-IL"/>
        </w:rPr>
        <w:t xml:space="preserve"> על מסכת גיטין </w:t>
      </w:r>
      <w:r w:rsidRPr="00F10F2C">
        <w:rPr>
          <w:rFonts w:eastAsia="Times New Roman"/>
          <w:szCs w:val="24"/>
          <w:rtl/>
          <w:lang w:eastAsia="he-IL"/>
        </w:rPr>
        <w:t>(</w:t>
      </w:r>
      <w:proofErr w:type="spellStart"/>
      <w:r w:rsidRPr="00F10F2C">
        <w:rPr>
          <w:rFonts w:eastAsia="Times New Roman"/>
          <w:szCs w:val="24"/>
          <w:rtl/>
          <w:lang w:eastAsia="he-IL"/>
        </w:rPr>
        <w:t>עה</w:t>
      </w:r>
      <w:proofErr w:type="spellEnd"/>
      <w:r w:rsidRPr="00F10F2C">
        <w:rPr>
          <w:rFonts w:eastAsia="Times New Roman"/>
          <w:szCs w:val="24"/>
          <w:rtl/>
          <w:lang w:eastAsia="he-IL"/>
        </w:rPr>
        <w:t xml:space="preserve"> ע"ב)</w:t>
      </w:r>
      <w:r w:rsidRPr="00B51B59">
        <w:rPr>
          <w:rFonts w:eastAsia="Times New Roman"/>
          <w:rtl/>
          <w:lang w:eastAsia="he-IL"/>
        </w:rPr>
        <w:t xml:space="preserve"> שמבאר שגילוי דעת בשעת המכר יותר טוב ממה שהתנא תנאי לא כפול, כיון שאם </w:t>
      </w:r>
      <w:proofErr w:type="spellStart"/>
      <w:r w:rsidRPr="00B51B59">
        <w:rPr>
          <w:rFonts w:eastAsia="Times New Roman"/>
          <w:rtl/>
          <w:lang w:eastAsia="he-IL"/>
        </w:rPr>
        <w:t>נחית</w:t>
      </w:r>
      <w:proofErr w:type="spellEnd"/>
      <w:r w:rsidRPr="00B51B59">
        <w:rPr>
          <w:rFonts w:eastAsia="Times New Roman"/>
          <w:rtl/>
          <w:lang w:eastAsia="he-IL"/>
        </w:rPr>
        <w:t xml:space="preserve"> לתנאי הרי </w:t>
      </w:r>
      <w:proofErr w:type="spellStart"/>
      <w:r w:rsidRPr="00B51B59">
        <w:rPr>
          <w:rFonts w:eastAsia="Times New Roman"/>
          <w:rtl/>
          <w:lang w:eastAsia="he-IL"/>
        </w:rPr>
        <w:t>שנחתינן</w:t>
      </w:r>
      <w:proofErr w:type="spellEnd"/>
      <w:r w:rsidRPr="00B51B59">
        <w:rPr>
          <w:rFonts w:eastAsia="Times New Roman"/>
          <w:rtl/>
          <w:lang w:eastAsia="he-IL"/>
        </w:rPr>
        <w:t xml:space="preserve"> לכל דיני תנאים ואם לא כפליה גריעה, </w:t>
      </w:r>
      <w:proofErr w:type="spellStart"/>
      <w:r w:rsidRPr="00B51B59">
        <w:rPr>
          <w:rFonts w:eastAsia="Times New Roman"/>
          <w:rtl/>
          <w:lang w:eastAsia="he-IL"/>
        </w:rPr>
        <w:t>משא"כ</w:t>
      </w:r>
      <w:proofErr w:type="spellEnd"/>
      <w:r w:rsidRPr="00B51B59">
        <w:rPr>
          <w:rFonts w:eastAsia="Times New Roman"/>
          <w:rtl/>
          <w:lang w:eastAsia="he-IL"/>
        </w:rPr>
        <w:t xml:space="preserve"> גילוי דעת בא ללמד על כל עניין המכר. </w:t>
      </w:r>
      <w:proofErr w:type="spellStart"/>
      <w:r w:rsidRPr="00B51B59">
        <w:rPr>
          <w:rFonts w:eastAsia="Times New Roman"/>
          <w:rtl/>
          <w:lang w:eastAsia="he-IL"/>
        </w:rPr>
        <w:t>סברא</w:t>
      </w:r>
      <w:proofErr w:type="spellEnd"/>
      <w:r w:rsidRPr="00B51B59">
        <w:rPr>
          <w:rFonts w:eastAsia="Times New Roman"/>
          <w:rtl/>
          <w:lang w:eastAsia="he-IL"/>
        </w:rPr>
        <w:t xml:space="preserve"> זו הובאה </w:t>
      </w:r>
      <w:proofErr w:type="spellStart"/>
      <w:r w:rsidRPr="00B51B59">
        <w:rPr>
          <w:rFonts w:eastAsia="Times New Roman"/>
          <w:rtl/>
          <w:lang w:eastAsia="he-IL"/>
        </w:rPr>
        <w:t>במהרי"ט</w:t>
      </w:r>
      <w:proofErr w:type="spellEnd"/>
      <w:r w:rsidRPr="00B51B59">
        <w:rPr>
          <w:rFonts w:eastAsia="Times New Roman"/>
          <w:rtl/>
          <w:lang w:eastAsia="he-IL"/>
        </w:rPr>
        <w:t xml:space="preserve"> על קידושין וכן הוא </w:t>
      </w:r>
      <w:proofErr w:type="spellStart"/>
      <w:r w:rsidRPr="00B51B59">
        <w:rPr>
          <w:rFonts w:eastAsia="Times New Roman"/>
          <w:rtl/>
          <w:lang w:eastAsia="he-IL"/>
        </w:rPr>
        <w:t>בהפלאה</w:t>
      </w:r>
      <w:proofErr w:type="spellEnd"/>
      <w:r w:rsidRPr="00B51B59">
        <w:rPr>
          <w:rFonts w:eastAsia="Times New Roman"/>
          <w:rtl/>
          <w:lang w:eastAsia="he-IL"/>
        </w:rPr>
        <w:t>, ואכמ"ל.</w:t>
      </w:r>
    </w:p>
    <w:p w14:paraId="6A6AF436" w14:textId="5EB09D93" w:rsidR="00AE35D6" w:rsidRPr="00B51B59" w:rsidRDefault="00AE35D6" w:rsidP="00B555CC">
      <w:pPr>
        <w:pStyle w:val="ae"/>
        <w:rPr>
          <w:rFonts w:eastAsia="Times New Roman"/>
          <w:rtl/>
          <w:lang w:eastAsia="he-IL"/>
        </w:rPr>
      </w:pPr>
      <w:r w:rsidRPr="00B51B59">
        <w:rPr>
          <w:rFonts w:eastAsia="Times New Roman"/>
          <w:rtl/>
          <w:lang w:eastAsia="he-IL"/>
        </w:rPr>
        <w:t xml:space="preserve">יסוד גדול למדנו מדברי הראשונים הללו, שכל וישנה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הרי שמספיק גילוי דעת בשעת המכר כדי להגדיר</w:t>
      </w:r>
      <w:r w:rsidR="00F10F2C">
        <w:rPr>
          <w:rFonts w:eastAsia="Times New Roman"/>
          <w:rtl/>
          <w:lang w:eastAsia="he-IL"/>
        </w:rPr>
        <w:t xml:space="preserve"> </w:t>
      </w:r>
      <w:r w:rsidRPr="00B51B59">
        <w:rPr>
          <w:rFonts w:eastAsia="Times New Roman"/>
          <w:rtl/>
          <w:lang w:eastAsia="he-IL"/>
        </w:rPr>
        <w:t xml:space="preserve">את כל המכר כפי </w:t>
      </w:r>
      <w:proofErr w:type="spellStart"/>
      <w:r w:rsidRPr="00B51B59">
        <w:rPr>
          <w:rFonts w:eastAsia="Times New Roman"/>
          <w:rtl/>
          <w:lang w:eastAsia="he-IL"/>
        </w:rPr>
        <w:t>האומדנא</w:t>
      </w:r>
      <w:proofErr w:type="spellEnd"/>
      <w:r w:rsidRPr="00B51B59">
        <w:rPr>
          <w:rFonts w:eastAsia="Times New Roman"/>
          <w:rtl/>
          <w:lang w:eastAsia="he-IL"/>
        </w:rPr>
        <w:t xml:space="preserve">, ולא צריך </w:t>
      </w:r>
      <w:proofErr w:type="spellStart"/>
      <w:r w:rsidRPr="00B51B59">
        <w:rPr>
          <w:rFonts w:eastAsia="Times New Roman"/>
          <w:rtl/>
          <w:lang w:eastAsia="he-IL"/>
        </w:rPr>
        <w:t>אומדנא</w:t>
      </w:r>
      <w:proofErr w:type="spellEnd"/>
      <w:r w:rsidRPr="00B51B59">
        <w:rPr>
          <w:rFonts w:eastAsia="Times New Roman"/>
          <w:rtl/>
          <w:lang w:eastAsia="he-IL"/>
        </w:rPr>
        <w:t xml:space="preserve"> גדולה לזה. להלן נראה שלשיטת הרמב"ם במכר אופן כזה של גילוי דעת בצירוף </w:t>
      </w:r>
      <w:proofErr w:type="spellStart"/>
      <w:r w:rsidRPr="00B51B59">
        <w:rPr>
          <w:rFonts w:eastAsia="Times New Roman"/>
          <w:rtl/>
          <w:lang w:eastAsia="he-IL"/>
        </w:rPr>
        <w:t>האומדנא</w:t>
      </w:r>
      <w:proofErr w:type="spellEnd"/>
      <w:r w:rsidRPr="00B51B59">
        <w:rPr>
          <w:rFonts w:eastAsia="Times New Roman"/>
          <w:rtl/>
          <w:lang w:eastAsia="he-IL"/>
        </w:rPr>
        <w:t xml:space="preserve"> מועיל יותר ממקום בו יש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לענ"ד זה פשט דברי הרא"ש בתשובה </w:t>
      </w:r>
      <w:r w:rsidRPr="00F10F2C">
        <w:rPr>
          <w:rFonts w:eastAsia="Times New Roman"/>
          <w:szCs w:val="24"/>
          <w:rtl/>
          <w:lang w:eastAsia="he-IL"/>
        </w:rPr>
        <w:t>(כלל סח סימן א)</w:t>
      </w:r>
      <w:r w:rsidRPr="00B51B59">
        <w:rPr>
          <w:rFonts w:eastAsia="Times New Roman"/>
          <w:rtl/>
          <w:lang w:eastAsia="he-IL"/>
        </w:rPr>
        <w:t xml:space="preserve"> שהובא לפניו שטר שחתומים בו שני עדים, ושטר זה </w:t>
      </w:r>
      <w:proofErr w:type="spellStart"/>
      <w:r w:rsidRPr="00B51B59">
        <w:rPr>
          <w:rFonts w:eastAsia="Times New Roman"/>
          <w:rtl/>
          <w:lang w:eastAsia="he-IL"/>
        </w:rPr>
        <w:t>מקויים</w:t>
      </w:r>
      <w:proofErr w:type="spellEnd"/>
      <w:r w:rsidRPr="00B51B59">
        <w:rPr>
          <w:rFonts w:eastAsia="Times New Roman"/>
          <w:rtl/>
          <w:lang w:eastAsia="he-IL"/>
        </w:rPr>
        <w:t xml:space="preserve"> וכן חתום בו חתימת יד </w:t>
      </w:r>
      <w:proofErr w:type="spellStart"/>
      <w:r w:rsidRPr="00B51B59">
        <w:rPr>
          <w:rFonts w:eastAsia="Times New Roman"/>
          <w:rtl/>
          <w:lang w:eastAsia="he-IL"/>
        </w:rPr>
        <w:t>הלוה</w:t>
      </w:r>
      <w:proofErr w:type="spellEnd"/>
      <w:r w:rsidRPr="00B51B59">
        <w:rPr>
          <w:rFonts w:eastAsia="Times New Roman"/>
          <w:rtl/>
          <w:lang w:eastAsia="he-IL"/>
        </w:rPr>
        <w:t>, ואמנם ישנה תקנה בעיר שלא לגבות בו אלא בחתימת יד שלושה עדים. וביאר הרא"ש:</w:t>
      </w:r>
    </w:p>
    <w:p w14:paraId="24279EC0"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"יראה לנו שהשטר החתום בשני עדים או חותם יד </w:t>
      </w:r>
      <w:proofErr w:type="spellStart"/>
      <w:r w:rsidRPr="00B51B59">
        <w:rPr>
          <w:rFonts w:eastAsia="Times New Roman"/>
          <w:i/>
          <w:color w:val="000000"/>
          <w:kern w:val="28"/>
          <w:rtl/>
          <w:lang w:eastAsia="he-IL"/>
        </w:rPr>
        <w:t>הלוה</w:t>
      </w:r>
      <w:proofErr w:type="spellEnd"/>
      <w:r w:rsidRPr="00B51B59">
        <w:rPr>
          <w:rFonts w:eastAsia="Times New Roman"/>
          <w:i/>
          <w:color w:val="000000"/>
          <w:kern w:val="28"/>
          <w:rtl/>
          <w:lang w:eastAsia="he-IL"/>
        </w:rPr>
        <w:t xml:space="preserve"> יש לכם לגבות בו אף לפי תקנתכם. כי טעם תקנתכם היא בשביל חשש שקרי ובתלת אי אפשר דלית בהו חד </w:t>
      </w:r>
      <w:proofErr w:type="spellStart"/>
      <w:r w:rsidRPr="00B51B59">
        <w:rPr>
          <w:rFonts w:eastAsia="Times New Roman"/>
          <w:i/>
          <w:color w:val="000000"/>
          <w:kern w:val="28"/>
          <w:rtl/>
          <w:lang w:eastAsia="he-IL"/>
        </w:rPr>
        <w:t>דתקין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כדאמרינן</w:t>
      </w:r>
      <w:proofErr w:type="spellEnd"/>
      <w:r w:rsidRPr="00B51B59">
        <w:rPr>
          <w:rFonts w:eastAsia="Times New Roman"/>
          <w:i/>
          <w:color w:val="000000"/>
          <w:kern w:val="28"/>
          <w:rtl/>
          <w:lang w:eastAsia="he-IL"/>
        </w:rPr>
        <w:t xml:space="preserve"> גבי דיני ממונות </w:t>
      </w:r>
      <w:proofErr w:type="spellStart"/>
      <w:r w:rsidRPr="00B51B59">
        <w:rPr>
          <w:rFonts w:eastAsia="Times New Roman"/>
          <w:i/>
          <w:color w:val="000000"/>
          <w:kern w:val="28"/>
          <w:rtl/>
          <w:lang w:eastAsia="he-IL"/>
        </w:rPr>
        <w:t>דתקנו</w:t>
      </w:r>
      <w:proofErr w:type="spellEnd"/>
      <w:r w:rsidRPr="00B51B59">
        <w:rPr>
          <w:rFonts w:eastAsia="Times New Roman"/>
          <w:i/>
          <w:color w:val="000000"/>
          <w:kern w:val="28"/>
          <w:rtl/>
          <w:lang w:eastAsia="he-IL"/>
        </w:rPr>
        <w:t xml:space="preserve"> בשלשה משום יושבי קרנות </w:t>
      </w:r>
      <w:proofErr w:type="spellStart"/>
      <w:r w:rsidRPr="00B51B59">
        <w:rPr>
          <w:rFonts w:eastAsia="Times New Roman"/>
          <w:i/>
          <w:color w:val="000000"/>
          <w:kern w:val="28"/>
          <w:rtl/>
          <w:lang w:eastAsia="he-IL"/>
        </w:rPr>
        <w:t>ובתלתא</w:t>
      </w:r>
      <w:proofErr w:type="spellEnd"/>
      <w:r w:rsidRPr="00B51B59">
        <w:rPr>
          <w:rFonts w:eastAsia="Times New Roman"/>
          <w:i/>
          <w:color w:val="000000"/>
          <w:kern w:val="28"/>
          <w:rtl/>
          <w:lang w:eastAsia="he-IL"/>
        </w:rPr>
        <w:t xml:space="preserve"> אי אפשר דלית בהו חד </w:t>
      </w:r>
      <w:proofErr w:type="spellStart"/>
      <w:r w:rsidRPr="00B51B59">
        <w:rPr>
          <w:rFonts w:eastAsia="Times New Roman"/>
          <w:i/>
          <w:color w:val="000000"/>
          <w:kern w:val="28"/>
          <w:rtl/>
          <w:lang w:eastAsia="he-IL"/>
        </w:rPr>
        <w:t>דגמיר</w:t>
      </w:r>
      <w:proofErr w:type="spellEnd"/>
      <w:r w:rsidRPr="00B51B59">
        <w:rPr>
          <w:rFonts w:eastAsia="Times New Roman"/>
          <w:i/>
          <w:color w:val="000000"/>
          <w:kern w:val="28"/>
          <w:rtl/>
          <w:lang w:eastAsia="he-IL"/>
        </w:rPr>
        <w:t xml:space="preserve">. ומעיקרא עדים החתומים על השטר כמו שנחקרה עדותן בבית דין ואפילו קיום לא היה צריך דלא נחשדו ישראל על הזיוף וכשנתקלקלו הדורות הוצרכו קיום. ועתה שנתרבה הקלקול </w:t>
      </w:r>
      <w:proofErr w:type="spellStart"/>
      <w:r w:rsidRPr="00B51B59">
        <w:rPr>
          <w:rFonts w:eastAsia="Times New Roman"/>
          <w:i/>
          <w:color w:val="000000"/>
          <w:kern w:val="28"/>
          <w:rtl/>
          <w:lang w:eastAsia="he-IL"/>
        </w:rPr>
        <w:t>הוצרכתם</w:t>
      </w:r>
      <w:proofErr w:type="spellEnd"/>
      <w:r w:rsidRPr="00B51B59">
        <w:rPr>
          <w:rFonts w:eastAsia="Times New Roman"/>
          <w:i/>
          <w:color w:val="000000"/>
          <w:kern w:val="28"/>
          <w:rtl/>
          <w:lang w:eastAsia="he-IL"/>
        </w:rPr>
        <w:t xml:space="preserve"> לגדור ולהצריך שלשה עדים מלבד הקיום, וכיון שטעם תקנתכם ידוע היכא דלא שייך אותו טעם לא חלה עליה תקנתכם."</w:t>
      </w:r>
    </w:p>
    <w:p w14:paraId="1F01EB24"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הרי לנו שעל אף שלשון התקנה ברורה, בירר הרא"ש שלא הולכים אחר עיקר התקנה אלא אחר הטעם שלה, וזאת בתנאי שהטעם ידוע. </w:t>
      </w:r>
      <w:proofErr w:type="spellStart"/>
      <w:r w:rsidRPr="00B51B59">
        <w:rPr>
          <w:rFonts w:eastAsia="Times New Roman"/>
          <w:rtl/>
          <w:lang w:eastAsia="he-IL"/>
        </w:rPr>
        <w:t>יעויין</w:t>
      </w:r>
      <w:proofErr w:type="spellEnd"/>
      <w:r w:rsidRPr="00B51B59">
        <w:rPr>
          <w:rFonts w:eastAsia="Times New Roman"/>
          <w:rtl/>
          <w:lang w:eastAsia="he-IL"/>
        </w:rPr>
        <w:t xml:space="preserve"> בבית מאיר שמבאר שסברא זו ניתן לומר רק אם יש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ולא ניתן ללכת אחר טעם התקנה ולא אחר לשון התקנה אם אין </w:t>
      </w:r>
      <w:proofErr w:type="spellStart"/>
      <w:r w:rsidRPr="00B51B59">
        <w:rPr>
          <w:rFonts w:eastAsia="Times New Roman"/>
          <w:rtl/>
          <w:lang w:eastAsia="he-IL"/>
        </w:rPr>
        <w:t>אומדנא</w:t>
      </w:r>
      <w:proofErr w:type="spellEnd"/>
      <w:r w:rsidRPr="00B51B59">
        <w:rPr>
          <w:rFonts w:eastAsia="Times New Roman"/>
          <w:rtl/>
          <w:lang w:eastAsia="he-IL"/>
        </w:rPr>
        <w:t xml:space="preserve"> ברורה. דברי הרא"ש </w:t>
      </w:r>
      <w:r w:rsidRPr="00B555CC">
        <w:rPr>
          <w:rtl/>
        </w:rPr>
        <w:t>הללו</w:t>
      </w:r>
      <w:r w:rsidRPr="00B51B59">
        <w:rPr>
          <w:rFonts w:eastAsia="Times New Roman"/>
          <w:rtl/>
          <w:lang w:eastAsia="he-IL"/>
        </w:rPr>
        <w:t xml:space="preserve"> נפסקו </w:t>
      </w:r>
      <w:proofErr w:type="spellStart"/>
      <w:r w:rsidRPr="00B51B59">
        <w:rPr>
          <w:rFonts w:eastAsia="Times New Roman"/>
          <w:rtl/>
          <w:lang w:eastAsia="he-IL"/>
        </w:rPr>
        <w:t>בשו"ע</w:t>
      </w:r>
      <w:proofErr w:type="spellEnd"/>
      <w:r w:rsidRPr="00B51B59">
        <w:rPr>
          <w:rFonts w:eastAsia="Times New Roman"/>
          <w:rtl/>
          <w:lang w:eastAsia="he-IL"/>
        </w:rPr>
        <w:t xml:space="preserve"> </w:t>
      </w:r>
      <w:r w:rsidRPr="00F10F2C">
        <w:rPr>
          <w:rFonts w:eastAsia="Times New Roman"/>
          <w:szCs w:val="24"/>
          <w:rtl/>
          <w:lang w:eastAsia="he-IL"/>
        </w:rPr>
        <w:t xml:space="preserve">(סימן </w:t>
      </w:r>
      <w:proofErr w:type="spellStart"/>
      <w:r w:rsidRPr="00F10F2C">
        <w:rPr>
          <w:rFonts w:eastAsia="Times New Roman"/>
          <w:szCs w:val="24"/>
          <w:rtl/>
          <w:lang w:eastAsia="he-IL"/>
        </w:rPr>
        <w:t>סא</w:t>
      </w:r>
      <w:proofErr w:type="spellEnd"/>
      <w:r w:rsidRPr="00F10F2C">
        <w:rPr>
          <w:rFonts w:eastAsia="Times New Roman"/>
          <w:szCs w:val="24"/>
          <w:rtl/>
          <w:lang w:eastAsia="he-IL"/>
        </w:rPr>
        <w:t xml:space="preserve"> סעיף א)</w:t>
      </w:r>
      <w:r w:rsidRPr="00B51B59">
        <w:rPr>
          <w:rFonts w:eastAsia="Times New Roman"/>
          <w:rtl/>
          <w:lang w:eastAsia="he-IL"/>
        </w:rPr>
        <w:t>.</w:t>
      </w:r>
    </w:p>
    <w:p w14:paraId="27A6912E"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ולדרך זו נאמר שאם </w:t>
      </w:r>
      <w:r w:rsidRPr="00B555CC">
        <w:rPr>
          <w:rtl/>
        </w:rPr>
        <w:t>היה</w:t>
      </w:r>
      <w:r w:rsidRPr="00B51B59">
        <w:rPr>
          <w:rFonts w:eastAsia="Times New Roman"/>
          <w:rtl/>
          <w:lang w:eastAsia="he-IL"/>
        </w:rPr>
        <w:t xml:space="preserve"> מפורש טעם התקנה, הרי שאף שבתקנה עצמה לא כתוב תנאי אלא נכתב בסתם, הרי שניתן ללכת אחר טעם התקנה ולצמצם או להרחיב בהתאם לטעם המפורש.</w:t>
      </w:r>
    </w:p>
    <w:p w14:paraId="3C1C6807"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לענ"ד ביאור זה יש בו כדי לחזק מה שכתבנו לעיל בביאור מחלוקת </w:t>
      </w:r>
      <w:proofErr w:type="spellStart"/>
      <w:r w:rsidRPr="00B51B59">
        <w:rPr>
          <w:rFonts w:eastAsia="Times New Roman"/>
          <w:rtl/>
          <w:lang w:eastAsia="he-IL"/>
        </w:rPr>
        <w:t>המבי"ט</w:t>
      </w:r>
      <w:proofErr w:type="spellEnd"/>
      <w:r w:rsidRPr="00B51B59">
        <w:rPr>
          <w:rFonts w:eastAsia="Times New Roman"/>
          <w:rtl/>
          <w:lang w:eastAsia="he-IL"/>
        </w:rPr>
        <w:t xml:space="preserve"> </w:t>
      </w:r>
      <w:proofErr w:type="spellStart"/>
      <w:r w:rsidRPr="00B51B59">
        <w:rPr>
          <w:rFonts w:eastAsia="Times New Roman"/>
          <w:rtl/>
          <w:lang w:eastAsia="he-IL"/>
        </w:rPr>
        <w:t>והאלשיך</w:t>
      </w:r>
      <w:proofErr w:type="spellEnd"/>
      <w:r w:rsidRPr="00B51B59">
        <w:rPr>
          <w:rFonts w:eastAsia="Times New Roman"/>
          <w:rtl/>
          <w:lang w:eastAsia="he-IL"/>
        </w:rPr>
        <w:t xml:space="preserve">. </w:t>
      </w:r>
      <w:proofErr w:type="spellStart"/>
      <w:r w:rsidRPr="00B51B59">
        <w:rPr>
          <w:rFonts w:eastAsia="Times New Roman"/>
          <w:rtl/>
          <w:lang w:eastAsia="he-IL"/>
        </w:rPr>
        <w:t>במבי"ט</w:t>
      </w:r>
      <w:proofErr w:type="spellEnd"/>
      <w:r w:rsidRPr="00B51B59">
        <w:rPr>
          <w:rFonts w:eastAsia="Times New Roman"/>
          <w:rtl/>
          <w:lang w:eastAsia="he-IL"/>
        </w:rPr>
        <w:t xml:space="preserve"> נשאל באותו מקרה בו נשאל האלשיך האם מותר לעסוק באומנות שנשבע לא לעשות כן עם אחר, ובאלשיך אסר לעשות כן אף לבדו, ואילו </w:t>
      </w:r>
      <w:proofErr w:type="spellStart"/>
      <w:r w:rsidRPr="00B51B59">
        <w:rPr>
          <w:rFonts w:eastAsia="Times New Roman"/>
          <w:rtl/>
          <w:lang w:eastAsia="he-IL"/>
        </w:rPr>
        <w:t>במבי"ט</w:t>
      </w:r>
      <w:proofErr w:type="spellEnd"/>
      <w:r w:rsidRPr="00B51B59">
        <w:rPr>
          <w:rFonts w:eastAsia="Times New Roman"/>
          <w:rtl/>
          <w:lang w:eastAsia="he-IL"/>
        </w:rPr>
        <w:t xml:space="preserve"> התיר. וכתבנו לעיל שאין מחלוקת ביניהם, שכן מלשון השטר בשני המקרים היה ניתן לדייק כפי מה שהגיעו למסקנה בתשובותיהם, ואין מחלוקת. ואמנם כעת נאמר דבר נוסף, שמדוקדק שם בלשון השאלה של </w:t>
      </w:r>
      <w:proofErr w:type="spellStart"/>
      <w:r w:rsidRPr="00B51B59">
        <w:rPr>
          <w:rFonts w:eastAsia="Times New Roman"/>
          <w:rtl/>
          <w:lang w:eastAsia="he-IL"/>
        </w:rPr>
        <w:t>המבי"ט</w:t>
      </w:r>
      <w:proofErr w:type="spellEnd"/>
      <w:r w:rsidRPr="00B51B59">
        <w:rPr>
          <w:rFonts w:eastAsia="Times New Roman"/>
          <w:rtl/>
          <w:lang w:eastAsia="he-IL"/>
        </w:rPr>
        <w:t xml:space="preserve"> שאכן מלשון התנאי לא ניתן לדייק שמותר לבד, ואם היה רק לשון השטר אזי יתכן ומסקנת </w:t>
      </w:r>
      <w:proofErr w:type="spellStart"/>
      <w:r w:rsidRPr="00B51B59">
        <w:rPr>
          <w:rFonts w:eastAsia="Times New Roman"/>
          <w:rtl/>
          <w:lang w:eastAsia="he-IL"/>
        </w:rPr>
        <w:t>המבי"ט</w:t>
      </w:r>
      <w:proofErr w:type="spellEnd"/>
      <w:r w:rsidRPr="00B51B59">
        <w:rPr>
          <w:rFonts w:eastAsia="Times New Roman"/>
          <w:rtl/>
          <w:lang w:eastAsia="he-IL"/>
        </w:rPr>
        <w:t xml:space="preserve"> הייתה אף היא לאסור לעשות לבדו וכפי דברי האלשיך, ואמנם שם בשטר נכתב הטעם לשבועה זו כדי שלא תינזק פרנסת האלמנה וילמדו רבים אחרים אומנות זו, והסיק </w:t>
      </w:r>
      <w:proofErr w:type="spellStart"/>
      <w:r w:rsidRPr="00B51B59">
        <w:rPr>
          <w:rFonts w:eastAsia="Times New Roman"/>
          <w:rtl/>
          <w:lang w:eastAsia="he-IL"/>
        </w:rPr>
        <w:t>המבי"ט</w:t>
      </w:r>
      <w:proofErr w:type="spellEnd"/>
      <w:r w:rsidRPr="00B51B59">
        <w:rPr>
          <w:rFonts w:eastAsia="Times New Roman"/>
          <w:rtl/>
          <w:lang w:eastAsia="he-IL"/>
        </w:rPr>
        <w:t xml:space="preserve"> שכיון שזה הטעם כעת כשאינו מלמד לאחרים אלא רק מתעסק בזה לבדו הרי שמותר לעסוק בזה.</w:t>
      </w:r>
    </w:p>
    <w:p w14:paraId="28CFB7F9"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נמצא לפי זה חידוש דין, שכל וישנה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כלשהיא וישנו גילוי דעת בשעת המכר או מפורש בשטר, הרי שאף שבלשון </w:t>
      </w:r>
      <w:r w:rsidRPr="00B555CC">
        <w:rPr>
          <w:rtl/>
        </w:rPr>
        <w:t>התנאי</w:t>
      </w:r>
      <w:r w:rsidRPr="00B51B59">
        <w:rPr>
          <w:rFonts w:eastAsia="Times New Roman"/>
          <w:rtl/>
          <w:lang w:eastAsia="he-IL"/>
        </w:rPr>
        <w:t xml:space="preserve"> לא מפורש דבר זה – ניתן ללכת אחר </w:t>
      </w:r>
      <w:proofErr w:type="spellStart"/>
      <w:r w:rsidRPr="00B51B59">
        <w:rPr>
          <w:rFonts w:eastAsia="Times New Roman"/>
          <w:rtl/>
          <w:lang w:eastAsia="he-IL"/>
        </w:rPr>
        <w:t>האומדנא</w:t>
      </w:r>
      <w:proofErr w:type="spellEnd"/>
      <w:r w:rsidRPr="00B51B59">
        <w:rPr>
          <w:rFonts w:eastAsia="Times New Roman"/>
          <w:rtl/>
          <w:lang w:eastAsia="he-IL"/>
        </w:rPr>
        <w:t>. גדר זה מצינו אף בנדרים ,</w:t>
      </w:r>
      <w:proofErr w:type="spellStart"/>
      <w:r w:rsidRPr="00B51B59">
        <w:rPr>
          <w:rFonts w:eastAsia="Times New Roman"/>
          <w:rtl/>
          <w:lang w:eastAsia="he-IL"/>
        </w:rPr>
        <w:t>יעויין</w:t>
      </w:r>
      <w:proofErr w:type="spellEnd"/>
      <w:r w:rsidRPr="00B51B59">
        <w:rPr>
          <w:rFonts w:eastAsia="Times New Roman"/>
          <w:rtl/>
          <w:lang w:eastAsia="he-IL"/>
        </w:rPr>
        <w:t xml:space="preserve"> בחידושי </w:t>
      </w:r>
      <w:proofErr w:type="spellStart"/>
      <w:r w:rsidRPr="00B51B59">
        <w:rPr>
          <w:rFonts w:eastAsia="Times New Roman"/>
          <w:rtl/>
          <w:lang w:eastAsia="he-IL"/>
        </w:rPr>
        <w:t>הגרנ"ט</w:t>
      </w:r>
      <w:proofErr w:type="spellEnd"/>
      <w:r w:rsidRPr="00B51B59">
        <w:rPr>
          <w:rFonts w:eastAsia="Times New Roman"/>
          <w:rtl/>
          <w:lang w:eastAsia="he-IL"/>
        </w:rPr>
        <w:t xml:space="preserve"> על מסכת נדרים </w:t>
      </w:r>
      <w:r w:rsidRPr="00F10F2C">
        <w:rPr>
          <w:rFonts w:eastAsia="Times New Roman"/>
          <w:szCs w:val="24"/>
          <w:rtl/>
          <w:lang w:eastAsia="he-IL"/>
        </w:rPr>
        <w:t xml:space="preserve">(סימן </w:t>
      </w:r>
      <w:proofErr w:type="spellStart"/>
      <w:r w:rsidRPr="00F10F2C">
        <w:rPr>
          <w:rFonts w:eastAsia="Times New Roman"/>
          <w:szCs w:val="24"/>
          <w:rtl/>
          <w:lang w:eastAsia="he-IL"/>
        </w:rPr>
        <w:t>נז</w:t>
      </w:r>
      <w:proofErr w:type="spellEnd"/>
      <w:r w:rsidRPr="00F10F2C">
        <w:rPr>
          <w:rFonts w:eastAsia="Times New Roman"/>
          <w:szCs w:val="24"/>
          <w:rtl/>
          <w:lang w:eastAsia="he-IL"/>
        </w:rPr>
        <w:t>)</w:t>
      </w:r>
      <w:r w:rsidRPr="00B51B59">
        <w:rPr>
          <w:rFonts w:eastAsia="Times New Roman"/>
          <w:rtl/>
          <w:lang w:eastAsia="he-IL"/>
        </w:rPr>
        <w:t xml:space="preserve"> שהאריך בדברי הרמב"ם בגדר דומה.</w:t>
      </w:r>
    </w:p>
    <w:p w14:paraId="43D1A6B8" w14:textId="2CC86D33" w:rsidR="00AE35D6" w:rsidRPr="00B51B59" w:rsidRDefault="00AE35D6" w:rsidP="00016902">
      <w:pPr>
        <w:pStyle w:val="ae"/>
        <w:rPr>
          <w:rFonts w:eastAsia="Times New Roman"/>
          <w:rtl/>
          <w:lang w:eastAsia="he-IL"/>
        </w:rPr>
      </w:pPr>
      <w:r w:rsidRPr="00B51B59">
        <w:rPr>
          <w:rFonts w:eastAsia="Times New Roman"/>
          <w:rtl/>
          <w:lang w:eastAsia="he-IL"/>
        </w:rPr>
        <w:t xml:space="preserve">נעיר שלדינו של רבינו ירוחם, זה עדיין לא </w:t>
      </w:r>
      <w:proofErr w:type="spellStart"/>
      <w:r w:rsidRPr="00B51B59">
        <w:rPr>
          <w:rFonts w:eastAsia="Times New Roman"/>
          <w:rtl/>
          <w:lang w:eastAsia="he-IL"/>
        </w:rPr>
        <w:t>יתן</w:t>
      </w:r>
      <w:proofErr w:type="spellEnd"/>
      <w:r w:rsidRPr="00B51B59">
        <w:rPr>
          <w:rFonts w:eastAsia="Times New Roman"/>
          <w:rtl/>
          <w:lang w:eastAsia="he-IL"/>
        </w:rPr>
        <w:t xml:space="preserve"> מזור, מאחר ומהדינים הנלמדים מסוגיות </w:t>
      </w:r>
      <w:proofErr w:type="spellStart"/>
      <w:r w:rsidRPr="00B51B59">
        <w:rPr>
          <w:rFonts w:eastAsia="Times New Roman"/>
          <w:rtl/>
          <w:lang w:eastAsia="he-IL"/>
        </w:rPr>
        <w:t>הגמ</w:t>
      </w:r>
      <w:proofErr w:type="spellEnd"/>
      <w:r w:rsidRPr="00B51B59">
        <w:rPr>
          <w:rFonts w:eastAsia="Times New Roman"/>
          <w:rtl/>
          <w:lang w:eastAsia="he-IL"/>
        </w:rPr>
        <w:t xml:space="preserve">' בנדרים נלמד שאף </w:t>
      </w:r>
      <w:r w:rsidRPr="00B555CC">
        <w:rPr>
          <w:rtl/>
        </w:rPr>
        <w:t>שאין</w:t>
      </w:r>
      <w:r w:rsidRPr="00B51B59">
        <w:rPr>
          <w:rFonts w:eastAsia="Times New Roman"/>
          <w:rtl/>
          <w:lang w:eastAsia="he-IL"/>
        </w:rPr>
        <w:t xml:space="preserve"> גילוי דעת ניתן להגדיר על פי </w:t>
      </w:r>
      <w:proofErr w:type="spellStart"/>
      <w:r w:rsidRPr="00B51B59">
        <w:rPr>
          <w:rFonts w:eastAsia="Times New Roman"/>
          <w:rtl/>
          <w:lang w:eastAsia="he-IL"/>
        </w:rPr>
        <w:t>אומדנא</w:t>
      </w:r>
      <w:proofErr w:type="spellEnd"/>
      <w:r w:rsidRPr="00B51B59">
        <w:rPr>
          <w:rFonts w:eastAsia="Times New Roman"/>
          <w:rtl/>
          <w:lang w:eastAsia="he-IL"/>
        </w:rPr>
        <w:t xml:space="preserve"> את דבריו ורק על פי הכוונה, ועל כן נתקדם ליסוד שני, שאף הוא נלמד </w:t>
      </w:r>
      <w:proofErr w:type="spellStart"/>
      <w:r w:rsidRPr="00B51B59">
        <w:rPr>
          <w:rFonts w:eastAsia="Times New Roman"/>
          <w:rtl/>
          <w:lang w:eastAsia="he-IL"/>
        </w:rPr>
        <w:t>מהגמ</w:t>
      </w:r>
      <w:proofErr w:type="spellEnd"/>
      <w:r w:rsidRPr="00B51B59">
        <w:rPr>
          <w:rFonts w:eastAsia="Times New Roman"/>
          <w:rtl/>
          <w:lang w:eastAsia="he-IL"/>
        </w:rPr>
        <w:t>' בקידושין.</w:t>
      </w:r>
    </w:p>
    <w:p w14:paraId="5CF5C3D3" w14:textId="77777777" w:rsidR="00AE35D6" w:rsidRPr="00B51B59" w:rsidRDefault="00AE35D6" w:rsidP="00AE35D6">
      <w:pPr>
        <w:pStyle w:val="af6"/>
        <w:rPr>
          <w:b w:val="0"/>
          <w:bCs w:val="0"/>
          <w:rtl/>
          <w:lang w:eastAsia="he-IL"/>
        </w:rPr>
      </w:pPr>
      <w:r w:rsidRPr="00B51B59">
        <w:rPr>
          <w:rtl/>
          <w:lang w:eastAsia="he-IL"/>
        </w:rPr>
        <w:t xml:space="preserve">אומדן דעת במכר </w:t>
      </w:r>
      <w:r w:rsidRPr="004B1AFE">
        <w:rPr>
          <w:rtl/>
          <w:lang w:eastAsia="he-IL"/>
        </w:rPr>
        <w:t>מול</w:t>
      </w:r>
      <w:r w:rsidRPr="00B51B59">
        <w:rPr>
          <w:rtl/>
          <w:lang w:eastAsia="he-IL"/>
        </w:rPr>
        <w:t xml:space="preserve"> </w:t>
      </w:r>
      <w:proofErr w:type="spellStart"/>
      <w:r w:rsidRPr="00B51B59">
        <w:rPr>
          <w:rtl/>
          <w:lang w:eastAsia="he-IL"/>
        </w:rPr>
        <w:t>אומד</w:t>
      </w:r>
      <w:proofErr w:type="spellEnd"/>
      <w:r w:rsidRPr="00B51B59">
        <w:rPr>
          <w:rtl/>
          <w:lang w:eastAsia="he-IL"/>
        </w:rPr>
        <w:t xml:space="preserve"> הדעת במתנה</w:t>
      </w:r>
    </w:p>
    <w:p w14:paraId="5B664D78" w14:textId="77777777" w:rsidR="00AE35D6" w:rsidRPr="00B51B59" w:rsidRDefault="00AE35D6" w:rsidP="00AE35D6">
      <w:pPr>
        <w:pStyle w:val="ad"/>
        <w:rPr>
          <w:rtl/>
        </w:rPr>
      </w:pPr>
      <w:r w:rsidRPr="00B51B59">
        <w:rPr>
          <w:rtl/>
        </w:rPr>
        <w:t xml:space="preserve">הבאנו לעיל את דברי </w:t>
      </w:r>
      <w:proofErr w:type="spellStart"/>
      <w:r w:rsidRPr="00B51B59">
        <w:rPr>
          <w:rtl/>
        </w:rPr>
        <w:t>תוס</w:t>
      </w:r>
      <w:proofErr w:type="spellEnd"/>
      <w:r w:rsidRPr="00B51B59">
        <w:rPr>
          <w:rtl/>
        </w:rPr>
        <w:t xml:space="preserve">' הנזכר לעיל בסוגיית </w:t>
      </w:r>
      <w:proofErr w:type="spellStart"/>
      <w:r w:rsidRPr="00B51B59">
        <w:rPr>
          <w:rtl/>
        </w:rPr>
        <w:t>הגמ</w:t>
      </w:r>
      <w:proofErr w:type="spellEnd"/>
      <w:r w:rsidRPr="00B51B59">
        <w:rPr>
          <w:rtl/>
        </w:rPr>
        <w:t xml:space="preserve">' </w:t>
      </w:r>
      <w:proofErr w:type="spellStart"/>
      <w:r w:rsidRPr="00B51B59">
        <w:rPr>
          <w:rtl/>
        </w:rPr>
        <w:t>בקדושין</w:t>
      </w:r>
      <w:proofErr w:type="spellEnd"/>
      <w:r w:rsidRPr="00B51B59">
        <w:rPr>
          <w:rtl/>
        </w:rPr>
        <w:t xml:space="preserve">, שם כתבו שכאשר ישנה </w:t>
      </w:r>
      <w:proofErr w:type="spellStart"/>
      <w:r w:rsidRPr="00B51B59">
        <w:rPr>
          <w:rtl/>
        </w:rPr>
        <w:t>אומדנא</w:t>
      </w:r>
      <w:proofErr w:type="spellEnd"/>
      <w:r w:rsidRPr="00B51B59">
        <w:rPr>
          <w:rtl/>
        </w:rPr>
        <w:t xml:space="preserve"> בליבו ובלב כל אדם הרי שניתן ללכת אחריה, ואף אם אין שום אזכור או תנאי במכר מכל מקום על דעת </w:t>
      </w:r>
      <w:proofErr w:type="spellStart"/>
      <w:r w:rsidRPr="00B51B59">
        <w:rPr>
          <w:rtl/>
        </w:rPr>
        <w:t>אומדנא</w:t>
      </w:r>
      <w:proofErr w:type="spellEnd"/>
      <w:r w:rsidRPr="00B51B59">
        <w:rPr>
          <w:rtl/>
        </w:rPr>
        <w:t xml:space="preserve"> זו חל המכר או המתנה.</w:t>
      </w:r>
    </w:p>
    <w:p w14:paraId="7EB6C9EF" w14:textId="77777777" w:rsidR="00AE35D6" w:rsidRPr="00B51B59" w:rsidRDefault="00AE35D6" w:rsidP="00B555CC">
      <w:pPr>
        <w:pStyle w:val="ae"/>
        <w:rPr>
          <w:rFonts w:eastAsia="Times New Roman"/>
          <w:rtl/>
          <w:lang w:eastAsia="he-IL"/>
        </w:rPr>
      </w:pPr>
      <w:proofErr w:type="spellStart"/>
      <w:r w:rsidRPr="00B51B59">
        <w:rPr>
          <w:rFonts w:eastAsia="Times New Roman"/>
          <w:rtl/>
          <w:lang w:eastAsia="he-IL"/>
        </w:rPr>
        <w:t>תוס</w:t>
      </w:r>
      <w:proofErr w:type="spellEnd"/>
      <w:r w:rsidRPr="00B51B59">
        <w:rPr>
          <w:rFonts w:eastAsia="Times New Roman"/>
          <w:rtl/>
          <w:lang w:eastAsia="he-IL"/>
        </w:rPr>
        <w:t xml:space="preserve">' הביאו מספר ראיות </w:t>
      </w:r>
      <w:proofErr w:type="spellStart"/>
      <w:r w:rsidRPr="00B51B59">
        <w:rPr>
          <w:rFonts w:eastAsia="Times New Roman"/>
          <w:rtl/>
          <w:lang w:eastAsia="he-IL"/>
        </w:rPr>
        <w:t>מהש"ס</w:t>
      </w:r>
      <w:proofErr w:type="spellEnd"/>
      <w:r w:rsidRPr="00B51B59">
        <w:rPr>
          <w:rFonts w:eastAsia="Times New Roman"/>
          <w:rtl/>
          <w:lang w:eastAsia="he-IL"/>
        </w:rPr>
        <w:t xml:space="preserve"> לדבריהם וכן הביאו הראשונים שציינתי אליהם לעיל, ומראיות </w:t>
      </w:r>
      <w:proofErr w:type="spellStart"/>
      <w:r w:rsidRPr="00B51B59">
        <w:rPr>
          <w:rFonts w:eastAsia="Times New Roman"/>
          <w:rtl/>
          <w:lang w:eastAsia="he-IL"/>
        </w:rPr>
        <w:t>תוס</w:t>
      </w:r>
      <w:proofErr w:type="spellEnd"/>
      <w:r w:rsidRPr="00B51B59">
        <w:rPr>
          <w:rFonts w:eastAsia="Times New Roman"/>
          <w:rtl/>
          <w:lang w:eastAsia="he-IL"/>
        </w:rPr>
        <w:t xml:space="preserve">' לנידון זה יוצא </w:t>
      </w:r>
      <w:proofErr w:type="spellStart"/>
      <w:r w:rsidRPr="00B51B59">
        <w:rPr>
          <w:rFonts w:eastAsia="Times New Roman"/>
          <w:rtl/>
          <w:lang w:eastAsia="he-IL"/>
        </w:rPr>
        <w:t>שאומדנא</w:t>
      </w:r>
      <w:proofErr w:type="spellEnd"/>
      <w:r w:rsidRPr="00B51B59">
        <w:rPr>
          <w:rFonts w:eastAsia="Times New Roman"/>
          <w:rtl/>
          <w:lang w:eastAsia="he-IL"/>
        </w:rPr>
        <w:t xml:space="preserve"> מועילה אף במכר, ואף שמהראיות עצמן נראה שעסקו במתנה, מכל מקום </w:t>
      </w:r>
      <w:r w:rsidRPr="00B555CC">
        <w:rPr>
          <w:rtl/>
        </w:rPr>
        <w:t>כותבים</w:t>
      </w:r>
      <w:r w:rsidRPr="00B51B59">
        <w:rPr>
          <w:rFonts w:eastAsia="Times New Roman"/>
          <w:rtl/>
          <w:lang w:eastAsia="he-IL"/>
        </w:rPr>
        <w:t xml:space="preserve"> </w:t>
      </w:r>
      <w:proofErr w:type="spellStart"/>
      <w:r w:rsidRPr="00B51B59">
        <w:rPr>
          <w:rFonts w:eastAsia="Times New Roman"/>
          <w:rtl/>
          <w:lang w:eastAsia="he-IL"/>
        </w:rPr>
        <w:t>תוס</w:t>
      </w:r>
      <w:proofErr w:type="spellEnd"/>
      <w:r w:rsidRPr="00B51B59">
        <w:rPr>
          <w:rFonts w:eastAsia="Times New Roman"/>
          <w:rtl/>
          <w:lang w:eastAsia="he-IL"/>
        </w:rPr>
        <w:t xml:space="preserve">' </w:t>
      </w:r>
      <w:proofErr w:type="spellStart"/>
      <w:r w:rsidRPr="00B51B59">
        <w:rPr>
          <w:rFonts w:eastAsia="Times New Roman"/>
          <w:rtl/>
          <w:lang w:eastAsia="he-IL"/>
        </w:rPr>
        <w:t>שאומדנא</w:t>
      </w:r>
      <w:proofErr w:type="spellEnd"/>
      <w:r w:rsidRPr="00B51B59">
        <w:rPr>
          <w:rFonts w:eastAsia="Times New Roman"/>
          <w:rtl/>
          <w:lang w:eastAsia="he-IL"/>
        </w:rPr>
        <w:t xml:space="preserve"> זו יש להחיל גם במכר. </w:t>
      </w:r>
      <w:proofErr w:type="spellStart"/>
      <w:r w:rsidRPr="00B51B59">
        <w:rPr>
          <w:rFonts w:eastAsia="Times New Roman"/>
          <w:rtl/>
          <w:lang w:eastAsia="he-IL"/>
        </w:rPr>
        <w:t>הסברא</w:t>
      </w:r>
      <w:proofErr w:type="spellEnd"/>
      <w:r w:rsidRPr="00B51B59">
        <w:rPr>
          <w:rFonts w:eastAsia="Times New Roman"/>
          <w:rtl/>
          <w:lang w:eastAsia="he-IL"/>
        </w:rPr>
        <w:t xml:space="preserve"> לזה מבוארת, </w:t>
      </w:r>
      <w:proofErr w:type="spellStart"/>
      <w:r w:rsidRPr="00B51B59">
        <w:rPr>
          <w:rFonts w:eastAsia="Times New Roman"/>
          <w:rtl/>
          <w:lang w:eastAsia="he-IL"/>
        </w:rPr>
        <w:t>שבאומדנא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הרי הוא כמפרש להדיא, ובמציאות כזאת אין סיבה שזה לא יועיל במכר וכפי שזה מועיל במתנה, והמשותף לזה הוא שבשניהם ישנו צד שני, ועל כן לא מועיל </w:t>
      </w:r>
      <w:proofErr w:type="spellStart"/>
      <w:r w:rsidRPr="00B51B59">
        <w:rPr>
          <w:rFonts w:eastAsia="Times New Roman"/>
          <w:rtl/>
          <w:lang w:eastAsia="he-IL"/>
        </w:rPr>
        <w:t>אומדנא</w:t>
      </w:r>
      <w:proofErr w:type="spellEnd"/>
      <w:r w:rsidRPr="00B51B59">
        <w:rPr>
          <w:rFonts w:eastAsia="Times New Roman"/>
          <w:rtl/>
          <w:lang w:eastAsia="he-IL"/>
        </w:rPr>
        <w:t xml:space="preserve"> רגילה וכפי שביארנו לעיל.</w:t>
      </w:r>
    </w:p>
    <w:p w14:paraId="456DD1C1" w14:textId="04827547" w:rsidR="00AE35D6" w:rsidRPr="00B51B59" w:rsidRDefault="00AE35D6" w:rsidP="00B555CC">
      <w:pPr>
        <w:pStyle w:val="ae"/>
        <w:rPr>
          <w:rFonts w:eastAsia="Times New Roman"/>
          <w:rtl/>
          <w:lang w:eastAsia="he-IL"/>
        </w:rPr>
      </w:pPr>
      <w:r w:rsidRPr="00B51B59">
        <w:rPr>
          <w:rFonts w:eastAsia="Times New Roman"/>
          <w:rtl/>
          <w:lang w:eastAsia="he-IL"/>
        </w:rPr>
        <w:t xml:space="preserve">הנה </w:t>
      </w:r>
      <w:proofErr w:type="spellStart"/>
      <w:r w:rsidRPr="00B555CC">
        <w:rPr>
          <w:rt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בשו"ע</w:t>
      </w:r>
      <w:proofErr w:type="spellEnd"/>
      <w:r w:rsidRPr="00B51B59">
        <w:rPr>
          <w:rFonts w:eastAsia="Times New Roman"/>
          <w:rtl/>
          <w:lang w:eastAsia="he-IL"/>
        </w:rPr>
        <w:t xml:space="preserve"> </w:t>
      </w:r>
      <w:r w:rsidRPr="00F10F2C">
        <w:rPr>
          <w:rFonts w:eastAsia="Times New Roman"/>
          <w:szCs w:val="24"/>
          <w:rtl/>
          <w:lang w:eastAsia="he-IL"/>
        </w:rPr>
        <w:t>(</w:t>
      </w:r>
      <w:proofErr w:type="spellStart"/>
      <w:r w:rsidRPr="00F10F2C">
        <w:rPr>
          <w:rFonts w:eastAsia="Times New Roman"/>
          <w:szCs w:val="24"/>
          <w:rtl/>
          <w:lang w:eastAsia="he-IL"/>
        </w:rPr>
        <w:t>חו"מ</w:t>
      </w:r>
      <w:proofErr w:type="spellEnd"/>
      <w:r w:rsidRPr="00F10F2C">
        <w:rPr>
          <w:rFonts w:eastAsia="Times New Roman"/>
          <w:szCs w:val="24"/>
          <w:rtl/>
          <w:lang w:eastAsia="he-IL"/>
        </w:rPr>
        <w:t xml:space="preserve"> סימן רז סעיף ד)</w:t>
      </w:r>
      <w:r w:rsidRPr="00B51B59">
        <w:rPr>
          <w:rFonts w:eastAsia="Times New Roman"/>
          <w:rtl/>
          <w:lang w:eastAsia="he-IL"/>
        </w:rPr>
        <w:t xml:space="preserve"> שפוסק את דין </w:t>
      </w:r>
      <w:proofErr w:type="spellStart"/>
      <w:r w:rsidRPr="00B51B59">
        <w:rPr>
          <w:rFonts w:eastAsia="Times New Roman"/>
          <w:rtl/>
          <w:lang w:eastAsia="he-IL"/>
        </w:rPr>
        <w:t>הגמ</w:t>
      </w:r>
      <w:proofErr w:type="spellEnd"/>
      <w:r w:rsidRPr="00B51B59">
        <w:rPr>
          <w:rFonts w:eastAsia="Times New Roman"/>
          <w:rtl/>
          <w:lang w:eastAsia="he-IL"/>
        </w:rPr>
        <w:t>' שהבאנו, וז"ל:</w:t>
      </w:r>
      <w:r w:rsidR="00F10F2C">
        <w:rPr>
          <w:rFonts w:eastAsia="Times New Roman"/>
          <w:rtl/>
          <w:lang w:eastAsia="he-IL"/>
        </w:rPr>
        <w:t xml:space="preserve"> </w:t>
      </w:r>
    </w:p>
    <w:p w14:paraId="2114C3BD"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"...אבל המוכר סתם, אף על פי שהיה </w:t>
      </w:r>
      <w:proofErr w:type="spellStart"/>
      <w:r w:rsidRPr="00B51B59">
        <w:rPr>
          <w:rFonts w:eastAsia="Times New Roman"/>
          <w:i/>
          <w:color w:val="000000"/>
          <w:kern w:val="28"/>
          <w:rtl/>
          <w:lang w:eastAsia="he-IL"/>
        </w:rPr>
        <w:t>בלבו</w:t>
      </w:r>
      <w:proofErr w:type="spellEnd"/>
      <w:r w:rsidRPr="00B51B59">
        <w:rPr>
          <w:rFonts w:eastAsia="Times New Roman"/>
          <w:i/>
          <w:color w:val="000000"/>
          <w:kern w:val="28"/>
          <w:rtl/>
          <w:lang w:eastAsia="he-IL"/>
        </w:rPr>
        <w:t xml:space="preserve"> שמפני כך וכך הוא מוכר, ואף על פי שנראים הדברים שלא מכר אלא לעשות כך וכך, ולא נעשה, אינו חוזר, שהרי לא פירש, ודברים שבלב אינם דברים. ואף על פי שקודם מכירה אמר שהוא מוכר על דעת לעשות כך וכך, כיון </w:t>
      </w:r>
      <w:proofErr w:type="spellStart"/>
      <w:r w:rsidRPr="00B51B59">
        <w:rPr>
          <w:rFonts w:eastAsia="Times New Roman"/>
          <w:i/>
          <w:color w:val="000000"/>
          <w:kern w:val="28"/>
          <w:rtl/>
          <w:lang w:eastAsia="he-IL"/>
        </w:rPr>
        <w:t>דבשעת</w:t>
      </w:r>
      <w:proofErr w:type="spellEnd"/>
      <w:r w:rsidRPr="00B51B59">
        <w:rPr>
          <w:rFonts w:eastAsia="Times New Roman"/>
          <w:i/>
          <w:color w:val="000000"/>
          <w:kern w:val="28"/>
          <w:rtl/>
          <w:lang w:eastAsia="he-IL"/>
        </w:rPr>
        <w:t xml:space="preserve"> המכירה לא אמר, אינו חוזר. הגה: מיהו אי איכא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נתבטל המקח </w:t>
      </w:r>
      <w:r w:rsidRPr="00F10F2C">
        <w:rPr>
          <w:rFonts w:eastAsia="Times New Roman"/>
          <w:i/>
          <w:color w:val="000000"/>
          <w:kern w:val="28"/>
          <w:szCs w:val="24"/>
          <w:rtl/>
          <w:lang w:eastAsia="he-IL"/>
        </w:rPr>
        <w:t xml:space="preserve">(תוספות </w:t>
      </w:r>
      <w:proofErr w:type="spellStart"/>
      <w:r w:rsidRPr="00F10F2C">
        <w:rPr>
          <w:rFonts w:eastAsia="Times New Roman"/>
          <w:i/>
          <w:color w:val="000000"/>
          <w:kern w:val="28"/>
          <w:szCs w:val="24"/>
          <w:rtl/>
          <w:lang w:eastAsia="he-IL"/>
        </w:rPr>
        <w:t>והרא"ש</w:t>
      </w:r>
      <w:proofErr w:type="spellEnd"/>
      <w:r w:rsidRPr="00F10F2C">
        <w:rPr>
          <w:rFonts w:eastAsia="Times New Roman"/>
          <w:i/>
          <w:color w:val="000000"/>
          <w:kern w:val="28"/>
          <w:szCs w:val="24"/>
          <w:rtl/>
          <w:lang w:eastAsia="he-IL"/>
        </w:rPr>
        <w:t xml:space="preserve"> כלל פ"ה)</w:t>
      </w:r>
      <w:r w:rsidRPr="00B51B59">
        <w:rPr>
          <w:rFonts w:eastAsia="Times New Roman"/>
          <w:i/>
          <w:color w:val="000000"/>
          <w:kern w:val="28"/>
          <w:rtl/>
          <w:lang w:eastAsia="he-IL"/>
        </w:rPr>
        <w:t xml:space="preserve">. וי"א </w:t>
      </w:r>
      <w:proofErr w:type="spellStart"/>
      <w:r w:rsidRPr="00B51B59">
        <w:rPr>
          <w:rFonts w:eastAsia="Times New Roman"/>
          <w:i/>
          <w:color w:val="000000"/>
          <w:kern w:val="28"/>
          <w:rtl/>
          <w:lang w:eastAsia="he-IL"/>
        </w:rPr>
        <w:t>דבמתנה</w:t>
      </w:r>
      <w:proofErr w:type="spellEnd"/>
      <w:r w:rsidRPr="00B51B59">
        <w:rPr>
          <w:rFonts w:eastAsia="Times New Roman"/>
          <w:i/>
          <w:color w:val="000000"/>
          <w:kern w:val="28"/>
          <w:rtl/>
          <w:lang w:eastAsia="he-IL"/>
        </w:rPr>
        <w:t xml:space="preserve"> דברים שבלב </w:t>
      </w:r>
      <w:proofErr w:type="spellStart"/>
      <w:r w:rsidRPr="00B51B59">
        <w:rPr>
          <w:rFonts w:eastAsia="Times New Roman"/>
          <w:i/>
          <w:color w:val="000000"/>
          <w:kern w:val="28"/>
          <w:rtl/>
          <w:lang w:eastAsia="he-IL"/>
        </w:rPr>
        <w:t>הויין</w:t>
      </w:r>
      <w:proofErr w:type="spellEnd"/>
      <w:r w:rsidRPr="00B51B59">
        <w:rPr>
          <w:rFonts w:eastAsia="Times New Roman"/>
          <w:i/>
          <w:color w:val="000000"/>
          <w:kern w:val="28"/>
          <w:rtl/>
          <w:lang w:eastAsia="he-IL"/>
        </w:rPr>
        <w:t xml:space="preserve"> דברים </w:t>
      </w:r>
      <w:r w:rsidRPr="00F10F2C">
        <w:rPr>
          <w:rFonts w:eastAsia="Times New Roman"/>
          <w:i/>
          <w:color w:val="000000"/>
          <w:kern w:val="28"/>
          <w:szCs w:val="24"/>
          <w:rtl/>
          <w:lang w:eastAsia="he-IL"/>
        </w:rPr>
        <w:t xml:space="preserve">(הגהות אלפסי פ' אלמנה </w:t>
      </w:r>
      <w:proofErr w:type="spellStart"/>
      <w:r w:rsidRPr="00F10F2C">
        <w:rPr>
          <w:rFonts w:eastAsia="Times New Roman"/>
          <w:i/>
          <w:color w:val="000000"/>
          <w:kern w:val="28"/>
          <w:szCs w:val="24"/>
          <w:rtl/>
          <w:lang w:eastAsia="he-IL"/>
        </w:rPr>
        <w:t>ניזונית</w:t>
      </w:r>
      <w:proofErr w:type="spellEnd"/>
      <w:r w:rsidRPr="00F10F2C">
        <w:rPr>
          <w:rFonts w:eastAsia="Times New Roman"/>
          <w:i/>
          <w:color w:val="000000"/>
          <w:kern w:val="28"/>
          <w:szCs w:val="24"/>
          <w:rtl/>
          <w:lang w:eastAsia="he-IL"/>
        </w:rPr>
        <w:t>)</w:t>
      </w:r>
      <w:r w:rsidRPr="00B51B59">
        <w:rPr>
          <w:rFonts w:eastAsia="Times New Roman"/>
          <w:i/>
          <w:color w:val="000000"/>
          <w:kern w:val="28"/>
          <w:rtl/>
          <w:lang w:eastAsia="he-IL"/>
        </w:rPr>
        <w:t>."</w:t>
      </w:r>
    </w:p>
    <w:p w14:paraId="34A5EF58" w14:textId="77777777" w:rsidR="00AE35D6" w:rsidRPr="00B555CC" w:rsidRDefault="00AE35D6" w:rsidP="00B555CC">
      <w:pPr>
        <w:pStyle w:val="ae"/>
        <w:rPr>
          <w:rtl/>
        </w:rPr>
      </w:pPr>
      <w:r w:rsidRPr="00B51B59">
        <w:rPr>
          <w:rFonts w:eastAsia="Times New Roman"/>
          <w:rtl/>
          <w:lang w:eastAsia="he-IL"/>
        </w:rPr>
        <w:t xml:space="preserve">בדברי </w:t>
      </w:r>
      <w:proofErr w:type="spellStart"/>
      <w:r w:rsidRPr="00B51B59">
        <w:rPr>
          <w:rFonts w:eastAsia="Times New Roman"/>
          <w:rtl/>
          <w:lang w:eastAsia="he-IL"/>
        </w:rPr>
        <w:t>השו"ע</w:t>
      </w:r>
      <w:proofErr w:type="spellEnd"/>
      <w:r w:rsidRPr="00B51B59">
        <w:rPr>
          <w:rFonts w:eastAsia="Times New Roman"/>
          <w:rtl/>
          <w:lang w:eastAsia="he-IL"/>
        </w:rPr>
        <w:t xml:space="preserve"> </w:t>
      </w:r>
      <w:r w:rsidRPr="00B555CC">
        <w:rPr>
          <w:rtl/>
        </w:rPr>
        <w:t>ולשונו</w:t>
      </w:r>
      <w:r w:rsidRPr="00B51B59">
        <w:rPr>
          <w:rFonts w:eastAsia="Times New Roman"/>
          <w:rtl/>
          <w:lang w:eastAsia="he-IL"/>
        </w:rPr>
        <w:t xml:space="preserve">, שהיא לשון הרמב"ם, נעסוק להלן. מכל מקום על דברי </w:t>
      </w:r>
      <w:proofErr w:type="spellStart"/>
      <w:r w:rsidRPr="00B51B59">
        <w:rPr>
          <w:rFonts w:eastAsia="Times New Roman"/>
          <w:rtl/>
          <w:lang w:eastAsia="he-IL"/>
        </w:rPr>
        <w:t>השו"ע</w:t>
      </w:r>
      <w:proofErr w:type="spellEnd"/>
      <w:r w:rsidRPr="00B51B59">
        <w:rPr>
          <w:rFonts w:eastAsia="Times New Roman"/>
          <w:rtl/>
          <w:lang w:eastAsia="he-IL"/>
        </w:rPr>
        <w:t xml:space="preserve"> הוסיף </w:t>
      </w:r>
      <w:proofErr w:type="spellStart"/>
      <w:r w:rsidRPr="00B51B59">
        <w:rPr>
          <w:rFonts w:eastAsia="Times New Roman"/>
          <w:rtl/>
          <w:lang w:eastAsia="he-IL"/>
        </w:rPr>
        <w:t>הרמ"א</w:t>
      </w:r>
      <w:proofErr w:type="spellEnd"/>
      <w:r w:rsidRPr="00B51B59">
        <w:rPr>
          <w:rFonts w:eastAsia="Times New Roman"/>
          <w:rtl/>
          <w:lang w:eastAsia="he-IL"/>
        </w:rPr>
        <w:t xml:space="preserve"> שתי דעות: ראשונה שאם 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הרי שנתבטל המקח, וי"א שבמתנה דברים </w:t>
      </w:r>
      <w:r w:rsidRPr="00B555CC">
        <w:rPr>
          <w:rtl/>
        </w:rPr>
        <w:t>שבלב הוו דברים.</w:t>
      </w:r>
    </w:p>
    <w:p w14:paraId="5CDBD9F6" w14:textId="0CDADCCE" w:rsidR="00AE35D6" w:rsidRPr="00B51B59" w:rsidRDefault="00AE35D6" w:rsidP="00B555CC">
      <w:pPr>
        <w:pStyle w:val="ae"/>
        <w:rPr>
          <w:rFonts w:eastAsia="Times New Roman"/>
          <w:rtl/>
          <w:lang w:eastAsia="he-IL"/>
        </w:rPr>
      </w:pPr>
      <w:r w:rsidRPr="00B51B59">
        <w:rPr>
          <w:rFonts w:eastAsia="Times New Roman"/>
          <w:rtl/>
          <w:lang w:eastAsia="he-IL"/>
        </w:rPr>
        <w:t xml:space="preserve">וצריך ביאור בשתי דעות אלו </w:t>
      </w:r>
      <w:proofErr w:type="spellStart"/>
      <w:r w:rsidRPr="00B51B59">
        <w:rPr>
          <w:rFonts w:eastAsia="Times New Roman"/>
          <w:rtl/>
          <w:lang w:eastAsia="he-IL"/>
        </w:rPr>
        <w:t>ברמ"א</w:t>
      </w:r>
      <w:proofErr w:type="spellEnd"/>
      <w:r w:rsidRPr="00B51B59">
        <w:rPr>
          <w:rFonts w:eastAsia="Times New Roman"/>
          <w:rtl/>
          <w:lang w:eastAsia="he-IL"/>
        </w:rPr>
        <w:t xml:space="preserve"> האם חולקות הן, או שמא משלימות הם אחד את השני. </w:t>
      </w:r>
      <w:proofErr w:type="spellStart"/>
      <w:r w:rsidRPr="00B51B59">
        <w:rPr>
          <w:rFonts w:eastAsia="Times New Roman"/>
          <w:rtl/>
          <w:lang w:eastAsia="he-IL"/>
        </w:rPr>
        <w:t>בסמ"ע</w:t>
      </w:r>
      <w:proofErr w:type="spellEnd"/>
      <w:r w:rsidRPr="00B51B59">
        <w:rPr>
          <w:rFonts w:eastAsia="Times New Roman"/>
          <w:rtl/>
          <w:lang w:eastAsia="he-IL"/>
        </w:rPr>
        <w:t xml:space="preserve"> מבאר שדעות אלו משלימות האחת את חברתה, לומר שבמכר על מנת לבטל את מקח צריך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ומועיל אף במכר, וכפי שהבאנו לעיל מדברי </w:t>
      </w:r>
      <w:proofErr w:type="spellStart"/>
      <w:r w:rsidRPr="00B51B59">
        <w:rPr>
          <w:rFonts w:eastAsia="Times New Roman"/>
          <w:rtl/>
          <w:lang w:eastAsia="he-IL"/>
        </w:rPr>
        <w:t>התוס</w:t>
      </w:r>
      <w:proofErr w:type="spellEnd"/>
      <w:r w:rsidRPr="00B51B59">
        <w:rPr>
          <w:rFonts w:eastAsia="Times New Roman"/>
          <w:rtl/>
          <w:lang w:eastAsia="he-IL"/>
        </w:rPr>
        <w:t xml:space="preserve">' </w:t>
      </w:r>
      <w:proofErr w:type="spellStart"/>
      <w:r w:rsidRPr="00B51B59">
        <w:rPr>
          <w:rFonts w:eastAsia="Times New Roman"/>
          <w:rtl/>
          <w:lang w:eastAsia="he-IL"/>
        </w:rPr>
        <w:t>והרא"ש</w:t>
      </w:r>
      <w:proofErr w:type="spellEnd"/>
      <w:r w:rsidRPr="00B51B59">
        <w:rPr>
          <w:rFonts w:eastAsia="Times New Roman"/>
          <w:rtl/>
          <w:lang w:eastAsia="he-IL"/>
        </w:rPr>
        <w:t xml:space="preserve">. אולם במתנה לא צריך גילוי דעת כזה גדול של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על מנת לבטל מתנה זו, כיון שנותן המתנה לא קיבל תמורה למתנתו הרי שהוא לא תלוי במקבל המתנה ויכול הוא לעשות כרצונו, ועל כן ניתן בגילוי דעת קטן אף לבטל את המתנה. וכך היא לשונו של הסמ"ע </w:t>
      </w:r>
      <w:r w:rsidRPr="00F10F2C">
        <w:rPr>
          <w:rFonts w:eastAsia="Times New Roman"/>
          <w:szCs w:val="24"/>
          <w:rtl/>
          <w:lang w:eastAsia="he-IL"/>
        </w:rPr>
        <w:t>(ס"ק י)</w:t>
      </w:r>
      <w:r w:rsidRPr="00B51B59">
        <w:rPr>
          <w:rFonts w:eastAsia="Times New Roman"/>
          <w:rtl/>
          <w:lang w:eastAsia="he-IL"/>
        </w:rPr>
        <w:t>:</w:t>
      </w:r>
      <w:r w:rsidR="00F10F2C">
        <w:rPr>
          <w:rFonts w:eastAsia="Times New Roman"/>
          <w:rtl/>
          <w:lang w:eastAsia="he-IL"/>
        </w:rPr>
        <w:t xml:space="preserve"> </w:t>
      </w:r>
    </w:p>
    <w:p w14:paraId="794587C8"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"הטעם, </w:t>
      </w:r>
      <w:proofErr w:type="spellStart"/>
      <w:r w:rsidRPr="00B51B59">
        <w:rPr>
          <w:rFonts w:eastAsia="Times New Roman"/>
          <w:i/>
          <w:color w:val="000000"/>
          <w:kern w:val="28"/>
          <w:rtl/>
          <w:lang w:eastAsia="he-IL"/>
        </w:rPr>
        <w:t>דדוקא</w:t>
      </w:r>
      <w:proofErr w:type="spellEnd"/>
      <w:r w:rsidRPr="00B51B59">
        <w:rPr>
          <w:rFonts w:eastAsia="Times New Roman"/>
          <w:i/>
          <w:color w:val="000000"/>
          <w:kern w:val="28"/>
          <w:rtl/>
          <w:lang w:eastAsia="he-IL"/>
        </w:rPr>
        <w:t xml:space="preserve"> במכר </w:t>
      </w:r>
      <w:proofErr w:type="spellStart"/>
      <w:r w:rsidRPr="00B51B59">
        <w:rPr>
          <w:rFonts w:eastAsia="Times New Roman"/>
          <w:i/>
          <w:color w:val="000000"/>
          <w:kern w:val="28"/>
          <w:rtl/>
          <w:lang w:eastAsia="he-IL"/>
        </w:rPr>
        <w:t>דקיבל</w:t>
      </w:r>
      <w:proofErr w:type="spellEnd"/>
      <w:r w:rsidRPr="00B51B59">
        <w:rPr>
          <w:rFonts w:eastAsia="Times New Roman"/>
          <w:i/>
          <w:color w:val="000000"/>
          <w:kern w:val="28"/>
          <w:rtl/>
          <w:lang w:eastAsia="he-IL"/>
        </w:rPr>
        <w:t xml:space="preserve"> מעות מסתמא גמר ומקני אם לא </w:t>
      </w:r>
      <w:proofErr w:type="spellStart"/>
      <w:r w:rsidRPr="00B51B59">
        <w:rPr>
          <w:rFonts w:eastAsia="Times New Roman"/>
          <w:i/>
          <w:color w:val="000000"/>
          <w:kern w:val="28"/>
          <w:rtl/>
          <w:lang w:eastAsia="he-IL"/>
        </w:rPr>
        <w:t>דפירש</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משא"כ</w:t>
      </w:r>
      <w:proofErr w:type="spellEnd"/>
      <w:r w:rsidRPr="00B51B59">
        <w:rPr>
          <w:rFonts w:eastAsia="Times New Roman"/>
          <w:i/>
          <w:color w:val="000000"/>
          <w:kern w:val="28"/>
          <w:rtl/>
          <w:lang w:eastAsia="he-IL"/>
        </w:rPr>
        <w:t xml:space="preserve"> במתנה דהוא בחנם, </w:t>
      </w:r>
      <w:proofErr w:type="spellStart"/>
      <w:r w:rsidRPr="00B51B59">
        <w:rPr>
          <w:rFonts w:eastAsia="Times New Roman"/>
          <w:i/>
          <w:color w:val="000000"/>
          <w:kern w:val="28"/>
          <w:rtl/>
          <w:lang w:eastAsia="he-IL"/>
        </w:rPr>
        <w:t>דאומדן</w:t>
      </w:r>
      <w:proofErr w:type="spellEnd"/>
      <w:r w:rsidRPr="00B51B59">
        <w:rPr>
          <w:rFonts w:eastAsia="Times New Roman"/>
          <w:i/>
          <w:color w:val="000000"/>
          <w:kern w:val="28"/>
          <w:rtl/>
          <w:lang w:eastAsia="he-IL"/>
        </w:rPr>
        <w:t xml:space="preserve"> דעת כל דהו מבטל המעשה </w:t>
      </w:r>
      <w:proofErr w:type="spellStart"/>
      <w:r w:rsidRPr="00B51B59">
        <w:rPr>
          <w:rFonts w:eastAsia="Times New Roman"/>
          <w:i/>
          <w:color w:val="000000"/>
          <w:kern w:val="28"/>
          <w:rtl/>
          <w:lang w:eastAsia="he-IL"/>
        </w:rPr>
        <w:t>ואמרינן</w:t>
      </w:r>
      <w:proofErr w:type="spellEnd"/>
      <w:r w:rsidRPr="00B51B59">
        <w:rPr>
          <w:rFonts w:eastAsia="Times New Roman"/>
          <w:i/>
          <w:color w:val="000000"/>
          <w:kern w:val="28"/>
          <w:rtl/>
          <w:lang w:eastAsia="he-IL"/>
        </w:rPr>
        <w:t xml:space="preserve"> ביה דלא גמר בדעתו </w:t>
      </w:r>
      <w:proofErr w:type="spellStart"/>
      <w:r w:rsidRPr="00B51B59">
        <w:rPr>
          <w:rFonts w:eastAsia="Times New Roman"/>
          <w:i/>
          <w:color w:val="000000"/>
          <w:kern w:val="28"/>
          <w:rtl/>
          <w:lang w:eastAsia="he-IL"/>
        </w:rPr>
        <w:t>ליתנו</w:t>
      </w:r>
      <w:proofErr w:type="spellEnd"/>
      <w:r w:rsidRPr="00B51B59">
        <w:rPr>
          <w:rFonts w:eastAsia="Times New Roman"/>
          <w:i/>
          <w:color w:val="000000"/>
          <w:kern w:val="28"/>
          <w:rtl/>
          <w:lang w:eastAsia="he-IL"/>
        </w:rPr>
        <w:t xml:space="preserve"> לו בחנם."</w:t>
      </w:r>
    </w:p>
    <w:p w14:paraId="7B77068D"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כשעולים </w:t>
      </w:r>
      <w:r w:rsidRPr="00B555CC">
        <w:rPr>
          <w:rtl/>
        </w:rPr>
        <w:t>בקודש</w:t>
      </w:r>
      <w:r w:rsidRPr="00B51B59">
        <w:rPr>
          <w:rFonts w:eastAsia="Times New Roman"/>
          <w:rtl/>
          <w:lang w:eastAsia="he-IL"/>
        </w:rPr>
        <w:t xml:space="preserve"> מוצאים שדברי </w:t>
      </w:r>
      <w:proofErr w:type="spellStart"/>
      <w:r w:rsidRPr="00B51B59">
        <w:rPr>
          <w:rFonts w:eastAsia="Times New Roman"/>
          <w:rtl/>
          <w:lang w:eastAsia="he-IL"/>
        </w:rPr>
        <w:t>הסמ"ע</w:t>
      </w:r>
      <w:proofErr w:type="spellEnd"/>
      <w:r w:rsidRPr="00B51B59">
        <w:rPr>
          <w:rFonts w:eastAsia="Times New Roman"/>
          <w:rtl/>
          <w:lang w:eastAsia="he-IL"/>
        </w:rPr>
        <w:t xml:space="preserve"> הללו מפורשים </w:t>
      </w:r>
      <w:proofErr w:type="spellStart"/>
      <w:r w:rsidRPr="00B51B59">
        <w:rPr>
          <w:rFonts w:eastAsia="Times New Roman"/>
          <w:rtl/>
          <w:lang w:eastAsia="he-IL"/>
        </w:rPr>
        <w:t>בתוס</w:t>
      </w:r>
      <w:proofErr w:type="spellEnd"/>
      <w:r w:rsidRPr="00B51B59">
        <w:rPr>
          <w:rFonts w:eastAsia="Times New Roman"/>
          <w:rtl/>
          <w:lang w:eastAsia="he-IL"/>
        </w:rPr>
        <w:t xml:space="preserve">' </w:t>
      </w:r>
      <w:r w:rsidRPr="00F10F2C">
        <w:rPr>
          <w:rFonts w:eastAsia="Times New Roman"/>
          <w:szCs w:val="24"/>
          <w:rtl/>
          <w:lang w:eastAsia="he-IL"/>
        </w:rPr>
        <w:t xml:space="preserve">(כתובות דף </w:t>
      </w:r>
      <w:proofErr w:type="spellStart"/>
      <w:r w:rsidRPr="00F10F2C">
        <w:rPr>
          <w:rFonts w:eastAsia="Times New Roman"/>
          <w:szCs w:val="24"/>
          <w:rtl/>
          <w:lang w:eastAsia="he-IL"/>
        </w:rPr>
        <w:t>מז</w:t>
      </w:r>
      <w:proofErr w:type="spellEnd"/>
      <w:r w:rsidRPr="00F10F2C">
        <w:rPr>
          <w:rFonts w:eastAsia="Times New Roman"/>
          <w:szCs w:val="24"/>
          <w:rtl/>
          <w:lang w:eastAsia="he-IL"/>
        </w:rPr>
        <w:t xml:space="preserve"> ע"ב)</w:t>
      </w:r>
      <w:r w:rsidRPr="00B51B59">
        <w:rPr>
          <w:rFonts w:eastAsia="Times New Roman"/>
          <w:rtl/>
          <w:lang w:eastAsia="he-IL"/>
        </w:rPr>
        <w:t>, וז"ל:</w:t>
      </w:r>
    </w:p>
    <w:p w14:paraId="20435C04"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"והא </w:t>
      </w:r>
      <w:proofErr w:type="spellStart"/>
      <w:r w:rsidRPr="00B51B59">
        <w:rPr>
          <w:rFonts w:eastAsia="Times New Roman"/>
          <w:i/>
          <w:color w:val="000000"/>
          <w:kern w:val="28"/>
          <w:rtl/>
          <w:lang w:eastAsia="he-IL"/>
        </w:rPr>
        <w:t>דפריך</w:t>
      </w:r>
      <w:proofErr w:type="spellEnd"/>
      <w:r w:rsidRPr="00B51B59">
        <w:rPr>
          <w:rFonts w:eastAsia="Times New Roman"/>
          <w:i/>
          <w:color w:val="000000"/>
          <w:kern w:val="28"/>
          <w:rtl/>
          <w:lang w:eastAsia="he-IL"/>
        </w:rPr>
        <w:t xml:space="preserve"> בסוף הגוזל קמא </w:t>
      </w:r>
      <w:r w:rsidRPr="00F10F2C">
        <w:rPr>
          <w:rFonts w:eastAsia="Times New Roman"/>
          <w:i/>
          <w:color w:val="000000"/>
          <w:kern w:val="28"/>
          <w:szCs w:val="24"/>
          <w:rtl/>
          <w:lang w:eastAsia="he-IL"/>
        </w:rPr>
        <w:t>(</w:t>
      </w:r>
      <w:proofErr w:type="spellStart"/>
      <w:r w:rsidRPr="00F10F2C">
        <w:rPr>
          <w:rFonts w:eastAsia="Times New Roman"/>
          <w:i/>
          <w:color w:val="000000"/>
          <w:kern w:val="28"/>
          <w:szCs w:val="24"/>
          <w:rtl/>
          <w:lang w:eastAsia="he-IL"/>
        </w:rPr>
        <w:t>ב"ק</w:t>
      </w:r>
      <w:proofErr w:type="spellEnd"/>
      <w:r w:rsidRPr="00F10F2C">
        <w:rPr>
          <w:rFonts w:eastAsia="Times New Roman"/>
          <w:i/>
          <w:color w:val="000000"/>
          <w:kern w:val="28"/>
          <w:szCs w:val="24"/>
          <w:rtl/>
          <w:lang w:eastAsia="he-IL"/>
        </w:rPr>
        <w:t xml:space="preserve"> דף קי:)</w:t>
      </w:r>
      <w:r w:rsidRPr="00B51B59">
        <w:rPr>
          <w:rFonts w:eastAsia="Times New Roman"/>
          <w:i/>
          <w:color w:val="000000"/>
          <w:kern w:val="28"/>
          <w:rtl/>
          <w:lang w:eastAsia="he-IL"/>
        </w:rPr>
        <w:t xml:space="preserve"> יבמה שנפלה לפני מוכה שחין </w:t>
      </w:r>
      <w:proofErr w:type="spellStart"/>
      <w:r w:rsidRPr="00B51B59">
        <w:rPr>
          <w:rFonts w:eastAsia="Times New Roman"/>
          <w:i/>
          <w:color w:val="000000"/>
          <w:kern w:val="28"/>
          <w:rtl/>
          <w:lang w:eastAsia="he-IL"/>
        </w:rPr>
        <w:t>תיפוק</w:t>
      </w:r>
      <w:proofErr w:type="spellEnd"/>
      <w:r w:rsidRPr="00B51B59">
        <w:rPr>
          <w:rFonts w:eastAsia="Times New Roman"/>
          <w:i/>
          <w:color w:val="000000"/>
          <w:kern w:val="28"/>
          <w:rtl/>
          <w:lang w:eastAsia="he-IL"/>
        </w:rPr>
        <w:t xml:space="preserve"> בלא חליצה </w:t>
      </w:r>
      <w:proofErr w:type="spellStart"/>
      <w:r w:rsidRPr="00B51B59">
        <w:rPr>
          <w:rFonts w:eastAsia="Times New Roman"/>
          <w:i/>
          <w:color w:val="000000"/>
          <w:kern w:val="28"/>
          <w:rtl/>
          <w:lang w:eastAsia="he-IL"/>
        </w:rPr>
        <w:t>דאדעתא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דהכי</w:t>
      </w:r>
      <w:proofErr w:type="spellEnd"/>
      <w:r w:rsidRPr="00B51B59">
        <w:rPr>
          <w:rFonts w:eastAsia="Times New Roman"/>
          <w:i/>
          <w:color w:val="000000"/>
          <w:kern w:val="28"/>
          <w:rtl/>
          <w:lang w:eastAsia="he-IL"/>
        </w:rPr>
        <w:t xml:space="preserve"> לא קידשה אף על גב </w:t>
      </w:r>
      <w:proofErr w:type="spellStart"/>
      <w:r w:rsidRPr="00B51B59">
        <w:rPr>
          <w:rFonts w:eastAsia="Times New Roman"/>
          <w:i/>
          <w:color w:val="000000"/>
          <w:kern w:val="28"/>
          <w:rtl/>
          <w:lang w:eastAsia="he-IL"/>
        </w:rPr>
        <w:t>דבאותו</w:t>
      </w:r>
      <w:proofErr w:type="spellEnd"/>
      <w:r w:rsidRPr="00B51B59">
        <w:rPr>
          <w:rFonts w:eastAsia="Times New Roman"/>
          <w:i/>
          <w:color w:val="000000"/>
          <w:kern w:val="28"/>
          <w:rtl/>
          <w:lang w:eastAsia="he-IL"/>
        </w:rPr>
        <w:t xml:space="preserve"> ספק מסתמא </w:t>
      </w:r>
      <w:proofErr w:type="spellStart"/>
      <w:r w:rsidRPr="00B51B59">
        <w:rPr>
          <w:rFonts w:eastAsia="Times New Roman"/>
          <w:i/>
          <w:color w:val="000000"/>
          <w:kern w:val="28"/>
          <w:rtl/>
          <w:lang w:eastAsia="he-IL"/>
        </w:rPr>
        <w:t>היתה</w:t>
      </w:r>
      <w:proofErr w:type="spellEnd"/>
      <w:r w:rsidRPr="00B51B59">
        <w:rPr>
          <w:rFonts w:eastAsia="Times New Roman"/>
          <w:i/>
          <w:color w:val="000000"/>
          <w:kern w:val="28"/>
          <w:rtl/>
          <w:lang w:eastAsia="he-IL"/>
        </w:rPr>
        <w:t xml:space="preserve"> נכנסת בשעת </w:t>
      </w:r>
      <w:proofErr w:type="spellStart"/>
      <w:r w:rsidRPr="00B51B59">
        <w:rPr>
          <w:rFonts w:eastAsia="Times New Roman"/>
          <w:i/>
          <w:color w:val="000000"/>
          <w:kern w:val="28"/>
          <w:rtl/>
          <w:lang w:eastAsia="he-IL"/>
        </w:rPr>
        <w:t>קדושין</w:t>
      </w:r>
      <w:proofErr w:type="spellEnd"/>
      <w:r w:rsidRPr="00B51B59">
        <w:rPr>
          <w:rFonts w:eastAsia="Times New Roman"/>
          <w:i/>
          <w:color w:val="000000"/>
          <w:kern w:val="28"/>
          <w:rtl/>
          <w:lang w:eastAsia="he-IL"/>
        </w:rPr>
        <w:t xml:space="preserve"> אומר רבינו יצחק דלא פריך התם אלא משום דהוי </w:t>
      </w:r>
      <w:proofErr w:type="spellStart"/>
      <w:r w:rsidRPr="00B51B59">
        <w:rPr>
          <w:rFonts w:eastAsia="Times New Roman"/>
          <w:i/>
          <w:color w:val="000000"/>
          <w:kern w:val="28"/>
          <w:rtl/>
          <w:lang w:eastAsia="he-IL"/>
        </w:rPr>
        <w:t>דומיא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דקאמר</w:t>
      </w:r>
      <w:proofErr w:type="spellEnd"/>
      <w:r w:rsidRPr="00B51B59">
        <w:rPr>
          <w:rFonts w:eastAsia="Times New Roman"/>
          <w:i/>
          <w:color w:val="000000"/>
          <w:kern w:val="28"/>
          <w:rtl/>
          <w:lang w:eastAsia="he-IL"/>
        </w:rPr>
        <w:t xml:space="preserve"> התם נתן כסף לאנשי משמר ומת שהוא שלהם ומסיק התם ש"מ כסף מכפר מחצה דאי לא מכפר </w:t>
      </w:r>
      <w:proofErr w:type="spellStart"/>
      <w:r w:rsidRPr="00B51B59">
        <w:rPr>
          <w:rFonts w:eastAsia="Times New Roman"/>
          <w:i/>
          <w:color w:val="000000"/>
          <w:kern w:val="28"/>
          <w:rtl/>
          <w:lang w:eastAsia="he-IL"/>
        </w:rPr>
        <w:t>לימא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דאדעתא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דהכי</w:t>
      </w:r>
      <w:proofErr w:type="spellEnd"/>
      <w:r w:rsidRPr="00B51B59">
        <w:rPr>
          <w:rFonts w:eastAsia="Times New Roman"/>
          <w:i/>
          <w:color w:val="000000"/>
          <w:kern w:val="28"/>
          <w:rtl/>
          <w:lang w:eastAsia="he-IL"/>
        </w:rPr>
        <w:t xml:space="preserve"> לא </w:t>
      </w:r>
      <w:proofErr w:type="spellStart"/>
      <w:r w:rsidRPr="00B51B59">
        <w:rPr>
          <w:rFonts w:eastAsia="Times New Roman"/>
          <w:i/>
          <w:color w:val="000000"/>
          <w:kern w:val="28"/>
          <w:rtl/>
          <w:lang w:eastAsia="he-IL"/>
        </w:rPr>
        <w:t>יהיב</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דהואיל</w:t>
      </w:r>
      <w:proofErr w:type="spellEnd"/>
      <w:r w:rsidRPr="00B51B59">
        <w:rPr>
          <w:rFonts w:eastAsia="Times New Roman"/>
          <w:i/>
          <w:color w:val="000000"/>
          <w:kern w:val="28"/>
          <w:rtl/>
          <w:lang w:eastAsia="he-IL"/>
        </w:rPr>
        <w:t xml:space="preserve"> ואינו תלוי אלא בנותן יש לנו ללכת אחר דעתו וכיון שבו תלוי ודאי אינו רוצה </w:t>
      </w:r>
      <w:proofErr w:type="spellStart"/>
      <w:r w:rsidRPr="00B51B59">
        <w:rPr>
          <w:rFonts w:eastAsia="Times New Roman"/>
          <w:i/>
          <w:color w:val="000000"/>
          <w:kern w:val="28"/>
          <w:rtl/>
          <w:lang w:eastAsia="he-IL"/>
        </w:rPr>
        <w:t>ליכנס</w:t>
      </w:r>
      <w:proofErr w:type="spellEnd"/>
      <w:r w:rsidRPr="00B51B59">
        <w:rPr>
          <w:rFonts w:eastAsia="Times New Roman"/>
          <w:i/>
          <w:color w:val="000000"/>
          <w:kern w:val="28"/>
          <w:rtl/>
          <w:lang w:eastAsia="he-IL"/>
        </w:rPr>
        <w:t xml:space="preserve"> בשום ספק ולא דמי ללוקח חפץ ואירע בו אונס דלא </w:t>
      </w:r>
      <w:proofErr w:type="spellStart"/>
      <w:r w:rsidRPr="00B51B59">
        <w:rPr>
          <w:rFonts w:eastAsia="Times New Roman"/>
          <w:i/>
          <w:color w:val="000000"/>
          <w:kern w:val="28"/>
          <w:rtl/>
          <w:lang w:eastAsia="he-IL"/>
        </w:rPr>
        <w:t>אמרינן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דאדעתא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דהכי</w:t>
      </w:r>
      <w:proofErr w:type="spellEnd"/>
      <w:r w:rsidRPr="00B51B59">
        <w:rPr>
          <w:rFonts w:eastAsia="Times New Roman"/>
          <w:i/>
          <w:color w:val="000000"/>
          <w:kern w:val="28"/>
          <w:rtl/>
          <w:lang w:eastAsia="he-IL"/>
        </w:rPr>
        <w:t xml:space="preserve"> לא קנה ומבטל המקח דאינו תלוי בדעת הקונה לבדו דהא איכא נמי דעת מקנה שלא היה מקנה לו לדעתו אם לא יפרש להכי פריך שפיר מיבמה שנפלה לפני מוכה שחין משום </w:t>
      </w:r>
      <w:proofErr w:type="spellStart"/>
      <w:r w:rsidRPr="00B51B59">
        <w:rPr>
          <w:rFonts w:eastAsia="Times New Roman"/>
          <w:i/>
          <w:color w:val="000000"/>
          <w:kern w:val="28"/>
          <w:rtl/>
          <w:lang w:eastAsia="he-IL"/>
        </w:rPr>
        <w:t>דבדידה</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תלוין</w:t>
      </w:r>
      <w:proofErr w:type="spellEnd"/>
      <w:r w:rsidRPr="00B51B59">
        <w:rPr>
          <w:rFonts w:eastAsia="Times New Roman"/>
          <w:i/>
          <w:color w:val="000000"/>
          <w:kern w:val="28"/>
          <w:rtl/>
          <w:lang w:eastAsia="he-IL"/>
        </w:rPr>
        <w:t xml:space="preserve"> הקידושין שברור לנו שהוא לא יעכב בשביל שום דבר שאירע אחר מיתתו כי אינו חושש במה שאירע אחריו ולהכי לא פריך מאשה שנעשה בעלה בעל מום </w:t>
      </w:r>
      <w:proofErr w:type="spellStart"/>
      <w:r w:rsidRPr="00B51B59">
        <w:rPr>
          <w:rFonts w:eastAsia="Times New Roman"/>
          <w:i/>
          <w:color w:val="000000"/>
          <w:kern w:val="28"/>
          <w:rtl/>
          <w:lang w:eastAsia="he-IL"/>
        </w:rPr>
        <w:t>תיפוק</w:t>
      </w:r>
      <w:proofErr w:type="spellEnd"/>
      <w:r w:rsidRPr="00B51B59">
        <w:rPr>
          <w:rFonts w:eastAsia="Times New Roman"/>
          <w:i/>
          <w:color w:val="000000"/>
          <w:kern w:val="28"/>
          <w:rtl/>
          <w:lang w:eastAsia="he-IL"/>
        </w:rPr>
        <w:t xml:space="preserve"> בלא גט </w:t>
      </w:r>
      <w:proofErr w:type="spellStart"/>
      <w:r w:rsidRPr="00B51B59">
        <w:rPr>
          <w:rFonts w:eastAsia="Times New Roman"/>
          <w:i/>
          <w:color w:val="000000"/>
          <w:kern w:val="28"/>
          <w:rtl/>
          <w:lang w:eastAsia="he-IL"/>
        </w:rPr>
        <w:t>דאדעתא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דהכי</w:t>
      </w:r>
      <w:proofErr w:type="spellEnd"/>
      <w:r w:rsidRPr="00B51B59">
        <w:rPr>
          <w:rFonts w:eastAsia="Times New Roman"/>
          <w:i/>
          <w:color w:val="000000"/>
          <w:kern w:val="28"/>
          <w:rtl/>
          <w:lang w:eastAsia="he-IL"/>
        </w:rPr>
        <w:t xml:space="preserve"> לא קידשה נפשה כיון </w:t>
      </w:r>
      <w:proofErr w:type="spellStart"/>
      <w:r w:rsidRPr="00B51B59">
        <w:rPr>
          <w:rFonts w:eastAsia="Times New Roman"/>
          <w:i/>
          <w:color w:val="000000"/>
          <w:kern w:val="28"/>
          <w:rtl/>
          <w:lang w:eastAsia="he-IL"/>
        </w:rPr>
        <w:t>דתלוי</w:t>
      </w:r>
      <w:proofErr w:type="spellEnd"/>
      <w:r w:rsidRPr="00B51B59">
        <w:rPr>
          <w:rFonts w:eastAsia="Times New Roman"/>
          <w:i/>
          <w:color w:val="000000"/>
          <w:kern w:val="28"/>
          <w:rtl/>
          <w:lang w:eastAsia="he-IL"/>
        </w:rPr>
        <w:t xml:space="preserve"> נמי בדעת המקדש וכן כל הנהו </w:t>
      </w:r>
      <w:proofErr w:type="spellStart"/>
      <w:r w:rsidRPr="00B51B59">
        <w:rPr>
          <w:rFonts w:eastAsia="Times New Roman"/>
          <w:i/>
          <w:color w:val="000000"/>
          <w:kern w:val="28"/>
          <w:rtl/>
          <w:lang w:eastAsia="he-IL"/>
        </w:rPr>
        <w:t>דמייתי</w:t>
      </w:r>
      <w:proofErr w:type="spellEnd"/>
      <w:r w:rsidRPr="00B51B59">
        <w:rPr>
          <w:rFonts w:eastAsia="Times New Roman"/>
          <w:i/>
          <w:color w:val="000000"/>
          <w:kern w:val="28"/>
          <w:rtl/>
          <w:lang w:eastAsia="he-IL"/>
        </w:rPr>
        <w:t xml:space="preserve"> התם אין תלוי אלא בדעתו."</w:t>
      </w:r>
    </w:p>
    <w:p w14:paraId="532DC49E" w14:textId="77777777" w:rsidR="00AE35D6" w:rsidRPr="00B51B59" w:rsidRDefault="00AE35D6" w:rsidP="00B555CC">
      <w:pPr>
        <w:pStyle w:val="ae"/>
        <w:rPr>
          <w:rFonts w:eastAsia="Times New Roman"/>
          <w:rtl/>
          <w:lang w:eastAsia="he-IL"/>
        </w:rPr>
      </w:pPr>
      <w:r w:rsidRPr="00B555CC">
        <w:rPr>
          <w:rtl/>
        </w:rPr>
        <w:t>מפורש</w:t>
      </w:r>
      <w:r w:rsidRPr="00B51B59">
        <w:rPr>
          <w:rFonts w:eastAsia="Times New Roman"/>
          <w:rtl/>
          <w:lang w:eastAsia="he-IL"/>
        </w:rPr>
        <w:t xml:space="preserve"> יוצא </w:t>
      </w:r>
      <w:proofErr w:type="spellStart"/>
      <w:r w:rsidRPr="00B51B59">
        <w:rPr>
          <w:rFonts w:eastAsia="Times New Roman"/>
          <w:rtl/>
          <w:lang w:eastAsia="he-IL"/>
        </w:rPr>
        <w:t>מתוס</w:t>
      </w:r>
      <w:proofErr w:type="spellEnd"/>
      <w:r w:rsidRPr="00B51B59">
        <w:rPr>
          <w:rFonts w:eastAsia="Times New Roman"/>
          <w:rtl/>
          <w:lang w:eastAsia="he-IL"/>
        </w:rPr>
        <w:t xml:space="preserve">' שישנה הבחנה בין מכר שהוא תלוי בצד השני, ואילו בנותן מתנה אין הוא תלוי אלא בדעתו. </w:t>
      </w:r>
    </w:p>
    <w:p w14:paraId="1DDCBFF6" w14:textId="77777777" w:rsidR="00AE35D6" w:rsidRPr="00B51B59" w:rsidRDefault="00AE35D6" w:rsidP="00B555CC">
      <w:pPr>
        <w:pStyle w:val="ae"/>
        <w:rPr>
          <w:rFonts w:eastAsia="Times New Roman"/>
          <w:rtl/>
          <w:lang w:eastAsia="he-IL"/>
        </w:rPr>
      </w:pPr>
      <w:r w:rsidRPr="00B555CC">
        <w:rPr>
          <w:rtl/>
        </w:rPr>
        <w:t>וכדברים</w:t>
      </w:r>
      <w:r w:rsidRPr="00B51B59">
        <w:rPr>
          <w:rFonts w:eastAsia="Times New Roman"/>
          <w:rtl/>
          <w:lang w:eastAsia="he-IL"/>
        </w:rPr>
        <w:t xml:space="preserve"> הללו ראיתי מפורש בדברי </w:t>
      </w:r>
      <w:proofErr w:type="spellStart"/>
      <w:r w:rsidRPr="00B51B59">
        <w:rPr>
          <w:rFonts w:eastAsia="Times New Roman"/>
          <w:rtl/>
          <w:lang w:eastAsia="he-IL"/>
        </w:rPr>
        <w:t>המהרש"ם</w:t>
      </w:r>
      <w:proofErr w:type="spellEnd"/>
      <w:r w:rsidRPr="00B51B59">
        <w:rPr>
          <w:rFonts w:eastAsia="Times New Roman"/>
          <w:rtl/>
          <w:lang w:eastAsia="he-IL"/>
        </w:rPr>
        <w:t xml:space="preserve"> </w:t>
      </w:r>
      <w:r w:rsidRPr="00F10F2C">
        <w:rPr>
          <w:rFonts w:eastAsia="Times New Roman"/>
          <w:szCs w:val="24"/>
          <w:rtl/>
          <w:lang w:eastAsia="he-IL"/>
        </w:rPr>
        <w:t>(חלק ג סימן קד)</w:t>
      </w:r>
      <w:r w:rsidRPr="00B51B59">
        <w:rPr>
          <w:rFonts w:eastAsia="Times New Roman"/>
          <w:rtl/>
          <w:lang w:eastAsia="he-IL"/>
        </w:rPr>
        <w:t xml:space="preserve"> כלפי נידון דנן, שבמתנה ניתן לפרש את השטר כפי </w:t>
      </w:r>
      <w:proofErr w:type="spellStart"/>
      <w:r w:rsidRPr="00B51B59">
        <w:rPr>
          <w:rFonts w:eastAsia="Times New Roman"/>
          <w:rtl/>
          <w:lang w:eastAsia="he-IL"/>
        </w:rPr>
        <w:t>כונתו</w:t>
      </w:r>
      <w:proofErr w:type="spellEnd"/>
      <w:r w:rsidRPr="00B51B59">
        <w:rPr>
          <w:rFonts w:eastAsia="Times New Roman"/>
          <w:rtl/>
          <w:lang w:eastAsia="he-IL"/>
        </w:rPr>
        <w:t xml:space="preserve"> ולא כפי הלשון מחמת </w:t>
      </w:r>
      <w:proofErr w:type="spellStart"/>
      <w:r w:rsidRPr="00B51B59">
        <w:rPr>
          <w:rFonts w:eastAsia="Times New Roman"/>
          <w:rtl/>
          <w:lang w:eastAsia="he-IL"/>
        </w:rPr>
        <w:t>אומדנא</w:t>
      </w:r>
      <w:proofErr w:type="spellEnd"/>
      <w:r w:rsidRPr="00B51B59">
        <w:rPr>
          <w:rFonts w:eastAsia="Times New Roman"/>
          <w:rtl/>
          <w:lang w:eastAsia="he-IL"/>
        </w:rPr>
        <w:t xml:space="preserve">, וז"ל: </w:t>
      </w:r>
    </w:p>
    <w:p w14:paraId="38BCFCAF"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"ואולם נראה </w:t>
      </w:r>
      <w:proofErr w:type="spellStart"/>
      <w:r w:rsidRPr="00B51B59">
        <w:rPr>
          <w:rFonts w:eastAsia="Times New Roman"/>
          <w:i/>
          <w:color w:val="000000"/>
          <w:kern w:val="28"/>
          <w:rtl/>
          <w:lang w:eastAsia="he-IL"/>
        </w:rPr>
        <w:t>דכיון</w:t>
      </w:r>
      <w:proofErr w:type="spellEnd"/>
      <w:r w:rsidRPr="00B51B59">
        <w:rPr>
          <w:rFonts w:eastAsia="Times New Roman"/>
          <w:i/>
          <w:color w:val="000000"/>
          <w:kern w:val="28"/>
          <w:rtl/>
          <w:lang w:eastAsia="he-IL"/>
        </w:rPr>
        <w:t xml:space="preserve"> דמתנה הוא ולא </w:t>
      </w:r>
      <w:proofErr w:type="spellStart"/>
      <w:r w:rsidRPr="00B51B59">
        <w:rPr>
          <w:rFonts w:eastAsia="Times New Roman"/>
          <w:i/>
          <w:color w:val="000000"/>
          <w:kern w:val="28"/>
          <w:rtl/>
          <w:lang w:eastAsia="he-IL"/>
        </w:rPr>
        <w:t>תליא</w:t>
      </w:r>
      <w:proofErr w:type="spellEnd"/>
      <w:r w:rsidRPr="00B51B59">
        <w:rPr>
          <w:rFonts w:eastAsia="Times New Roman"/>
          <w:i/>
          <w:color w:val="000000"/>
          <w:kern w:val="28"/>
          <w:rtl/>
          <w:lang w:eastAsia="he-IL"/>
        </w:rPr>
        <w:t xml:space="preserve"> בדעת ורצון המקבל אלא בדעת הנותן והוא התנה התנאי לטובתו יש לדון דאין לגרוע זכותו </w:t>
      </w:r>
      <w:proofErr w:type="spellStart"/>
      <w:r w:rsidRPr="00B51B59">
        <w:rPr>
          <w:rFonts w:eastAsia="Times New Roman"/>
          <w:i/>
          <w:color w:val="000000"/>
          <w:kern w:val="28"/>
          <w:rtl/>
          <w:lang w:eastAsia="he-IL"/>
        </w:rPr>
        <w:t>מכח</w:t>
      </w:r>
      <w:proofErr w:type="spellEnd"/>
      <w:r w:rsidRPr="00B51B59">
        <w:rPr>
          <w:rFonts w:eastAsia="Times New Roman"/>
          <w:i/>
          <w:color w:val="000000"/>
          <w:kern w:val="28"/>
          <w:rtl/>
          <w:lang w:eastAsia="he-IL"/>
        </w:rPr>
        <w:t xml:space="preserve"> דקדוק לשון התנאי שהרי בש"ס </w:t>
      </w:r>
      <w:proofErr w:type="spellStart"/>
      <w:r w:rsidRPr="00B51B59">
        <w:rPr>
          <w:rFonts w:eastAsia="Times New Roman"/>
          <w:i/>
          <w:color w:val="000000"/>
          <w:kern w:val="28"/>
          <w:rtl/>
          <w:lang w:eastAsia="he-IL"/>
        </w:rPr>
        <w:t>דב"ב</w:t>
      </w:r>
      <w:proofErr w:type="spellEnd"/>
      <w:r w:rsidRPr="00B51B59">
        <w:rPr>
          <w:rFonts w:eastAsia="Times New Roman"/>
          <w:i/>
          <w:color w:val="000000"/>
          <w:kern w:val="28"/>
          <w:rtl/>
          <w:lang w:eastAsia="he-IL"/>
        </w:rPr>
        <w:t xml:space="preserve"> ע' ע"א בהא דבעי' חוץ מחרוב פלוני וכו' הא שאר חרובים קני וכו' ומסיק דלא קני </w:t>
      </w:r>
      <w:proofErr w:type="spellStart"/>
      <w:r w:rsidRPr="00B51B59">
        <w:rPr>
          <w:rFonts w:eastAsia="Times New Roman"/>
          <w:i/>
          <w:color w:val="000000"/>
          <w:kern w:val="28"/>
          <w:rtl/>
          <w:lang w:eastAsia="he-IL"/>
        </w:rPr>
        <w:t>וברשב"ם</w:t>
      </w:r>
      <w:proofErr w:type="spellEnd"/>
      <w:r w:rsidRPr="00B51B59">
        <w:rPr>
          <w:rFonts w:eastAsia="Times New Roman"/>
          <w:i/>
          <w:color w:val="000000"/>
          <w:kern w:val="28"/>
          <w:rtl/>
          <w:lang w:eastAsia="he-IL"/>
        </w:rPr>
        <w:t xml:space="preserve"> שם </w:t>
      </w:r>
      <w:proofErr w:type="spellStart"/>
      <w:r w:rsidRPr="00B51B59">
        <w:rPr>
          <w:rFonts w:eastAsia="Times New Roman"/>
          <w:i/>
          <w:color w:val="000000"/>
          <w:kern w:val="28"/>
          <w:rtl/>
          <w:lang w:eastAsia="he-IL"/>
        </w:rPr>
        <w:t>דבשביל</w:t>
      </w:r>
      <w:proofErr w:type="spellEnd"/>
      <w:r w:rsidRPr="00B51B59">
        <w:rPr>
          <w:rFonts w:eastAsia="Times New Roman"/>
          <w:i/>
          <w:color w:val="000000"/>
          <w:kern w:val="28"/>
          <w:rtl/>
          <w:lang w:eastAsia="he-IL"/>
        </w:rPr>
        <w:t xml:space="preserve"> שייפה המוכר </w:t>
      </w:r>
      <w:proofErr w:type="spellStart"/>
      <w:r w:rsidRPr="00B51B59">
        <w:rPr>
          <w:rFonts w:eastAsia="Times New Roman"/>
          <w:i/>
          <w:color w:val="000000"/>
          <w:kern w:val="28"/>
          <w:rtl/>
          <w:lang w:eastAsia="he-IL"/>
        </w:rPr>
        <w:t>כחו</w:t>
      </w:r>
      <w:proofErr w:type="spellEnd"/>
      <w:r w:rsidRPr="00B51B59">
        <w:rPr>
          <w:rFonts w:eastAsia="Times New Roman"/>
          <w:i/>
          <w:color w:val="000000"/>
          <w:kern w:val="28"/>
          <w:rtl/>
          <w:lang w:eastAsia="he-IL"/>
        </w:rPr>
        <w:t xml:space="preserve"> שפירש בפי' איננו /אינני/ מוכר לך ההוא חרוב אין לנו לגרוע </w:t>
      </w:r>
      <w:proofErr w:type="spellStart"/>
      <w:r w:rsidRPr="00B51B59">
        <w:rPr>
          <w:rFonts w:eastAsia="Times New Roman"/>
          <w:i/>
          <w:color w:val="000000"/>
          <w:kern w:val="28"/>
          <w:rtl/>
          <w:lang w:eastAsia="he-IL"/>
        </w:rPr>
        <w:t>כחו</w:t>
      </w:r>
      <w:proofErr w:type="spellEnd"/>
      <w:r w:rsidRPr="00B51B59">
        <w:rPr>
          <w:rFonts w:eastAsia="Times New Roman"/>
          <w:i/>
          <w:color w:val="000000"/>
          <w:kern w:val="28"/>
          <w:rtl/>
          <w:lang w:eastAsia="he-IL"/>
        </w:rPr>
        <w:t xml:space="preserve"> בשאר והאי חוץ לשאר דרק </w:t>
      </w:r>
      <w:proofErr w:type="spellStart"/>
      <w:r w:rsidRPr="00B51B59">
        <w:rPr>
          <w:rFonts w:eastAsia="Times New Roman"/>
          <w:i/>
          <w:color w:val="000000"/>
          <w:kern w:val="28"/>
          <w:rtl/>
          <w:lang w:eastAsia="he-IL"/>
        </w:rPr>
        <w:t>להאי</w:t>
      </w:r>
      <w:proofErr w:type="spellEnd"/>
      <w:r w:rsidRPr="00B51B59">
        <w:rPr>
          <w:rFonts w:eastAsia="Times New Roman"/>
          <w:i/>
          <w:color w:val="000000"/>
          <w:kern w:val="28"/>
          <w:rtl/>
          <w:lang w:eastAsia="he-IL"/>
        </w:rPr>
        <w:t xml:space="preserve"> דקל </w:t>
      </w:r>
      <w:proofErr w:type="spellStart"/>
      <w:r w:rsidRPr="00B51B59">
        <w:rPr>
          <w:rFonts w:eastAsia="Times New Roman"/>
          <w:i/>
          <w:color w:val="000000"/>
          <w:kern w:val="28"/>
          <w:rtl/>
          <w:lang w:eastAsia="he-IL"/>
        </w:rPr>
        <w:t>נתכוין</w:t>
      </w:r>
      <w:proofErr w:type="spellEnd"/>
      <w:r w:rsidRPr="00B51B59">
        <w:rPr>
          <w:rFonts w:eastAsia="Times New Roman"/>
          <w:i/>
          <w:color w:val="000000"/>
          <w:kern w:val="28"/>
          <w:rtl/>
          <w:lang w:eastAsia="he-IL"/>
        </w:rPr>
        <w:t xml:space="preserve"> ולא למעט השאר ואפי' </w:t>
      </w:r>
      <w:proofErr w:type="spellStart"/>
      <w:r w:rsidRPr="00B51B59">
        <w:rPr>
          <w:rFonts w:eastAsia="Times New Roman"/>
          <w:i/>
          <w:color w:val="000000"/>
          <w:kern w:val="28"/>
          <w:rtl/>
          <w:lang w:eastAsia="he-IL"/>
        </w:rPr>
        <w:t>לרבנן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י"ל</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דלכך</w:t>
      </w:r>
      <w:proofErr w:type="spellEnd"/>
      <w:r w:rsidRPr="00B51B59">
        <w:rPr>
          <w:rFonts w:eastAsia="Times New Roman"/>
          <w:i/>
          <w:color w:val="000000"/>
          <w:kern w:val="28"/>
          <w:rtl/>
          <w:lang w:eastAsia="he-IL"/>
        </w:rPr>
        <w:t xml:space="preserve"> אמר חוץ מחרוב פ' </w:t>
      </w:r>
      <w:proofErr w:type="spellStart"/>
      <w:r w:rsidRPr="00B51B59">
        <w:rPr>
          <w:rFonts w:eastAsia="Times New Roman"/>
          <w:i/>
          <w:color w:val="000000"/>
          <w:kern w:val="28"/>
          <w:rtl/>
          <w:lang w:eastAsia="he-IL"/>
        </w:rPr>
        <w:t>דבההוא</w:t>
      </w:r>
      <w:proofErr w:type="spellEnd"/>
      <w:r w:rsidRPr="00B51B59">
        <w:rPr>
          <w:rFonts w:eastAsia="Times New Roman"/>
          <w:i/>
          <w:color w:val="000000"/>
          <w:kern w:val="28"/>
          <w:rtl/>
          <w:lang w:eastAsia="he-IL"/>
        </w:rPr>
        <w:t xml:space="preserve"> חרוב הי' חפץ יותר ולא רצה שיתבענו לוקח לדין ולשופרא </w:t>
      </w:r>
      <w:proofErr w:type="spellStart"/>
      <w:r w:rsidRPr="00B51B59">
        <w:rPr>
          <w:rFonts w:eastAsia="Times New Roman"/>
          <w:i/>
          <w:color w:val="000000"/>
          <w:kern w:val="28"/>
          <w:rtl/>
          <w:lang w:eastAsia="he-IL"/>
        </w:rPr>
        <w:t>דשטרא</w:t>
      </w:r>
      <w:proofErr w:type="spellEnd"/>
      <w:r w:rsidRPr="00B51B59">
        <w:rPr>
          <w:rFonts w:eastAsia="Times New Roman"/>
          <w:i/>
          <w:color w:val="000000"/>
          <w:kern w:val="28"/>
          <w:rtl/>
          <w:lang w:eastAsia="he-IL"/>
        </w:rPr>
        <w:t xml:space="preserve"> כ"כ ועל שאר </w:t>
      </w:r>
      <w:proofErr w:type="spellStart"/>
      <w:r w:rsidRPr="00B51B59">
        <w:rPr>
          <w:rFonts w:eastAsia="Times New Roman"/>
          <w:i/>
          <w:color w:val="000000"/>
          <w:kern w:val="28"/>
          <w:rtl/>
          <w:lang w:eastAsia="he-IL"/>
        </w:rPr>
        <w:t>חרובין</w:t>
      </w:r>
      <w:proofErr w:type="spellEnd"/>
      <w:r w:rsidRPr="00B51B59">
        <w:rPr>
          <w:rFonts w:eastAsia="Times New Roman"/>
          <w:i/>
          <w:color w:val="000000"/>
          <w:kern w:val="28"/>
          <w:rtl/>
          <w:lang w:eastAsia="he-IL"/>
        </w:rPr>
        <w:t xml:space="preserve"> לא חשש לכתוב לשופרא </w:t>
      </w:r>
      <w:proofErr w:type="spellStart"/>
      <w:r w:rsidRPr="00B51B59">
        <w:rPr>
          <w:rFonts w:eastAsia="Times New Roman"/>
          <w:i/>
          <w:color w:val="000000"/>
          <w:kern w:val="28"/>
          <w:rtl/>
          <w:lang w:eastAsia="he-IL"/>
        </w:rPr>
        <w:t>דמ"מ</w:t>
      </w:r>
      <w:proofErr w:type="spellEnd"/>
      <w:r w:rsidRPr="00B51B59">
        <w:rPr>
          <w:rFonts w:eastAsia="Times New Roman"/>
          <w:i/>
          <w:color w:val="000000"/>
          <w:kern w:val="28"/>
          <w:rtl/>
          <w:lang w:eastAsia="he-IL"/>
        </w:rPr>
        <w:t xml:space="preserve"> בטוח הוא במה </w:t>
      </w:r>
      <w:proofErr w:type="spellStart"/>
      <w:r w:rsidRPr="00B51B59">
        <w:rPr>
          <w:rFonts w:eastAsia="Times New Roman"/>
          <w:i/>
          <w:color w:val="000000"/>
          <w:kern w:val="28"/>
          <w:rtl/>
          <w:lang w:eastAsia="he-IL"/>
        </w:rPr>
        <w:t>דקיי"ל</w:t>
      </w:r>
      <w:proofErr w:type="spellEnd"/>
      <w:r w:rsidRPr="00B51B59">
        <w:rPr>
          <w:rFonts w:eastAsia="Times New Roman"/>
          <w:i/>
          <w:color w:val="000000"/>
          <w:kern w:val="28"/>
          <w:rtl/>
          <w:lang w:eastAsia="he-IL"/>
        </w:rPr>
        <w:t xml:space="preserve"> שאין חרוב נמכר בכלל שדה."</w:t>
      </w:r>
    </w:p>
    <w:p w14:paraId="4536A7E1"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כשמדקדקים בלשונו של הסמ"ע דלעיל רואים שהגדרה זו של מתנה, בה בגילוי דעת קטן ניתן </w:t>
      </w:r>
      <w:proofErr w:type="spellStart"/>
      <w:r w:rsidRPr="00B51B59">
        <w:rPr>
          <w:rFonts w:eastAsia="Times New Roman"/>
          <w:rtl/>
          <w:lang w:eastAsia="he-IL"/>
        </w:rPr>
        <w:t>לאמוד</w:t>
      </w:r>
      <w:proofErr w:type="spellEnd"/>
      <w:r w:rsidRPr="00B51B59">
        <w:rPr>
          <w:rFonts w:eastAsia="Times New Roman"/>
          <w:rtl/>
          <w:lang w:eastAsia="he-IL"/>
        </w:rPr>
        <w:t xml:space="preserve"> שלא התכוון לתת מתנה, יסוד הסברא היא שמאחר והנותן לא קיבל תמורה הרי דהוא בעלים גמור להגדיר את האופן של נתינת המתנה, והוא יכול לומר לנו מהי גמירות הדעת שלו בעת נתינת המתנה ובהתאם לזה צריך ללכת. כמובן שצריך לצרף לזה </w:t>
      </w:r>
      <w:proofErr w:type="spellStart"/>
      <w:r w:rsidRPr="00B51B59">
        <w:rPr>
          <w:rFonts w:eastAsia="Times New Roman"/>
          <w:rtl/>
          <w:lang w:eastAsia="he-IL"/>
        </w:rPr>
        <w:t>אומדנא</w:t>
      </w:r>
      <w:proofErr w:type="spellEnd"/>
      <w:r w:rsidRPr="00B51B59">
        <w:rPr>
          <w:rFonts w:eastAsia="Times New Roman"/>
          <w:rtl/>
          <w:lang w:eastAsia="he-IL"/>
        </w:rPr>
        <w:t xml:space="preserve"> חיצונית המראה שאכן כך הייתה כוונתו, אולם לא צריך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את דברי הסמ"ע הללו הביא נתיבות המשפט </w:t>
      </w:r>
      <w:r w:rsidRPr="00F10F2C">
        <w:rPr>
          <w:rFonts w:eastAsia="Times New Roman"/>
          <w:szCs w:val="24"/>
          <w:rtl/>
          <w:lang w:eastAsia="he-IL"/>
        </w:rPr>
        <w:t>(סימן רז ס"ק ט)</w:t>
      </w:r>
      <w:r w:rsidRPr="00B51B59">
        <w:rPr>
          <w:rFonts w:eastAsia="Times New Roman"/>
          <w:rtl/>
          <w:lang w:eastAsia="he-IL"/>
        </w:rPr>
        <w:t>.</w:t>
      </w:r>
    </w:p>
    <w:p w14:paraId="5CD34890" w14:textId="439360F3" w:rsidR="00AE35D6" w:rsidRPr="00B51B59" w:rsidRDefault="00AE35D6" w:rsidP="00B555CC">
      <w:pPr>
        <w:pStyle w:val="ae"/>
        <w:rPr>
          <w:rFonts w:eastAsia="Times New Roman"/>
          <w:rtl/>
          <w:lang w:eastAsia="he-IL"/>
        </w:rPr>
      </w:pPr>
      <w:r w:rsidRPr="00B51B59">
        <w:rPr>
          <w:rFonts w:eastAsia="Times New Roman"/>
          <w:rtl/>
          <w:lang w:eastAsia="he-IL"/>
        </w:rPr>
        <w:t xml:space="preserve">לפי דברי הסמ"ע הללו נמצא לנו פתח גדול לבאר את דברי </w:t>
      </w:r>
      <w:proofErr w:type="spellStart"/>
      <w:r w:rsidRPr="00B51B59">
        <w:rPr>
          <w:rFonts w:eastAsia="Times New Roman"/>
          <w:rtl/>
          <w:lang w:eastAsia="he-IL"/>
        </w:rPr>
        <w:t>השו"ע</w:t>
      </w:r>
      <w:proofErr w:type="spellEnd"/>
      <w:r w:rsidRPr="00B51B59">
        <w:rPr>
          <w:rFonts w:eastAsia="Times New Roman"/>
          <w:rtl/>
          <w:lang w:eastAsia="he-IL"/>
        </w:rPr>
        <w:t xml:space="preserve"> לעיל סימן </w:t>
      </w:r>
      <w:proofErr w:type="spellStart"/>
      <w:r w:rsidRPr="00B51B59">
        <w:rPr>
          <w:rFonts w:eastAsia="Times New Roman"/>
          <w:rtl/>
          <w:lang w:eastAsia="he-IL"/>
        </w:rPr>
        <w:t>סא</w:t>
      </w:r>
      <w:proofErr w:type="spellEnd"/>
      <w:r w:rsidRPr="00B51B59">
        <w:rPr>
          <w:rFonts w:eastAsia="Times New Roman"/>
          <w:rtl/>
          <w:lang w:eastAsia="he-IL"/>
        </w:rPr>
        <w:t xml:space="preserve"> שפוסק שיש ללכת אחר הכונה למרות הלשון המפורשת, וביאר שם הסמ"ע שכך הוא כפי הנלמד מנדרים שניתן ללמוד</w:t>
      </w:r>
      <w:r w:rsidR="00F10F2C">
        <w:rPr>
          <w:rFonts w:eastAsia="Times New Roman"/>
          <w:rtl/>
          <w:lang w:eastAsia="he-IL"/>
        </w:rPr>
        <w:t xml:space="preserve"> </w:t>
      </w:r>
      <w:r w:rsidRPr="00B51B59">
        <w:rPr>
          <w:rFonts w:eastAsia="Times New Roman"/>
          <w:rtl/>
          <w:lang w:eastAsia="he-IL"/>
        </w:rPr>
        <w:t xml:space="preserve">מהאופן בו הוא נדר על פרשנות לשונו ולצמצם אותה בהתאם. עיין לעיל שהרחבנו בזה, והתקשינו בהלכה זו מחמת דברי </w:t>
      </w:r>
      <w:proofErr w:type="spellStart"/>
      <w:r w:rsidRPr="00B51B59">
        <w:rPr>
          <w:rFonts w:eastAsia="Times New Roman"/>
          <w:rtl/>
          <w:lang w:eastAsia="he-IL"/>
        </w:rPr>
        <w:t>הרמ"א</w:t>
      </w:r>
      <w:proofErr w:type="spellEnd"/>
      <w:r w:rsidRPr="00B51B59">
        <w:rPr>
          <w:rFonts w:eastAsia="Times New Roman"/>
          <w:rtl/>
          <w:lang w:eastAsia="he-IL"/>
        </w:rPr>
        <w:t xml:space="preserve"> שפוסק </w:t>
      </w:r>
      <w:proofErr w:type="spellStart"/>
      <w:r w:rsidRPr="00B51B59">
        <w:rPr>
          <w:rFonts w:eastAsia="Times New Roman"/>
          <w:rtl/>
          <w:lang w:eastAsia="he-IL"/>
        </w:rPr>
        <w:t>כריב"ש</w:t>
      </w:r>
      <w:proofErr w:type="spellEnd"/>
      <w:r w:rsidRPr="00B51B59">
        <w:rPr>
          <w:rFonts w:eastAsia="Times New Roman"/>
          <w:rtl/>
          <w:lang w:eastAsia="he-IL"/>
        </w:rPr>
        <w:t xml:space="preserve"> שגדר זה קיים רק בנדרים שהוא בינו לעצמו ולא בדבר התלוי בשני שהוא צריך </w:t>
      </w:r>
      <w:proofErr w:type="spellStart"/>
      <w:r w:rsidRPr="00B51B59">
        <w:rPr>
          <w:rFonts w:eastAsia="Times New Roman"/>
          <w:rtl/>
          <w:lang w:eastAsia="he-IL"/>
        </w:rPr>
        <w:t>לאמוד</w:t>
      </w:r>
      <w:proofErr w:type="spellEnd"/>
      <w:r w:rsidRPr="00B51B59">
        <w:rPr>
          <w:rFonts w:eastAsia="Times New Roman"/>
          <w:rtl/>
          <w:lang w:eastAsia="he-IL"/>
        </w:rPr>
        <w:t xml:space="preserve"> אף דעת השני, ובזה צריך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לפי דברינו כעת ניתן לומר שדברי </w:t>
      </w:r>
      <w:proofErr w:type="spellStart"/>
      <w:r w:rsidRPr="00B51B59">
        <w:rPr>
          <w:rFonts w:eastAsia="Times New Roman"/>
          <w:rtl/>
          <w:lang w:eastAsia="he-IL"/>
        </w:rPr>
        <w:t>הריב"ש</w:t>
      </w:r>
      <w:proofErr w:type="spellEnd"/>
      <w:r w:rsidRPr="00B51B59">
        <w:rPr>
          <w:rFonts w:eastAsia="Times New Roman"/>
          <w:rtl/>
          <w:lang w:eastAsia="he-IL"/>
        </w:rPr>
        <w:t xml:space="preserve"> יהיו נכונים במקח בו ישנה תמורה, ואז ניתן לומר שאין המוכר בעלים לפרש את </w:t>
      </w:r>
      <w:proofErr w:type="spellStart"/>
      <w:r w:rsidRPr="00B51B59">
        <w:rPr>
          <w:rFonts w:eastAsia="Times New Roman"/>
          <w:rtl/>
          <w:lang w:eastAsia="he-IL"/>
        </w:rPr>
        <w:t>כונתו</w:t>
      </w:r>
      <w:proofErr w:type="spellEnd"/>
      <w:r w:rsidRPr="00B51B59">
        <w:rPr>
          <w:rFonts w:eastAsia="Times New Roman"/>
          <w:rtl/>
          <w:lang w:eastAsia="he-IL"/>
        </w:rPr>
        <w:t xml:space="preserve"> אם אין לזה תמיכה ברורה בלשון, כיון שאם לא מוכח </w:t>
      </w:r>
      <w:proofErr w:type="spellStart"/>
      <w:r w:rsidRPr="00B51B59">
        <w:rPr>
          <w:rFonts w:eastAsia="Times New Roman"/>
          <w:rtl/>
          <w:lang w:eastAsia="he-IL"/>
        </w:rPr>
        <w:t>כונתו</w:t>
      </w:r>
      <w:proofErr w:type="spellEnd"/>
      <w:r w:rsidRPr="00B51B59">
        <w:rPr>
          <w:rFonts w:eastAsia="Times New Roman"/>
          <w:rtl/>
          <w:lang w:eastAsia="he-IL"/>
        </w:rPr>
        <w:t xml:space="preserve"> לשני הרי שניתן לטעון כנגדו שהשני לא הבין כמותו, </w:t>
      </w:r>
      <w:proofErr w:type="spellStart"/>
      <w:r w:rsidRPr="00B51B59">
        <w:rPr>
          <w:rFonts w:eastAsia="Times New Roman"/>
          <w:rtl/>
          <w:lang w:eastAsia="he-IL"/>
        </w:rPr>
        <w:t>ודוקא</w:t>
      </w:r>
      <w:proofErr w:type="spellEnd"/>
      <w:r w:rsidRPr="00B51B59">
        <w:rPr>
          <w:rFonts w:eastAsia="Times New Roman"/>
          <w:rtl/>
          <w:lang w:eastAsia="he-IL"/>
        </w:rPr>
        <w:t xml:space="preserve"> לשני ישנה תמיכה בלשון השטר. כך ניתן לומר במקח, אולם בנתינת מתנה אין אנו צריכים את מקבל המתנה ואת </w:t>
      </w:r>
      <w:proofErr w:type="spellStart"/>
      <w:r w:rsidRPr="00B51B59">
        <w:rPr>
          <w:rFonts w:eastAsia="Times New Roman"/>
          <w:rtl/>
          <w:lang w:eastAsia="he-IL"/>
        </w:rPr>
        <w:t>אומד</w:t>
      </w:r>
      <w:proofErr w:type="spellEnd"/>
      <w:r w:rsidRPr="00B51B59">
        <w:rPr>
          <w:rFonts w:eastAsia="Times New Roman"/>
          <w:rtl/>
          <w:lang w:eastAsia="he-IL"/>
        </w:rPr>
        <w:t xml:space="preserve"> דעתו כיון שאין הוא "שותף" לנעשה כאן אלא רק מקבל, ועל כן חוזר הדין כפי נדרים שיכול הנותן להגדיר את אופן נתינת המתנה בהתאם </w:t>
      </w:r>
      <w:proofErr w:type="spellStart"/>
      <w:r w:rsidRPr="00B51B59">
        <w:rPr>
          <w:rFonts w:eastAsia="Times New Roman"/>
          <w:rtl/>
          <w:lang w:eastAsia="he-IL"/>
        </w:rPr>
        <w:t>לכונתו</w:t>
      </w:r>
      <w:proofErr w:type="spellEnd"/>
      <w:r w:rsidRPr="00B51B59">
        <w:rPr>
          <w:rFonts w:eastAsia="Times New Roman"/>
          <w:rtl/>
          <w:lang w:eastAsia="he-IL"/>
        </w:rPr>
        <w:t xml:space="preserve">, וזאת כמובן – וכפי שכבר הבאנו לעיל – בתנאי שישנה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כלשהיא התומכת את </w:t>
      </w:r>
      <w:proofErr w:type="spellStart"/>
      <w:r w:rsidRPr="00B51B59">
        <w:rPr>
          <w:rFonts w:eastAsia="Times New Roman"/>
          <w:rtl/>
          <w:lang w:eastAsia="he-IL"/>
        </w:rPr>
        <w:t>כונתו</w:t>
      </w:r>
      <w:proofErr w:type="spellEnd"/>
      <w:r w:rsidRPr="00B51B59">
        <w:rPr>
          <w:rFonts w:eastAsia="Times New Roman"/>
          <w:rtl/>
          <w:lang w:eastAsia="he-IL"/>
        </w:rPr>
        <w:t>.</w:t>
      </w:r>
    </w:p>
    <w:p w14:paraId="3093B6BF"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ואכן דברי </w:t>
      </w:r>
      <w:proofErr w:type="spellStart"/>
      <w:r w:rsidRPr="00B555CC">
        <w:rPr>
          <w:rtl/>
        </w:rPr>
        <w:t>הריב</w:t>
      </w:r>
      <w:r w:rsidRPr="00B51B59">
        <w:rPr>
          <w:rFonts w:eastAsia="Times New Roman"/>
          <w:rtl/>
          <w:lang w:eastAsia="he-IL"/>
        </w:rPr>
        <w:t>"ש</w:t>
      </w:r>
      <w:proofErr w:type="spellEnd"/>
      <w:r w:rsidRPr="00B51B59">
        <w:rPr>
          <w:rFonts w:eastAsia="Times New Roman"/>
          <w:rtl/>
          <w:lang w:eastAsia="he-IL"/>
        </w:rPr>
        <w:t xml:space="preserve"> נאמרו בשכירת הסופר לעבודה, וכאן ישנה תמורה דומה למקח – שכירת הפועל לעבודתו, וכעת רוצה הקהילה לחזור בה בהתאם </w:t>
      </w:r>
      <w:proofErr w:type="spellStart"/>
      <w:r w:rsidRPr="00B51B59">
        <w:rPr>
          <w:rFonts w:eastAsia="Times New Roman"/>
          <w:rtl/>
          <w:lang w:eastAsia="he-IL"/>
        </w:rPr>
        <w:t>לאומדנא</w:t>
      </w:r>
      <w:proofErr w:type="spellEnd"/>
      <w:r w:rsidRPr="00B51B59">
        <w:rPr>
          <w:rFonts w:eastAsia="Times New Roman"/>
          <w:rtl/>
          <w:lang w:eastAsia="he-IL"/>
        </w:rPr>
        <w:t xml:space="preserve"> בשעת השכירות שהוא נשכר להיות לעזר לסופר הזקן. כאן טוען </w:t>
      </w:r>
      <w:proofErr w:type="spellStart"/>
      <w:r w:rsidRPr="00B51B59">
        <w:rPr>
          <w:rFonts w:eastAsia="Times New Roman"/>
          <w:rtl/>
          <w:lang w:eastAsia="he-IL"/>
        </w:rPr>
        <w:t>הריב"ש</w:t>
      </w:r>
      <w:proofErr w:type="spellEnd"/>
      <w:r w:rsidRPr="00B51B59">
        <w:rPr>
          <w:rFonts w:eastAsia="Times New Roman"/>
          <w:rtl/>
          <w:lang w:eastAsia="he-IL"/>
        </w:rPr>
        <w:t xml:space="preserve"> </w:t>
      </w:r>
      <w:proofErr w:type="spellStart"/>
      <w:r w:rsidRPr="00B51B59">
        <w:rPr>
          <w:rFonts w:eastAsia="Times New Roman"/>
          <w:rtl/>
          <w:lang w:eastAsia="he-IL"/>
        </w:rPr>
        <w:t>שאומדנא</w:t>
      </w:r>
      <w:proofErr w:type="spellEnd"/>
      <w:r w:rsidRPr="00B51B59">
        <w:rPr>
          <w:rFonts w:eastAsia="Times New Roman"/>
          <w:rtl/>
          <w:lang w:eastAsia="he-IL"/>
        </w:rPr>
        <w:t xml:space="preserve"> כזו לבטל את שכירות הסופר הצעיר צריכה להיות ברורה אם היא לא מפורשת בשטר השכירות, וכיון שאין היא ברורה לצד השני ואף אינה נתמכת בלשון השטר, הרי שאין זה מחייב את הסופר הצעיר.</w:t>
      </w:r>
    </w:p>
    <w:p w14:paraId="2DD68F96"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להשלמת תמונה זו נאמר שהבנה זו מדוקדקת אף בדברי רבינו ירוחם שהביא את הרשב"א שעוסק בנתינת מתנה, וכתב לאשה שהוא נותן לה מתנה זו בחייו ובמותו. וביאר הרשב"א שאף שכתוב במפורש בחייו צריך לפרש שהתכוון לאחר מותו, ולא כתב בחייו אלא לשופרא </w:t>
      </w:r>
      <w:proofErr w:type="spellStart"/>
      <w:r w:rsidRPr="00B51B59">
        <w:rPr>
          <w:rFonts w:eastAsia="Times New Roman"/>
          <w:rtl/>
          <w:lang w:eastAsia="he-IL"/>
        </w:rPr>
        <w:t>דשטרא</w:t>
      </w:r>
      <w:proofErr w:type="spellEnd"/>
      <w:r w:rsidRPr="00B51B59">
        <w:rPr>
          <w:rFonts w:eastAsia="Times New Roman"/>
          <w:rtl/>
          <w:lang w:eastAsia="he-IL"/>
        </w:rPr>
        <w:t xml:space="preserve"> ולחזק דבריו, הרי שכאן עוסק </w:t>
      </w:r>
      <w:proofErr w:type="spellStart"/>
      <w:r w:rsidRPr="00B51B59">
        <w:rPr>
          <w:rFonts w:eastAsia="Times New Roman"/>
          <w:rtl/>
          <w:lang w:eastAsia="he-IL"/>
        </w:rPr>
        <w:t>הרשב"א</w:t>
      </w:r>
      <w:proofErr w:type="spellEnd"/>
      <w:r w:rsidRPr="00B51B59">
        <w:rPr>
          <w:rFonts w:eastAsia="Times New Roman"/>
          <w:rtl/>
          <w:lang w:eastAsia="he-IL"/>
        </w:rPr>
        <w:t xml:space="preserve"> </w:t>
      </w:r>
      <w:proofErr w:type="spellStart"/>
      <w:r w:rsidRPr="00B51B59">
        <w:rPr>
          <w:rFonts w:eastAsia="Times New Roman"/>
          <w:rtl/>
          <w:lang w:eastAsia="he-IL"/>
        </w:rPr>
        <w:t>באומד</w:t>
      </w:r>
      <w:proofErr w:type="spellEnd"/>
      <w:r w:rsidRPr="00B51B59">
        <w:rPr>
          <w:rFonts w:eastAsia="Times New Roman"/>
          <w:rtl/>
          <w:lang w:eastAsia="he-IL"/>
        </w:rPr>
        <w:t xml:space="preserve"> הדעת של נותן המתנה וכאמור.</w:t>
      </w:r>
    </w:p>
    <w:p w14:paraId="1B4F2AF0" w14:textId="46132230" w:rsidR="00AE35D6" w:rsidRPr="00B51B59" w:rsidRDefault="00AE35D6" w:rsidP="00B555CC">
      <w:pPr>
        <w:pStyle w:val="ae"/>
        <w:rPr>
          <w:rFonts w:eastAsia="Times New Roman"/>
          <w:rtl/>
          <w:lang w:eastAsia="he-IL"/>
        </w:rPr>
      </w:pPr>
      <w:r w:rsidRPr="00B51B59">
        <w:rPr>
          <w:rFonts w:eastAsia="Times New Roman"/>
          <w:rtl/>
          <w:lang w:eastAsia="he-IL"/>
        </w:rPr>
        <w:t xml:space="preserve">ואמנם גם אחר הדברים הללו לא יגהה מזור לסתירה העולה מדברי </w:t>
      </w:r>
      <w:proofErr w:type="spellStart"/>
      <w:r w:rsidRPr="00B51B59">
        <w:rPr>
          <w:rFonts w:eastAsia="Times New Roman"/>
          <w:rtl/>
          <w:lang w:eastAsia="he-IL"/>
        </w:rPr>
        <w:t>הרמ"א</w:t>
      </w:r>
      <w:proofErr w:type="spellEnd"/>
      <w:r w:rsidRPr="00B51B59">
        <w:rPr>
          <w:rFonts w:eastAsia="Times New Roman"/>
          <w:rtl/>
          <w:lang w:eastAsia="he-IL"/>
        </w:rPr>
        <w:t xml:space="preserve">, </w:t>
      </w:r>
      <w:proofErr w:type="spellStart"/>
      <w:r w:rsidRPr="00B51B59">
        <w:rPr>
          <w:rFonts w:eastAsia="Times New Roman"/>
          <w:rtl/>
          <w:lang w:eastAsia="he-IL"/>
        </w:rPr>
        <w:t>שבאה"ע</w:t>
      </w:r>
      <w:proofErr w:type="spellEnd"/>
      <w:r w:rsidRPr="00B51B59">
        <w:rPr>
          <w:rFonts w:eastAsia="Times New Roman"/>
          <w:rtl/>
          <w:lang w:eastAsia="he-IL"/>
        </w:rPr>
        <w:t xml:space="preserve"> </w:t>
      </w:r>
      <w:r w:rsidRPr="00F10F2C">
        <w:rPr>
          <w:rFonts w:eastAsia="Times New Roman"/>
          <w:szCs w:val="24"/>
          <w:rtl/>
          <w:lang w:eastAsia="he-IL"/>
        </w:rPr>
        <w:t>(סימן צג)</w:t>
      </w:r>
      <w:r w:rsidRPr="00B51B59">
        <w:rPr>
          <w:rFonts w:eastAsia="Times New Roman"/>
          <w:rtl/>
          <w:lang w:eastAsia="he-IL"/>
        </w:rPr>
        <w:t xml:space="preserve"> מכריע כדברי הגאונים החולקים על </w:t>
      </w:r>
      <w:proofErr w:type="spellStart"/>
      <w:r w:rsidRPr="00B51B59">
        <w:rPr>
          <w:rFonts w:eastAsia="Times New Roman"/>
          <w:rtl/>
          <w:lang w:eastAsia="he-IL"/>
        </w:rPr>
        <w:t>הרשב"א</w:t>
      </w:r>
      <w:proofErr w:type="spellEnd"/>
      <w:r w:rsidRPr="00B51B59">
        <w:rPr>
          <w:rFonts w:eastAsia="Times New Roman"/>
          <w:rtl/>
          <w:lang w:eastAsia="he-IL"/>
        </w:rPr>
        <w:t xml:space="preserve">, ואילו </w:t>
      </w:r>
      <w:proofErr w:type="spellStart"/>
      <w:r w:rsidRPr="00B51B59">
        <w:rPr>
          <w:rFonts w:eastAsia="Times New Roman"/>
          <w:rtl/>
          <w:lang w:eastAsia="he-IL"/>
        </w:rPr>
        <w:t>בחו"מ</w:t>
      </w:r>
      <w:proofErr w:type="spellEnd"/>
      <w:r w:rsidRPr="00B51B59">
        <w:rPr>
          <w:rFonts w:eastAsia="Times New Roman"/>
          <w:rtl/>
          <w:lang w:eastAsia="he-IL"/>
        </w:rPr>
        <w:t xml:space="preserve"> </w:t>
      </w:r>
      <w:r w:rsidRPr="00F10F2C">
        <w:rPr>
          <w:rFonts w:eastAsia="Times New Roman"/>
          <w:szCs w:val="24"/>
          <w:rtl/>
          <w:lang w:eastAsia="he-IL"/>
        </w:rPr>
        <w:t xml:space="preserve">(סימן </w:t>
      </w:r>
      <w:proofErr w:type="spellStart"/>
      <w:r w:rsidRPr="00F10F2C">
        <w:rPr>
          <w:rFonts w:eastAsia="Times New Roman"/>
          <w:szCs w:val="24"/>
          <w:rtl/>
          <w:lang w:eastAsia="he-IL"/>
        </w:rPr>
        <w:t>סא</w:t>
      </w:r>
      <w:proofErr w:type="spellEnd"/>
      <w:r w:rsidRPr="00F10F2C">
        <w:rPr>
          <w:rFonts w:eastAsia="Times New Roman"/>
          <w:szCs w:val="24"/>
          <w:rtl/>
          <w:lang w:eastAsia="he-IL"/>
        </w:rPr>
        <w:t>)</w:t>
      </w:r>
      <w:r w:rsidRPr="00B51B59">
        <w:rPr>
          <w:rFonts w:eastAsia="Times New Roman"/>
          <w:rtl/>
          <w:lang w:eastAsia="he-IL"/>
        </w:rPr>
        <w:t xml:space="preserve"> לא כתב להעיר על פסיקת </w:t>
      </w:r>
      <w:proofErr w:type="spellStart"/>
      <w:r w:rsidRPr="00B51B59">
        <w:rPr>
          <w:rFonts w:eastAsia="Times New Roman"/>
          <w:rtl/>
          <w:lang w:eastAsia="he-IL"/>
        </w:rPr>
        <w:t>השו"ע</w:t>
      </w:r>
      <w:proofErr w:type="spellEnd"/>
      <w:r w:rsidRPr="00B51B59">
        <w:rPr>
          <w:rFonts w:eastAsia="Times New Roman"/>
          <w:rtl/>
          <w:lang w:eastAsia="he-IL"/>
        </w:rPr>
        <w:t xml:space="preserve"> שסותם </w:t>
      </w:r>
      <w:proofErr w:type="spellStart"/>
      <w:r w:rsidRPr="00B51B59">
        <w:rPr>
          <w:rFonts w:eastAsia="Times New Roman"/>
          <w:rtl/>
          <w:lang w:eastAsia="he-IL"/>
        </w:rPr>
        <w:t>כרשב"א</w:t>
      </w:r>
      <w:proofErr w:type="spellEnd"/>
      <w:r w:rsidRPr="00B51B59">
        <w:rPr>
          <w:rFonts w:eastAsia="Times New Roman"/>
          <w:rtl/>
          <w:lang w:eastAsia="he-IL"/>
        </w:rPr>
        <w:t xml:space="preserve">. זאת ועוד, ראינו שסתימת </w:t>
      </w:r>
      <w:proofErr w:type="spellStart"/>
      <w:r w:rsidRPr="00B51B59">
        <w:rPr>
          <w:rFonts w:eastAsia="Times New Roman"/>
          <w:rtl/>
          <w:lang w:eastAsia="he-IL"/>
        </w:rPr>
        <w:t>השו"ע</w:t>
      </w:r>
      <w:proofErr w:type="spellEnd"/>
      <w:r w:rsidRPr="00B51B59">
        <w:rPr>
          <w:rFonts w:eastAsia="Times New Roman"/>
          <w:rtl/>
          <w:lang w:eastAsia="he-IL"/>
        </w:rPr>
        <w:t xml:space="preserve"> </w:t>
      </w:r>
      <w:proofErr w:type="spellStart"/>
      <w:r w:rsidRPr="00B51B59">
        <w:rPr>
          <w:rFonts w:eastAsia="Times New Roman"/>
          <w:rtl/>
          <w:lang w:eastAsia="he-IL"/>
        </w:rPr>
        <w:t>באה"ע</w:t>
      </w:r>
      <w:proofErr w:type="spellEnd"/>
      <w:r w:rsidRPr="00B51B59">
        <w:rPr>
          <w:rFonts w:eastAsia="Times New Roman"/>
          <w:rtl/>
          <w:lang w:eastAsia="he-IL"/>
        </w:rPr>
        <w:t xml:space="preserve"> </w:t>
      </w:r>
      <w:r w:rsidRPr="00F10F2C">
        <w:rPr>
          <w:rFonts w:eastAsia="Times New Roman"/>
          <w:szCs w:val="24"/>
          <w:rtl/>
          <w:lang w:eastAsia="he-IL"/>
        </w:rPr>
        <w:t xml:space="preserve">(סימן </w:t>
      </w:r>
      <w:proofErr w:type="spellStart"/>
      <w:r w:rsidRPr="00F10F2C">
        <w:rPr>
          <w:rFonts w:eastAsia="Times New Roman"/>
          <w:szCs w:val="24"/>
          <w:rtl/>
          <w:lang w:eastAsia="he-IL"/>
        </w:rPr>
        <w:t>קיח</w:t>
      </w:r>
      <w:proofErr w:type="spellEnd"/>
      <w:r w:rsidRPr="00F10F2C">
        <w:rPr>
          <w:rFonts w:eastAsia="Times New Roman"/>
          <w:szCs w:val="24"/>
          <w:rtl/>
          <w:lang w:eastAsia="he-IL"/>
        </w:rPr>
        <w:t>)</w:t>
      </w:r>
      <w:r w:rsidRPr="00B51B59">
        <w:rPr>
          <w:rFonts w:eastAsia="Times New Roman"/>
          <w:rtl/>
          <w:lang w:eastAsia="he-IL"/>
        </w:rPr>
        <w:t xml:space="preserve"> הוא כדברי הרא"ש, שאף מתנה שנכתב בה שניתנה לגבות בחיי האיש </w:t>
      </w:r>
      <w:proofErr w:type="spellStart"/>
      <w:r w:rsidRPr="00B51B59">
        <w:rPr>
          <w:rFonts w:eastAsia="Times New Roman"/>
          <w:rtl/>
          <w:lang w:eastAsia="he-IL"/>
        </w:rPr>
        <w:t>האשה</w:t>
      </w:r>
      <w:proofErr w:type="spellEnd"/>
      <w:r w:rsidRPr="00B51B59">
        <w:rPr>
          <w:rFonts w:eastAsia="Times New Roman"/>
          <w:rtl/>
          <w:lang w:eastAsia="he-IL"/>
        </w:rPr>
        <w:t xml:space="preserve"> רשאית לגבות בחייו ואין אנו מפרשים שהתכוון </w:t>
      </w:r>
      <w:r w:rsidRPr="00B555CC">
        <w:rPr>
          <w:rtl/>
        </w:rPr>
        <w:t>לאחר</w:t>
      </w:r>
      <w:r w:rsidRPr="00B51B59">
        <w:rPr>
          <w:rFonts w:eastAsia="Times New Roman"/>
          <w:rtl/>
          <w:lang w:eastAsia="he-IL"/>
        </w:rPr>
        <w:t xml:space="preserve"> מותו, וכותב </w:t>
      </w:r>
      <w:proofErr w:type="spellStart"/>
      <w:r w:rsidRPr="00B51B59">
        <w:rPr>
          <w:rFonts w:eastAsia="Times New Roman"/>
          <w:rtl/>
          <w:lang w:eastAsia="he-IL"/>
        </w:rPr>
        <w:t>הב"י</w:t>
      </w:r>
      <w:proofErr w:type="spellEnd"/>
      <w:r w:rsidRPr="00B51B59">
        <w:rPr>
          <w:rFonts w:eastAsia="Times New Roman"/>
          <w:rtl/>
          <w:lang w:eastAsia="he-IL"/>
        </w:rPr>
        <w:t xml:space="preserve"> שם שדין זה הוא מתשובת הרא"ש ורבינו ירוחם הנ"ל יחלוק על זה, וסתם </w:t>
      </w:r>
      <w:proofErr w:type="spellStart"/>
      <w:r w:rsidRPr="00B51B59">
        <w:rPr>
          <w:rFonts w:eastAsia="Times New Roman"/>
          <w:rtl/>
          <w:lang w:eastAsia="he-IL"/>
        </w:rPr>
        <w:t>השו"ע</w:t>
      </w:r>
      <w:proofErr w:type="spellEnd"/>
      <w:r w:rsidRPr="00B51B59">
        <w:rPr>
          <w:rFonts w:eastAsia="Times New Roman"/>
          <w:rtl/>
          <w:lang w:eastAsia="he-IL"/>
        </w:rPr>
        <w:t xml:space="preserve"> כדברי </w:t>
      </w:r>
      <w:proofErr w:type="spellStart"/>
      <w:r w:rsidRPr="00B51B59">
        <w:rPr>
          <w:rFonts w:eastAsia="Times New Roman"/>
          <w:rtl/>
          <w:lang w:eastAsia="he-IL"/>
        </w:rPr>
        <w:t>הרא"ש</w:t>
      </w:r>
      <w:proofErr w:type="spellEnd"/>
      <w:r w:rsidRPr="00B51B59">
        <w:rPr>
          <w:rFonts w:eastAsia="Times New Roman"/>
          <w:rtl/>
          <w:lang w:eastAsia="he-IL"/>
        </w:rPr>
        <w:t xml:space="preserve">, עיין לעיל מה שכתבנו בדעת </w:t>
      </w:r>
      <w:proofErr w:type="spellStart"/>
      <w:r w:rsidRPr="00B51B59">
        <w:rPr>
          <w:rFonts w:eastAsia="Times New Roman"/>
          <w:rtl/>
          <w:lang w:eastAsia="he-IL"/>
        </w:rPr>
        <w:t>השו"ע</w:t>
      </w:r>
      <w:proofErr w:type="spellEnd"/>
      <w:r w:rsidRPr="00B51B59">
        <w:rPr>
          <w:rFonts w:eastAsia="Times New Roman"/>
          <w:rtl/>
          <w:lang w:eastAsia="he-IL"/>
        </w:rPr>
        <w:t xml:space="preserve">. לענ"ד ניתן לומר שאכן ביסוד העקרוני פוסק </w:t>
      </w:r>
      <w:proofErr w:type="spellStart"/>
      <w:r w:rsidRPr="00B51B59">
        <w:rPr>
          <w:rFonts w:eastAsia="Times New Roman"/>
          <w:rtl/>
          <w:lang w:eastAsia="he-IL"/>
        </w:rPr>
        <w:t>השו"ע</w:t>
      </w:r>
      <w:proofErr w:type="spellEnd"/>
      <w:r w:rsidRPr="00B51B59">
        <w:rPr>
          <w:rFonts w:eastAsia="Times New Roman"/>
          <w:rtl/>
          <w:lang w:eastAsia="he-IL"/>
        </w:rPr>
        <w:t xml:space="preserve"> כדברי </w:t>
      </w:r>
      <w:proofErr w:type="spellStart"/>
      <w:r w:rsidRPr="00B51B59">
        <w:rPr>
          <w:rFonts w:eastAsia="Times New Roman"/>
          <w:rtl/>
          <w:lang w:eastAsia="he-IL"/>
        </w:rPr>
        <w:t>הרשב"א</w:t>
      </w:r>
      <w:proofErr w:type="spellEnd"/>
      <w:r w:rsidR="00F10F2C">
        <w:rPr>
          <w:rFonts w:eastAsia="Times New Roman"/>
          <w:rtl/>
          <w:lang w:eastAsia="he-IL"/>
        </w:rPr>
        <w:t xml:space="preserve"> </w:t>
      </w:r>
      <w:r w:rsidRPr="00B51B59">
        <w:rPr>
          <w:rFonts w:eastAsia="Times New Roman"/>
          <w:rtl/>
          <w:lang w:eastAsia="he-IL"/>
        </w:rPr>
        <w:t xml:space="preserve">שצריך להתבונן על כוונת הנותן ובהתאם לזה לפרש את לשון השטר, ואמנם זה בהתאם שאכן 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התומכת בזה, ולזה סוברים </w:t>
      </w:r>
      <w:proofErr w:type="spellStart"/>
      <w:r w:rsidRPr="00B51B59">
        <w:rPr>
          <w:rFonts w:eastAsia="Times New Roman"/>
          <w:rtl/>
          <w:lang w:eastAsia="he-IL"/>
        </w:rPr>
        <w:t>הרמ"א</w:t>
      </w:r>
      <w:proofErr w:type="spellEnd"/>
      <w:r w:rsidRPr="00B51B59">
        <w:rPr>
          <w:rFonts w:eastAsia="Times New Roman"/>
          <w:rtl/>
          <w:lang w:eastAsia="he-IL"/>
        </w:rPr>
        <w:t xml:space="preserve"> </w:t>
      </w:r>
      <w:proofErr w:type="spellStart"/>
      <w:r w:rsidRPr="00B51B59">
        <w:rPr>
          <w:rFonts w:eastAsia="Times New Roman"/>
          <w:rtl/>
          <w:lang w:eastAsia="he-IL"/>
        </w:rPr>
        <w:t>והשו"ע</w:t>
      </w:r>
      <w:proofErr w:type="spellEnd"/>
      <w:r w:rsidRPr="00B51B59">
        <w:rPr>
          <w:rFonts w:eastAsia="Times New Roman"/>
          <w:rtl/>
          <w:lang w:eastAsia="he-IL"/>
        </w:rPr>
        <w:t xml:space="preserve"> שבדוגמא שכתב בחייו ובמותו אין </w:t>
      </w:r>
      <w:proofErr w:type="spellStart"/>
      <w:r w:rsidRPr="00B51B59">
        <w:rPr>
          <w:rFonts w:eastAsia="Times New Roman"/>
          <w:rtl/>
          <w:lang w:eastAsia="he-IL"/>
        </w:rPr>
        <w:t>אומדנא</w:t>
      </w:r>
      <w:proofErr w:type="spellEnd"/>
      <w:r w:rsidRPr="00B51B59">
        <w:rPr>
          <w:rFonts w:eastAsia="Times New Roman"/>
          <w:rtl/>
          <w:lang w:eastAsia="he-IL"/>
        </w:rPr>
        <w:t xml:space="preserve"> חזקה דיה כדי להוציא מפשוטו של שטר.</w:t>
      </w:r>
    </w:p>
    <w:p w14:paraId="472EEA91" w14:textId="6BC2A1C0" w:rsidR="00AE35D6" w:rsidRPr="00B51B59" w:rsidRDefault="00AE35D6" w:rsidP="00B555CC">
      <w:pPr>
        <w:pStyle w:val="ae"/>
        <w:rPr>
          <w:rFonts w:eastAsia="Times New Roman"/>
          <w:rtl/>
          <w:lang w:eastAsia="he-IL"/>
        </w:rPr>
      </w:pPr>
      <w:r w:rsidRPr="00B51B59">
        <w:rPr>
          <w:rFonts w:eastAsia="Times New Roman"/>
          <w:rtl/>
          <w:lang w:eastAsia="he-IL"/>
        </w:rPr>
        <w:t xml:space="preserve">הבנה זו כתב הנחל יצחק </w:t>
      </w:r>
      <w:r w:rsidRPr="00F10F2C">
        <w:rPr>
          <w:rFonts w:eastAsia="Times New Roman"/>
          <w:szCs w:val="24"/>
          <w:rtl/>
          <w:lang w:eastAsia="he-IL"/>
        </w:rPr>
        <w:t>(</w:t>
      </w:r>
      <w:r w:rsidRPr="00F10F2C">
        <w:rPr>
          <w:rFonts w:eastAsia="Times New Roman" w:hint="cs"/>
          <w:szCs w:val="24"/>
          <w:rtl/>
          <w:lang w:eastAsia="he-IL"/>
        </w:rPr>
        <w:t>ח</w:t>
      </w:r>
      <w:r w:rsidRPr="00F10F2C">
        <w:rPr>
          <w:rFonts w:eastAsia="Times New Roman"/>
          <w:szCs w:val="24"/>
          <w:rtl/>
          <w:lang w:eastAsia="he-IL"/>
        </w:rPr>
        <w:t xml:space="preserve">ושן משפט סימן </w:t>
      </w:r>
      <w:proofErr w:type="spellStart"/>
      <w:r w:rsidRPr="00F10F2C">
        <w:rPr>
          <w:rFonts w:eastAsia="Times New Roman"/>
          <w:szCs w:val="24"/>
          <w:rtl/>
          <w:lang w:eastAsia="he-IL"/>
        </w:rPr>
        <w:t>סא</w:t>
      </w:r>
      <w:proofErr w:type="spellEnd"/>
      <w:r w:rsidRPr="00F10F2C">
        <w:rPr>
          <w:rFonts w:eastAsia="Times New Roman"/>
          <w:szCs w:val="24"/>
          <w:rtl/>
          <w:lang w:eastAsia="he-IL"/>
        </w:rPr>
        <w:t xml:space="preserve"> אות ג ענף ג)</w:t>
      </w:r>
      <w:r w:rsidRPr="00B51B59">
        <w:rPr>
          <w:rFonts w:eastAsia="Times New Roman"/>
          <w:rtl/>
          <w:lang w:eastAsia="he-IL"/>
        </w:rPr>
        <w:t xml:space="preserve">, וכותב עליה שהיא דחוקה, ברם לענ"ד לא נוכל להימנע מלומר אותה, וכל דרך אחרת בישוב הדברים דחוקה יותר. ואף הנחל יצחק בהמשך דבריו שם </w:t>
      </w:r>
      <w:r w:rsidRPr="00F10F2C">
        <w:rPr>
          <w:rFonts w:eastAsia="Times New Roman"/>
          <w:szCs w:val="24"/>
          <w:rtl/>
          <w:lang w:eastAsia="he-IL"/>
        </w:rPr>
        <w:t>(ענף ה)</w:t>
      </w:r>
      <w:r w:rsidRPr="00B51B59">
        <w:rPr>
          <w:rFonts w:eastAsia="Times New Roman"/>
          <w:rtl/>
          <w:lang w:eastAsia="he-IL"/>
        </w:rPr>
        <w:t xml:space="preserve"> כותב באופן דומה ליישב דברי הרמ"א, לאחר שכתב יסוד של </w:t>
      </w:r>
      <w:proofErr w:type="spellStart"/>
      <w:r w:rsidRPr="00B51B59">
        <w:rPr>
          <w:rFonts w:eastAsia="Times New Roman"/>
          <w:rtl/>
          <w:lang w:eastAsia="he-IL"/>
        </w:rPr>
        <w:t>אומדנא</w:t>
      </w:r>
      <w:proofErr w:type="spellEnd"/>
      <w:r w:rsidRPr="00B51B59">
        <w:rPr>
          <w:rFonts w:eastAsia="Times New Roman"/>
          <w:rtl/>
          <w:lang w:eastAsia="he-IL"/>
        </w:rPr>
        <w:t xml:space="preserve"> הכתובה בחז"ל </w:t>
      </w:r>
      <w:proofErr w:type="spellStart"/>
      <w:r w:rsidRPr="00B51B59">
        <w:rPr>
          <w:rFonts w:eastAsia="Times New Roman"/>
          <w:rtl/>
          <w:lang w:eastAsia="he-IL"/>
        </w:rPr>
        <w:t>ואמדנא</w:t>
      </w:r>
      <w:proofErr w:type="spellEnd"/>
      <w:r w:rsidRPr="00B51B59">
        <w:rPr>
          <w:rFonts w:eastAsia="Times New Roman"/>
          <w:rtl/>
          <w:lang w:eastAsia="he-IL"/>
        </w:rPr>
        <w:t xml:space="preserve"> </w:t>
      </w:r>
      <w:proofErr w:type="spellStart"/>
      <w:r w:rsidRPr="00B51B59">
        <w:rPr>
          <w:rFonts w:eastAsia="Times New Roman"/>
          <w:rtl/>
          <w:lang w:eastAsia="he-IL"/>
        </w:rPr>
        <w:t>הנידונית</w:t>
      </w:r>
      <w:proofErr w:type="spellEnd"/>
      <w:r w:rsidRPr="00B51B59">
        <w:rPr>
          <w:rFonts w:eastAsia="Times New Roman"/>
          <w:rtl/>
          <w:lang w:eastAsia="he-IL"/>
        </w:rPr>
        <w:t xml:space="preserve"> </w:t>
      </w:r>
      <w:proofErr w:type="spellStart"/>
      <w:r w:rsidRPr="00B51B59">
        <w:rPr>
          <w:rFonts w:eastAsia="Times New Roman"/>
          <w:rtl/>
          <w:lang w:eastAsia="he-IL"/>
        </w:rPr>
        <w:t>בדעתינו</w:t>
      </w:r>
      <w:proofErr w:type="spellEnd"/>
      <w:r w:rsidRPr="00B51B59">
        <w:rPr>
          <w:rFonts w:eastAsia="Times New Roman"/>
          <w:rtl/>
          <w:lang w:eastAsia="he-IL"/>
        </w:rPr>
        <w:t>, כותב:</w:t>
      </w:r>
      <w:r w:rsidR="00F10F2C">
        <w:rPr>
          <w:rFonts w:eastAsia="Times New Roman"/>
          <w:rtl/>
          <w:lang w:eastAsia="he-IL"/>
        </w:rPr>
        <w:t xml:space="preserve"> </w:t>
      </w:r>
    </w:p>
    <w:p w14:paraId="6DE98B0C"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"אך אפשר לומר דגם שיטת תשובה לגאון </w:t>
      </w:r>
      <w:proofErr w:type="spellStart"/>
      <w:r w:rsidRPr="00B51B59">
        <w:rPr>
          <w:rFonts w:eastAsia="Times New Roman"/>
          <w:i/>
          <w:color w:val="000000"/>
          <w:kern w:val="28"/>
          <w:rtl/>
          <w:lang w:eastAsia="he-IL"/>
        </w:rPr>
        <w:t>ס"ל</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דאזלינן</w:t>
      </w:r>
      <w:proofErr w:type="spellEnd"/>
      <w:r w:rsidRPr="00B51B59">
        <w:rPr>
          <w:rFonts w:eastAsia="Times New Roman"/>
          <w:i/>
          <w:color w:val="000000"/>
          <w:kern w:val="28"/>
          <w:rtl/>
          <w:lang w:eastAsia="he-IL"/>
        </w:rPr>
        <w:t xml:space="preserve"> גם אחר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שלנו גם כן, אך </w:t>
      </w:r>
      <w:proofErr w:type="spellStart"/>
      <w:r w:rsidRPr="00B51B59">
        <w:rPr>
          <w:rFonts w:eastAsia="Times New Roman"/>
          <w:i/>
          <w:color w:val="000000"/>
          <w:kern w:val="28"/>
          <w:rtl/>
          <w:lang w:eastAsia="he-IL"/>
        </w:rPr>
        <w:t>דסבירא</w:t>
      </w:r>
      <w:proofErr w:type="spellEnd"/>
      <w:r w:rsidRPr="00B51B59">
        <w:rPr>
          <w:rFonts w:eastAsia="Times New Roman"/>
          <w:i/>
          <w:color w:val="000000"/>
          <w:kern w:val="28"/>
          <w:rtl/>
          <w:lang w:eastAsia="he-IL"/>
        </w:rPr>
        <w:t xml:space="preserve"> ליה </w:t>
      </w:r>
      <w:proofErr w:type="spellStart"/>
      <w:r w:rsidRPr="00B51B59">
        <w:rPr>
          <w:rFonts w:eastAsia="Times New Roman"/>
          <w:i/>
          <w:color w:val="000000"/>
          <w:kern w:val="28"/>
          <w:rtl/>
          <w:lang w:eastAsia="he-IL"/>
        </w:rPr>
        <w:t>דבמתנה</w:t>
      </w:r>
      <w:proofErr w:type="spellEnd"/>
      <w:r w:rsidRPr="00B51B59">
        <w:rPr>
          <w:rFonts w:eastAsia="Times New Roman"/>
          <w:i/>
          <w:color w:val="000000"/>
          <w:kern w:val="28"/>
          <w:rtl/>
          <w:lang w:eastAsia="he-IL"/>
        </w:rPr>
        <w:t xml:space="preserve"> שנתן לאשתו </w:t>
      </w:r>
      <w:proofErr w:type="spellStart"/>
      <w:r w:rsidRPr="00B51B59">
        <w:rPr>
          <w:rFonts w:eastAsia="Times New Roman"/>
          <w:i/>
          <w:color w:val="000000"/>
          <w:kern w:val="28"/>
          <w:rtl/>
          <w:lang w:eastAsia="he-IL"/>
        </w:rPr>
        <w:t>ליכא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כל כך, ולכן הכריע כשיטת תשובה לגאון. אבל </w:t>
      </w:r>
      <w:proofErr w:type="spellStart"/>
      <w:r w:rsidRPr="00B51B59">
        <w:rPr>
          <w:rFonts w:eastAsia="Times New Roman"/>
          <w:i/>
          <w:color w:val="000000"/>
          <w:kern w:val="28"/>
          <w:rtl/>
          <w:lang w:eastAsia="he-IL"/>
        </w:rPr>
        <w:t>היכא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דאיכא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ברורה אף שלא נזכר בש"ס גם כן מהני, ולכן שפיר כתב המחבר וכן סתם </w:t>
      </w:r>
      <w:proofErr w:type="spellStart"/>
      <w:r w:rsidRPr="00B51B59">
        <w:rPr>
          <w:rFonts w:eastAsia="Times New Roman"/>
          <w:i/>
          <w:color w:val="000000"/>
          <w:kern w:val="28"/>
          <w:rtl/>
          <w:lang w:eastAsia="he-IL"/>
        </w:rPr>
        <w:t>הרמ"א</w:t>
      </w:r>
      <w:proofErr w:type="spellEnd"/>
      <w:r w:rsidRPr="00B51B59">
        <w:rPr>
          <w:rFonts w:eastAsia="Times New Roman"/>
          <w:i/>
          <w:color w:val="000000"/>
          <w:kern w:val="28"/>
          <w:rtl/>
          <w:lang w:eastAsia="he-IL"/>
        </w:rPr>
        <w:t xml:space="preserve"> הכא דאין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לשון הכתוב אלא אחר הכוונה, היינו אף במה דהוי </w:t>
      </w:r>
      <w:proofErr w:type="spellStart"/>
      <w:r w:rsidRPr="00B51B59">
        <w:rPr>
          <w:rFonts w:eastAsia="Times New Roman"/>
          <w:i/>
          <w:color w:val="000000"/>
          <w:kern w:val="28"/>
          <w:rtl/>
          <w:lang w:eastAsia="he-IL"/>
        </w:rPr>
        <w:t>האומדנא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שאומדין</w:t>
      </w:r>
      <w:proofErr w:type="spellEnd"/>
      <w:r w:rsidRPr="00B51B59">
        <w:rPr>
          <w:rFonts w:eastAsia="Times New Roman"/>
          <w:i/>
          <w:color w:val="000000"/>
          <w:kern w:val="28"/>
          <w:rtl/>
          <w:lang w:eastAsia="he-IL"/>
        </w:rPr>
        <w:t xml:space="preserve"> אנחנו מדעתנו."</w:t>
      </w:r>
    </w:p>
    <w:p w14:paraId="33884B6A" w14:textId="77777777" w:rsidR="00AE35D6" w:rsidRPr="00B51B59" w:rsidRDefault="00AE35D6" w:rsidP="00AE35D6">
      <w:pPr>
        <w:pStyle w:val="af6"/>
        <w:rPr>
          <w:b w:val="0"/>
          <w:bCs w:val="0"/>
          <w:rtl/>
          <w:lang w:eastAsia="he-IL"/>
        </w:rPr>
      </w:pPr>
      <w:r w:rsidRPr="00B51B59">
        <w:rPr>
          <w:rtl/>
          <w:lang w:eastAsia="he-IL"/>
        </w:rPr>
        <w:t xml:space="preserve">במתנה אומרים </w:t>
      </w:r>
      <w:r w:rsidRPr="004B1AFE">
        <w:rPr>
          <w:rtl/>
          <w:lang w:eastAsia="he-IL"/>
        </w:rPr>
        <w:t>דברים</w:t>
      </w:r>
      <w:r w:rsidRPr="00B51B59">
        <w:rPr>
          <w:rtl/>
          <w:lang w:eastAsia="he-IL"/>
        </w:rPr>
        <w:t xml:space="preserve"> שבלב </w:t>
      </w:r>
      <w:proofErr w:type="spellStart"/>
      <w:r w:rsidRPr="00B51B59">
        <w:rPr>
          <w:rtl/>
          <w:lang w:eastAsia="he-IL"/>
        </w:rPr>
        <w:t>הויין</w:t>
      </w:r>
      <w:proofErr w:type="spellEnd"/>
      <w:r w:rsidRPr="00B51B59">
        <w:rPr>
          <w:rtl/>
          <w:lang w:eastAsia="he-IL"/>
        </w:rPr>
        <w:t xml:space="preserve"> דברים</w:t>
      </w:r>
    </w:p>
    <w:p w14:paraId="0EC1E552" w14:textId="77777777" w:rsidR="00AE35D6" w:rsidRPr="00B51B59" w:rsidRDefault="00AE35D6" w:rsidP="00AE35D6">
      <w:pPr>
        <w:pStyle w:val="ad"/>
        <w:rPr>
          <w:rtl/>
        </w:rPr>
      </w:pPr>
      <w:r w:rsidRPr="00B51B59">
        <w:rPr>
          <w:b/>
          <w:bCs/>
          <w:rtl/>
        </w:rPr>
        <w:t xml:space="preserve"> </w:t>
      </w:r>
      <w:r w:rsidRPr="00B51B59">
        <w:rPr>
          <w:rtl/>
        </w:rPr>
        <w:t xml:space="preserve">לעיל הבאנו דברי הסמ"ע והנתיבות </w:t>
      </w:r>
      <w:r w:rsidRPr="004B1AFE">
        <w:rPr>
          <w:rtl/>
        </w:rPr>
        <w:t>בביאור</w:t>
      </w:r>
      <w:r w:rsidRPr="00B51B59">
        <w:rPr>
          <w:rtl/>
        </w:rPr>
        <w:t xml:space="preserve"> שתי הדעות </w:t>
      </w:r>
      <w:proofErr w:type="spellStart"/>
      <w:r w:rsidRPr="00B51B59">
        <w:rPr>
          <w:rtl/>
        </w:rPr>
        <w:t>ברמ"א</w:t>
      </w:r>
      <w:proofErr w:type="spellEnd"/>
      <w:r w:rsidRPr="00B51B59">
        <w:rPr>
          <w:rtl/>
        </w:rPr>
        <w:t xml:space="preserve"> </w:t>
      </w:r>
      <w:r w:rsidRPr="00F10F2C">
        <w:rPr>
          <w:szCs w:val="24"/>
          <w:rtl/>
        </w:rPr>
        <w:t>(</w:t>
      </w:r>
      <w:proofErr w:type="spellStart"/>
      <w:r w:rsidRPr="00F10F2C">
        <w:rPr>
          <w:szCs w:val="24"/>
          <w:rtl/>
        </w:rPr>
        <w:t>חו"מ</w:t>
      </w:r>
      <w:proofErr w:type="spellEnd"/>
      <w:r w:rsidRPr="00F10F2C">
        <w:rPr>
          <w:szCs w:val="24"/>
          <w:rtl/>
        </w:rPr>
        <w:t xml:space="preserve"> סימן רז סעיף ד)</w:t>
      </w:r>
      <w:r w:rsidRPr="00B51B59">
        <w:rPr>
          <w:rtl/>
        </w:rPr>
        <w:t xml:space="preserve">, אולם </w:t>
      </w:r>
      <w:proofErr w:type="spellStart"/>
      <w:r w:rsidRPr="00B51B59">
        <w:rPr>
          <w:rtl/>
        </w:rPr>
        <w:t>יעויין</w:t>
      </w:r>
      <w:proofErr w:type="spellEnd"/>
      <w:r w:rsidRPr="00B51B59">
        <w:rPr>
          <w:rtl/>
        </w:rPr>
        <w:t xml:space="preserve"> </w:t>
      </w:r>
      <w:proofErr w:type="spellStart"/>
      <w:r w:rsidRPr="00B51B59">
        <w:rPr>
          <w:rtl/>
        </w:rPr>
        <w:t>בגר"א</w:t>
      </w:r>
      <w:proofErr w:type="spellEnd"/>
      <w:r w:rsidRPr="00B51B59">
        <w:rPr>
          <w:rtl/>
        </w:rPr>
        <w:t xml:space="preserve"> </w:t>
      </w:r>
      <w:r w:rsidRPr="00F10F2C">
        <w:rPr>
          <w:szCs w:val="24"/>
          <w:rtl/>
        </w:rPr>
        <w:t>(</w:t>
      </w:r>
      <w:proofErr w:type="spellStart"/>
      <w:r w:rsidRPr="00F10F2C">
        <w:rPr>
          <w:szCs w:val="24"/>
          <w:rtl/>
        </w:rPr>
        <w:t>ס"ק</w:t>
      </w:r>
      <w:proofErr w:type="spellEnd"/>
      <w:r w:rsidRPr="00F10F2C">
        <w:rPr>
          <w:szCs w:val="24"/>
          <w:rtl/>
        </w:rPr>
        <w:t xml:space="preserve"> יד)</w:t>
      </w:r>
      <w:r w:rsidRPr="00B51B59">
        <w:rPr>
          <w:rtl/>
        </w:rPr>
        <w:t xml:space="preserve"> שטוען שישנה מחלוקת בין שתי דעות אלו. דעה ראשונה </w:t>
      </w:r>
      <w:proofErr w:type="spellStart"/>
      <w:r w:rsidRPr="00B51B59">
        <w:rPr>
          <w:rtl/>
        </w:rPr>
        <w:t>ברמ"א</w:t>
      </w:r>
      <w:proofErr w:type="spellEnd"/>
      <w:r w:rsidRPr="00B51B59">
        <w:rPr>
          <w:rtl/>
        </w:rPr>
        <w:t xml:space="preserve"> היא דעת </w:t>
      </w:r>
      <w:proofErr w:type="spellStart"/>
      <w:r w:rsidRPr="00B51B59">
        <w:rPr>
          <w:rtl/>
        </w:rPr>
        <w:t>התוס</w:t>
      </w:r>
      <w:proofErr w:type="spellEnd"/>
      <w:r w:rsidRPr="00B51B59">
        <w:rPr>
          <w:rtl/>
        </w:rPr>
        <w:t xml:space="preserve">' </w:t>
      </w:r>
      <w:proofErr w:type="spellStart"/>
      <w:r w:rsidRPr="00B51B59">
        <w:rPr>
          <w:rtl/>
        </w:rPr>
        <w:t>שאומדנא</w:t>
      </w:r>
      <w:proofErr w:type="spellEnd"/>
      <w:r w:rsidRPr="00B51B59">
        <w:rPr>
          <w:rtl/>
        </w:rPr>
        <w:t xml:space="preserve"> </w:t>
      </w:r>
      <w:proofErr w:type="spellStart"/>
      <w:r w:rsidRPr="00B51B59">
        <w:rPr>
          <w:rtl/>
        </w:rPr>
        <w:t>דמוכח</w:t>
      </w:r>
      <w:proofErr w:type="spellEnd"/>
      <w:r w:rsidRPr="00B51B59">
        <w:rPr>
          <w:rtl/>
        </w:rPr>
        <w:t xml:space="preserve"> אומרים אף במכר, ואילו דעה שניה סבורה שבמכר לא ניתן ללכת אחר </w:t>
      </w:r>
      <w:proofErr w:type="spellStart"/>
      <w:r w:rsidRPr="00B51B59">
        <w:rPr>
          <w:rtl/>
        </w:rPr>
        <w:t>אומדנא</w:t>
      </w:r>
      <w:proofErr w:type="spellEnd"/>
      <w:r w:rsidRPr="00B51B59">
        <w:rPr>
          <w:rtl/>
        </w:rPr>
        <w:t xml:space="preserve"> ואף </w:t>
      </w:r>
      <w:proofErr w:type="spellStart"/>
      <w:r w:rsidRPr="00B51B59">
        <w:rPr>
          <w:rtl/>
        </w:rPr>
        <w:t>אומדנא</w:t>
      </w:r>
      <w:proofErr w:type="spellEnd"/>
      <w:r w:rsidRPr="00B51B59">
        <w:rPr>
          <w:rtl/>
        </w:rPr>
        <w:t xml:space="preserve"> </w:t>
      </w:r>
      <w:proofErr w:type="spellStart"/>
      <w:r w:rsidRPr="00B51B59">
        <w:rPr>
          <w:rtl/>
        </w:rPr>
        <w:t>דמוכח</w:t>
      </w:r>
      <w:proofErr w:type="spellEnd"/>
      <w:r w:rsidRPr="00B51B59">
        <w:rPr>
          <w:rtl/>
        </w:rPr>
        <w:t xml:space="preserve">, וכל הראיות שהולכים אחר </w:t>
      </w:r>
      <w:proofErr w:type="spellStart"/>
      <w:r w:rsidRPr="00B51B59">
        <w:rPr>
          <w:rtl/>
        </w:rPr>
        <w:t>אומדנא</w:t>
      </w:r>
      <w:proofErr w:type="spellEnd"/>
      <w:r w:rsidRPr="00B51B59">
        <w:rPr>
          <w:rtl/>
        </w:rPr>
        <w:t xml:space="preserve"> בש"ס הינם רק בנותן מתנה. שתי ראיות </w:t>
      </w:r>
      <w:proofErr w:type="spellStart"/>
      <w:r w:rsidRPr="00B51B59">
        <w:rPr>
          <w:rtl/>
        </w:rPr>
        <w:t>עקריות</w:t>
      </w:r>
      <w:proofErr w:type="spellEnd"/>
      <w:r w:rsidRPr="00B51B59">
        <w:rPr>
          <w:rtl/>
        </w:rPr>
        <w:t xml:space="preserve"> הן. ראיה ראשונה שטר </w:t>
      </w:r>
      <w:proofErr w:type="spellStart"/>
      <w:r w:rsidRPr="00B51B59">
        <w:rPr>
          <w:rtl/>
        </w:rPr>
        <w:t>מברחת</w:t>
      </w:r>
      <w:proofErr w:type="spellEnd"/>
      <w:r w:rsidRPr="00B51B59">
        <w:rPr>
          <w:rtl/>
        </w:rPr>
        <w:t xml:space="preserve"> </w:t>
      </w:r>
      <w:r w:rsidRPr="00F10F2C">
        <w:rPr>
          <w:szCs w:val="24"/>
          <w:rtl/>
        </w:rPr>
        <w:t xml:space="preserve">(כתובות דף </w:t>
      </w:r>
      <w:proofErr w:type="spellStart"/>
      <w:r w:rsidRPr="00F10F2C">
        <w:rPr>
          <w:szCs w:val="24"/>
          <w:rtl/>
        </w:rPr>
        <w:t>עח</w:t>
      </w:r>
      <w:proofErr w:type="spellEnd"/>
      <w:r w:rsidRPr="00F10F2C">
        <w:rPr>
          <w:szCs w:val="24"/>
          <w:rtl/>
        </w:rPr>
        <w:t xml:space="preserve"> ע"ב)</w:t>
      </w:r>
      <w:r w:rsidRPr="00B51B59">
        <w:rPr>
          <w:rtl/>
        </w:rPr>
        <w:t xml:space="preserve">, וראיה שניה </w:t>
      </w:r>
      <w:proofErr w:type="spellStart"/>
      <w:r w:rsidRPr="00B51B59">
        <w:rPr>
          <w:rtl/>
        </w:rPr>
        <w:t>שכ"מ</w:t>
      </w:r>
      <w:proofErr w:type="spellEnd"/>
      <w:r w:rsidRPr="00B51B59">
        <w:rPr>
          <w:rtl/>
        </w:rPr>
        <w:t xml:space="preserve"> שנתן מתנה ועמד מחוליו שבטלה מתנתו, ואף ראיה זו עוסקת במתנה. וכך היא לשונו של </w:t>
      </w:r>
      <w:proofErr w:type="spellStart"/>
      <w:r w:rsidRPr="00B51B59">
        <w:rPr>
          <w:rtl/>
        </w:rPr>
        <w:t>הריא"ז</w:t>
      </w:r>
      <w:proofErr w:type="spellEnd"/>
      <w:r w:rsidRPr="00B51B59">
        <w:rPr>
          <w:rtl/>
        </w:rPr>
        <w:t xml:space="preserve"> בכתובות </w:t>
      </w:r>
      <w:r w:rsidRPr="00F10F2C">
        <w:rPr>
          <w:szCs w:val="24"/>
          <w:rtl/>
        </w:rPr>
        <w:t xml:space="preserve">(דף נו ע"א מדפי </w:t>
      </w:r>
      <w:proofErr w:type="spellStart"/>
      <w:r w:rsidRPr="00F10F2C">
        <w:rPr>
          <w:szCs w:val="24"/>
          <w:rtl/>
        </w:rPr>
        <w:t>הרי"ף</w:t>
      </w:r>
      <w:proofErr w:type="spellEnd"/>
      <w:r w:rsidRPr="00F10F2C">
        <w:rPr>
          <w:szCs w:val="24"/>
          <w:rtl/>
        </w:rPr>
        <w:t xml:space="preserve"> אות ח)</w:t>
      </w:r>
      <w:r w:rsidRPr="00B51B59">
        <w:rPr>
          <w:rtl/>
        </w:rPr>
        <w:t>:</w:t>
      </w:r>
    </w:p>
    <w:p w14:paraId="3F873D07"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"ולא אמרו דברים שבלב אינם דברים אלא במכר הואיל ומכר לו במעותיו אין לנו לילך אחר דברים שבלב, אבל במתנה אנו הולכים אחר דברים שבלב שאם אנו </w:t>
      </w:r>
      <w:proofErr w:type="spellStart"/>
      <w:r w:rsidRPr="00B51B59">
        <w:rPr>
          <w:rFonts w:eastAsia="Times New Roman"/>
          <w:i/>
          <w:color w:val="000000"/>
          <w:kern w:val="28"/>
          <w:rtl/>
          <w:lang w:eastAsia="he-IL"/>
        </w:rPr>
        <w:t>מכירין</w:t>
      </w:r>
      <w:proofErr w:type="spellEnd"/>
      <w:r w:rsidRPr="00B51B59">
        <w:rPr>
          <w:rFonts w:eastAsia="Times New Roman"/>
          <w:i/>
          <w:color w:val="000000"/>
          <w:kern w:val="28"/>
          <w:rtl/>
          <w:lang w:eastAsia="he-IL"/>
        </w:rPr>
        <w:t xml:space="preserve"> דעתו שאינו גומר ומקנה </w:t>
      </w:r>
      <w:proofErr w:type="spellStart"/>
      <w:r w:rsidRPr="00B51B59">
        <w:rPr>
          <w:rFonts w:eastAsia="Times New Roman"/>
          <w:i/>
          <w:color w:val="000000"/>
          <w:kern w:val="28"/>
          <w:rtl/>
          <w:lang w:eastAsia="he-IL"/>
        </w:rPr>
        <w:t>בלבו</w:t>
      </w:r>
      <w:proofErr w:type="spellEnd"/>
      <w:r w:rsidRPr="00B51B59">
        <w:rPr>
          <w:rFonts w:eastAsia="Times New Roman"/>
          <w:i/>
          <w:color w:val="000000"/>
          <w:kern w:val="28"/>
          <w:rtl/>
          <w:lang w:eastAsia="he-IL"/>
        </w:rPr>
        <w:t xml:space="preserve">, אין מתנתו מתנה שהרי </w:t>
      </w:r>
      <w:proofErr w:type="spellStart"/>
      <w:r w:rsidRPr="00B51B59">
        <w:rPr>
          <w:rFonts w:eastAsia="Times New Roman"/>
          <w:i/>
          <w:color w:val="000000"/>
          <w:kern w:val="28"/>
          <w:rtl/>
          <w:lang w:eastAsia="he-IL"/>
        </w:rPr>
        <w:t>שכ"מ</w:t>
      </w:r>
      <w:proofErr w:type="spellEnd"/>
      <w:r w:rsidRPr="00B51B59">
        <w:rPr>
          <w:rFonts w:eastAsia="Times New Roman"/>
          <w:i/>
          <w:color w:val="000000"/>
          <w:kern w:val="28"/>
          <w:rtl/>
          <w:lang w:eastAsia="he-IL"/>
        </w:rPr>
        <w:t xml:space="preserve"> אע"פ שנתן נכסיו במתנה סתם הואיל ואנו </w:t>
      </w:r>
      <w:proofErr w:type="spellStart"/>
      <w:r w:rsidRPr="00B51B59">
        <w:rPr>
          <w:rFonts w:eastAsia="Times New Roman"/>
          <w:i/>
          <w:color w:val="000000"/>
          <w:kern w:val="28"/>
          <w:rtl/>
          <w:lang w:eastAsia="he-IL"/>
        </w:rPr>
        <w:t>מכירין</w:t>
      </w:r>
      <w:proofErr w:type="spellEnd"/>
      <w:r w:rsidRPr="00B51B59">
        <w:rPr>
          <w:rFonts w:eastAsia="Times New Roman"/>
          <w:i/>
          <w:color w:val="000000"/>
          <w:kern w:val="28"/>
          <w:rtl/>
          <w:lang w:eastAsia="he-IL"/>
        </w:rPr>
        <w:t xml:space="preserve"> שאינו נותן אלא על דעת שימות </w:t>
      </w:r>
      <w:r w:rsidRPr="00B51B59">
        <w:rPr>
          <w:rFonts w:eastAsia="Times New Roman"/>
          <w:i/>
          <w:color w:val="000000"/>
          <w:kern w:val="28"/>
          <w:sz w:val="28"/>
          <w:rtl/>
          <w:lang w:eastAsia="he-IL"/>
        </w:rPr>
        <w:t xml:space="preserve">אם </w:t>
      </w:r>
      <w:r w:rsidRPr="00B51B59">
        <w:rPr>
          <w:rFonts w:eastAsia="Times New Roman"/>
          <w:i/>
          <w:color w:val="000000"/>
          <w:kern w:val="28"/>
          <w:rtl/>
          <w:lang w:eastAsia="he-IL"/>
        </w:rPr>
        <w:t xml:space="preserve">עמד מחוליו חוזר ממתנתו כמו שביאר </w:t>
      </w:r>
      <w:proofErr w:type="spellStart"/>
      <w:r w:rsidRPr="00B51B59">
        <w:rPr>
          <w:rFonts w:eastAsia="Times New Roman"/>
          <w:i/>
          <w:color w:val="000000"/>
          <w:kern w:val="28"/>
          <w:rtl/>
          <w:lang w:eastAsia="he-IL"/>
        </w:rPr>
        <w:t>מז"ה</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בפסקיו</w:t>
      </w:r>
      <w:proofErr w:type="spellEnd"/>
      <w:r w:rsidRPr="00B51B59">
        <w:rPr>
          <w:rFonts w:eastAsia="Times New Roman"/>
          <w:i/>
          <w:color w:val="000000"/>
          <w:kern w:val="28"/>
          <w:rtl/>
          <w:lang w:eastAsia="he-IL"/>
        </w:rPr>
        <w:t>.</w:t>
      </w:r>
    </w:p>
    <w:p w14:paraId="423CFEE6"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נמצא שגדר זה של מתנה שונה הוא מהותית ממכר, ובמתנה </w:t>
      </w:r>
      <w:proofErr w:type="spellStart"/>
      <w:r w:rsidRPr="00B51B59">
        <w:rPr>
          <w:rFonts w:eastAsia="Times New Roman"/>
          <w:rtl/>
          <w:lang w:eastAsia="he-IL"/>
        </w:rPr>
        <w:t>אמרינן</w:t>
      </w:r>
      <w:proofErr w:type="spellEnd"/>
      <w:r w:rsidRPr="00B51B59">
        <w:rPr>
          <w:rFonts w:eastAsia="Times New Roman"/>
          <w:rtl/>
          <w:lang w:eastAsia="he-IL"/>
        </w:rPr>
        <w:t xml:space="preserve"> שדברים שבלב </w:t>
      </w:r>
      <w:proofErr w:type="spellStart"/>
      <w:r w:rsidRPr="00B51B59">
        <w:rPr>
          <w:rFonts w:eastAsia="Times New Roman"/>
          <w:rtl/>
          <w:lang w:eastAsia="he-IL"/>
        </w:rPr>
        <w:t>הויין</w:t>
      </w:r>
      <w:proofErr w:type="spellEnd"/>
      <w:r w:rsidRPr="00B51B59">
        <w:rPr>
          <w:rFonts w:eastAsia="Times New Roman"/>
          <w:rtl/>
          <w:lang w:eastAsia="he-IL"/>
        </w:rPr>
        <w:t xml:space="preserve"> דברים, וטוען </w:t>
      </w:r>
      <w:proofErr w:type="spellStart"/>
      <w:r w:rsidRPr="00B555CC">
        <w:rPr>
          <w:rtl/>
        </w:rPr>
        <w:t>הגר</w:t>
      </w:r>
      <w:r w:rsidRPr="00B51B59">
        <w:rPr>
          <w:rFonts w:eastAsia="Times New Roman"/>
          <w:rtl/>
          <w:lang w:eastAsia="he-IL"/>
        </w:rPr>
        <w:t>"א</w:t>
      </w:r>
      <w:proofErr w:type="spellEnd"/>
      <w:r w:rsidRPr="00B51B59">
        <w:rPr>
          <w:rFonts w:eastAsia="Times New Roman"/>
          <w:rtl/>
          <w:lang w:eastAsia="he-IL"/>
        </w:rPr>
        <w:t xml:space="preserve"> שזו דעה שניה שמביא הרמ"א שחולק על דעה ראשונה.</w:t>
      </w:r>
    </w:p>
    <w:p w14:paraId="390B90BA"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כותב אבן </w:t>
      </w:r>
      <w:proofErr w:type="spellStart"/>
      <w:r w:rsidRPr="00B555CC">
        <w:rPr>
          <w:rtl/>
        </w:rPr>
        <w:t>האז</w:t>
      </w:r>
      <w:r w:rsidRPr="00B51B59">
        <w:rPr>
          <w:rFonts w:eastAsia="Times New Roman"/>
          <w:rtl/>
          <w:lang w:eastAsia="he-IL"/>
        </w:rPr>
        <w:t>"ל</w:t>
      </w:r>
      <w:proofErr w:type="spellEnd"/>
      <w:r w:rsidRPr="00B51B59">
        <w:rPr>
          <w:rFonts w:eastAsia="Times New Roman"/>
          <w:rtl/>
          <w:lang w:eastAsia="he-IL"/>
        </w:rPr>
        <w:t xml:space="preserve"> </w:t>
      </w:r>
      <w:r w:rsidRPr="00F10F2C">
        <w:rPr>
          <w:rFonts w:eastAsia="Times New Roman"/>
          <w:szCs w:val="24"/>
          <w:rtl/>
          <w:lang w:eastAsia="he-IL"/>
        </w:rPr>
        <w:t>(הלכות מכירה פרק יא הלכה ט)</w:t>
      </w:r>
      <w:r w:rsidRPr="00B51B59">
        <w:rPr>
          <w:rFonts w:eastAsia="Times New Roman"/>
          <w:rtl/>
          <w:lang w:eastAsia="he-IL"/>
        </w:rPr>
        <w:t xml:space="preserve"> שאף שיטת הרמב"ם היא כדעת </w:t>
      </w:r>
      <w:proofErr w:type="spellStart"/>
      <w:r w:rsidRPr="00B51B59">
        <w:rPr>
          <w:rFonts w:eastAsia="Times New Roman"/>
          <w:rtl/>
          <w:lang w:eastAsia="he-IL"/>
        </w:rPr>
        <w:t>ריא"ז</w:t>
      </w:r>
      <w:proofErr w:type="spellEnd"/>
      <w:r w:rsidRPr="00B51B59">
        <w:rPr>
          <w:rFonts w:eastAsia="Times New Roman"/>
          <w:rtl/>
          <w:lang w:eastAsia="he-IL"/>
        </w:rPr>
        <w:t xml:space="preserve">, וז"ל: </w:t>
      </w:r>
    </w:p>
    <w:p w14:paraId="0BBBFAE0"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"ומדברי הרמב"ם מוכח </w:t>
      </w:r>
      <w:proofErr w:type="spellStart"/>
      <w:r w:rsidRPr="00B51B59">
        <w:rPr>
          <w:rFonts w:eastAsia="Times New Roman"/>
          <w:i/>
          <w:color w:val="000000"/>
          <w:kern w:val="28"/>
          <w:rtl/>
          <w:lang w:eastAsia="he-IL"/>
        </w:rPr>
        <w:t>דסובר</w:t>
      </w:r>
      <w:proofErr w:type="spellEnd"/>
      <w:r w:rsidRPr="00B51B59">
        <w:rPr>
          <w:rFonts w:eastAsia="Times New Roman"/>
          <w:i/>
          <w:color w:val="000000"/>
          <w:kern w:val="28"/>
          <w:rtl/>
          <w:lang w:eastAsia="he-IL"/>
        </w:rPr>
        <w:t xml:space="preserve"> כשיטת </w:t>
      </w:r>
      <w:proofErr w:type="spellStart"/>
      <w:r w:rsidRPr="00B51B59">
        <w:rPr>
          <w:rFonts w:eastAsia="Times New Roman"/>
          <w:i/>
          <w:color w:val="000000"/>
          <w:kern w:val="28"/>
          <w:rtl/>
          <w:lang w:eastAsia="he-IL"/>
        </w:rPr>
        <w:t>ריא"ז</w:t>
      </w:r>
      <w:proofErr w:type="spellEnd"/>
      <w:r w:rsidRPr="00B51B59">
        <w:rPr>
          <w:rFonts w:eastAsia="Times New Roman"/>
          <w:i/>
          <w:color w:val="000000"/>
          <w:kern w:val="28"/>
          <w:rtl/>
          <w:lang w:eastAsia="he-IL"/>
        </w:rPr>
        <w:t xml:space="preserve"> שכתב </w:t>
      </w:r>
      <w:proofErr w:type="spellStart"/>
      <w:r w:rsidRPr="00B51B59">
        <w:rPr>
          <w:rFonts w:eastAsia="Times New Roman"/>
          <w:i/>
          <w:color w:val="000000"/>
          <w:kern w:val="28"/>
          <w:rtl/>
          <w:lang w:eastAsia="he-IL"/>
        </w:rPr>
        <w:t>בפ"ו</w:t>
      </w:r>
      <w:proofErr w:type="spellEnd"/>
      <w:r w:rsidRPr="00B51B59">
        <w:rPr>
          <w:rFonts w:eastAsia="Times New Roman"/>
          <w:i/>
          <w:color w:val="000000"/>
          <w:kern w:val="28"/>
          <w:rtl/>
          <w:lang w:eastAsia="he-IL"/>
        </w:rPr>
        <w:t xml:space="preserve"> מה' זכיה ומתנה הל' א' וז"ל לעולם </w:t>
      </w:r>
      <w:proofErr w:type="spellStart"/>
      <w:r w:rsidRPr="00B51B59">
        <w:rPr>
          <w:rFonts w:eastAsia="Times New Roman"/>
          <w:i/>
          <w:color w:val="000000"/>
          <w:kern w:val="28"/>
          <w:rtl/>
          <w:lang w:eastAsia="he-IL"/>
        </w:rPr>
        <w:t>אומדין</w:t>
      </w:r>
      <w:proofErr w:type="spellEnd"/>
      <w:r w:rsidRPr="00B51B59">
        <w:rPr>
          <w:rFonts w:eastAsia="Times New Roman"/>
          <w:i/>
          <w:color w:val="000000"/>
          <w:kern w:val="28"/>
          <w:rtl/>
          <w:lang w:eastAsia="he-IL"/>
        </w:rPr>
        <w:t xml:space="preserve"> דעת הנותן אם היו הדברים </w:t>
      </w:r>
      <w:proofErr w:type="spellStart"/>
      <w:r w:rsidRPr="00B51B59">
        <w:rPr>
          <w:rFonts w:eastAsia="Times New Roman"/>
          <w:i/>
          <w:color w:val="000000"/>
          <w:kern w:val="28"/>
          <w:rtl/>
          <w:lang w:eastAsia="he-IL"/>
        </w:rPr>
        <w:t>מראין</w:t>
      </w:r>
      <w:proofErr w:type="spellEnd"/>
      <w:r w:rsidRPr="00B51B59">
        <w:rPr>
          <w:rFonts w:eastAsia="Times New Roman"/>
          <w:i/>
          <w:color w:val="000000"/>
          <w:kern w:val="28"/>
          <w:rtl/>
          <w:lang w:eastAsia="he-IL"/>
        </w:rPr>
        <w:t xml:space="preserve"> סוף דעתו </w:t>
      </w:r>
      <w:proofErr w:type="spellStart"/>
      <w:r w:rsidRPr="00B51B59">
        <w:rPr>
          <w:rFonts w:eastAsia="Times New Roman"/>
          <w:i/>
          <w:color w:val="000000"/>
          <w:kern w:val="28"/>
          <w:rtl/>
          <w:lang w:eastAsia="he-IL"/>
        </w:rPr>
        <w:t>עושין</w:t>
      </w:r>
      <w:proofErr w:type="spellEnd"/>
      <w:r w:rsidRPr="00B51B59">
        <w:rPr>
          <w:rFonts w:eastAsia="Times New Roman"/>
          <w:i/>
          <w:color w:val="000000"/>
          <w:kern w:val="28"/>
          <w:rtl/>
          <w:lang w:eastAsia="he-IL"/>
        </w:rPr>
        <w:t xml:space="preserve"> ע"פ </w:t>
      </w:r>
      <w:proofErr w:type="spellStart"/>
      <w:r w:rsidRPr="00B51B59">
        <w:rPr>
          <w:rFonts w:eastAsia="Times New Roman"/>
          <w:i/>
          <w:color w:val="000000"/>
          <w:kern w:val="28"/>
          <w:rtl/>
          <w:lang w:eastAsia="he-IL"/>
        </w:rPr>
        <w:t>האומד</w:t>
      </w:r>
      <w:proofErr w:type="spellEnd"/>
      <w:r w:rsidRPr="00B51B59">
        <w:rPr>
          <w:rFonts w:eastAsia="Times New Roman"/>
          <w:i/>
          <w:color w:val="000000"/>
          <w:kern w:val="28"/>
          <w:rtl/>
          <w:lang w:eastAsia="he-IL"/>
        </w:rPr>
        <w:t xml:space="preserve"> אף על פי שלא פירש כיצד </w:t>
      </w:r>
      <w:proofErr w:type="spellStart"/>
      <w:r w:rsidRPr="00B51B59">
        <w:rPr>
          <w:rFonts w:eastAsia="Times New Roman"/>
          <w:i/>
          <w:color w:val="000000"/>
          <w:kern w:val="28"/>
          <w:rtl/>
          <w:lang w:eastAsia="he-IL"/>
        </w:rPr>
        <w:t>וכו</w:t>
      </w:r>
      <w:proofErr w:type="spellEnd"/>
      <w:r w:rsidRPr="00B51B59">
        <w:rPr>
          <w:rFonts w:eastAsia="Times New Roman"/>
          <w:i/>
          <w:color w:val="000000"/>
          <w:kern w:val="28"/>
          <w:rtl/>
          <w:lang w:eastAsia="he-IL"/>
        </w:rPr>
        <w:t xml:space="preserve">', וכתב שם בפרק זה כל עניני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ודין ש"מ כתב </w:t>
      </w:r>
      <w:proofErr w:type="spellStart"/>
      <w:r w:rsidRPr="00B51B59">
        <w:rPr>
          <w:rFonts w:eastAsia="Times New Roman"/>
          <w:i/>
          <w:color w:val="000000"/>
          <w:kern w:val="28"/>
          <w:rtl/>
          <w:lang w:eastAsia="he-IL"/>
        </w:rPr>
        <w:t>מפ"ח</w:t>
      </w:r>
      <w:proofErr w:type="spellEnd"/>
      <w:r w:rsidRPr="00B51B59">
        <w:rPr>
          <w:rFonts w:eastAsia="Times New Roman"/>
          <w:i/>
          <w:color w:val="000000"/>
          <w:kern w:val="28"/>
          <w:rtl/>
          <w:lang w:eastAsia="he-IL"/>
        </w:rPr>
        <w:t xml:space="preserve"> ואילך, ומבואר </w:t>
      </w:r>
      <w:proofErr w:type="spellStart"/>
      <w:r w:rsidRPr="00B51B59">
        <w:rPr>
          <w:rFonts w:eastAsia="Times New Roman"/>
          <w:i/>
          <w:color w:val="000000"/>
          <w:kern w:val="28"/>
          <w:rtl/>
          <w:lang w:eastAsia="he-IL"/>
        </w:rPr>
        <w:t>דמש"כ</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הרמ"א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דבמתנה</w:t>
      </w:r>
      <w:proofErr w:type="spellEnd"/>
      <w:r w:rsidRPr="00B51B59">
        <w:rPr>
          <w:rFonts w:eastAsia="Times New Roman"/>
          <w:i/>
          <w:color w:val="000000"/>
          <w:kern w:val="28"/>
          <w:rtl/>
          <w:lang w:eastAsia="he-IL"/>
        </w:rPr>
        <w:t xml:space="preserve"> דברים שבלב </w:t>
      </w:r>
      <w:proofErr w:type="spellStart"/>
      <w:r w:rsidRPr="00B51B59">
        <w:rPr>
          <w:rFonts w:eastAsia="Times New Roman"/>
          <w:i/>
          <w:color w:val="000000"/>
          <w:kern w:val="28"/>
          <w:rtl/>
          <w:lang w:eastAsia="he-IL"/>
        </w:rPr>
        <w:t>הויין</w:t>
      </w:r>
      <w:proofErr w:type="spellEnd"/>
      <w:r w:rsidRPr="00B51B59">
        <w:rPr>
          <w:rFonts w:eastAsia="Times New Roman"/>
          <w:i/>
          <w:color w:val="000000"/>
          <w:kern w:val="28"/>
          <w:rtl/>
          <w:lang w:eastAsia="he-IL"/>
        </w:rPr>
        <w:t xml:space="preserve"> דברים אין הכונה בכל גווני אלא היכי </w:t>
      </w:r>
      <w:proofErr w:type="spellStart"/>
      <w:r w:rsidRPr="00B51B59">
        <w:rPr>
          <w:rFonts w:eastAsia="Times New Roman"/>
          <w:i/>
          <w:color w:val="000000"/>
          <w:kern w:val="28"/>
          <w:rtl/>
          <w:lang w:eastAsia="he-IL"/>
        </w:rPr>
        <w:t>דאיכא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וכן הוא לשון </w:t>
      </w:r>
      <w:proofErr w:type="spellStart"/>
      <w:r w:rsidRPr="00B51B59">
        <w:rPr>
          <w:rFonts w:eastAsia="Times New Roman"/>
          <w:i/>
          <w:color w:val="000000"/>
          <w:kern w:val="28"/>
          <w:rtl/>
          <w:lang w:eastAsia="he-IL"/>
        </w:rPr>
        <w:t>ריא"ז</w:t>
      </w:r>
      <w:proofErr w:type="spellEnd"/>
      <w:r w:rsidRPr="00B51B59">
        <w:rPr>
          <w:rFonts w:eastAsia="Times New Roman"/>
          <w:i/>
          <w:color w:val="000000"/>
          <w:kern w:val="28"/>
          <w:rtl/>
          <w:lang w:eastAsia="he-IL"/>
        </w:rPr>
        <w:t xml:space="preserve"> שהביא </w:t>
      </w:r>
      <w:proofErr w:type="spellStart"/>
      <w:r w:rsidRPr="00B51B59">
        <w:rPr>
          <w:rFonts w:eastAsia="Times New Roman"/>
          <w:i/>
          <w:color w:val="000000"/>
          <w:kern w:val="28"/>
          <w:rtl/>
          <w:lang w:eastAsia="he-IL"/>
        </w:rPr>
        <w:t>הש"ג</w:t>
      </w:r>
      <w:proofErr w:type="spellEnd"/>
      <w:r w:rsidRPr="00B51B59">
        <w:rPr>
          <w:rFonts w:eastAsia="Times New Roman"/>
          <w:i/>
          <w:color w:val="000000"/>
          <w:kern w:val="28"/>
          <w:rtl/>
          <w:lang w:eastAsia="he-IL"/>
        </w:rPr>
        <w:t xml:space="preserve"> שציין לזה הרמ"א וז"ל אבל במתנה אנו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דברים שבלב שאם אנו </w:t>
      </w:r>
      <w:proofErr w:type="spellStart"/>
      <w:r w:rsidRPr="00B51B59">
        <w:rPr>
          <w:rFonts w:eastAsia="Times New Roman"/>
          <w:i/>
          <w:color w:val="000000"/>
          <w:kern w:val="28"/>
          <w:rtl/>
          <w:lang w:eastAsia="he-IL"/>
        </w:rPr>
        <w:t>מכירין</w:t>
      </w:r>
      <w:proofErr w:type="spellEnd"/>
      <w:r w:rsidRPr="00B51B59">
        <w:rPr>
          <w:rFonts w:eastAsia="Times New Roman"/>
          <w:i/>
          <w:color w:val="000000"/>
          <w:kern w:val="28"/>
          <w:rtl/>
          <w:lang w:eastAsia="he-IL"/>
        </w:rPr>
        <w:t xml:space="preserve"> דעתו שאינו גומר ומקנה </w:t>
      </w:r>
      <w:proofErr w:type="spellStart"/>
      <w:r w:rsidRPr="00B51B59">
        <w:rPr>
          <w:rFonts w:eastAsia="Times New Roman"/>
          <w:i/>
          <w:color w:val="000000"/>
          <w:kern w:val="28"/>
          <w:rtl/>
          <w:lang w:eastAsia="he-IL"/>
        </w:rPr>
        <w:t>בלבו</w:t>
      </w:r>
      <w:proofErr w:type="spellEnd"/>
      <w:r w:rsidRPr="00B51B59">
        <w:rPr>
          <w:rFonts w:eastAsia="Times New Roman"/>
          <w:i/>
          <w:color w:val="000000"/>
          <w:kern w:val="28"/>
          <w:rtl/>
          <w:lang w:eastAsia="he-IL"/>
        </w:rPr>
        <w:t xml:space="preserve"> אין מתנתו מתנה."</w:t>
      </w:r>
    </w:p>
    <w:p w14:paraId="45942BE8"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ובביאור </w:t>
      </w:r>
      <w:r w:rsidRPr="00B555CC">
        <w:rPr>
          <w:rtl/>
        </w:rPr>
        <w:t>החילוק</w:t>
      </w:r>
      <w:r w:rsidRPr="00B51B59">
        <w:rPr>
          <w:rFonts w:eastAsia="Times New Roman"/>
          <w:rtl/>
          <w:lang w:eastAsia="he-IL"/>
        </w:rPr>
        <w:t xml:space="preserve"> בין מכר למתנה כותב אבן האזל, וז"ל: </w:t>
      </w:r>
    </w:p>
    <w:p w14:paraId="60653686"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"יש נ"מ בין מתנה למכר </w:t>
      </w:r>
      <w:proofErr w:type="spellStart"/>
      <w:r w:rsidRPr="00B51B59">
        <w:rPr>
          <w:rFonts w:eastAsia="Times New Roman"/>
          <w:i/>
          <w:color w:val="000000"/>
          <w:kern w:val="28"/>
          <w:rtl/>
          <w:lang w:eastAsia="he-IL"/>
        </w:rPr>
        <w:t>דבמכר</w:t>
      </w:r>
      <w:proofErr w:type="spellEnd"/>
      <w:r w:rsidRPr="00B51B59">
        <w:rPr>
          <w:rFonts w:eastAsia="Times New Roman"/>
          <w:i/>
          <w:color w:val="000000"/>
          <w:kern w:val="28"/>
          <w:rtl/>
          <w:lang w:eastAsia="he-IL"/>
        </w:rPr>
        <w:t xml:space="preserve"> אפי' בתנאי הוי דברים שבלב וטעמא </w:t>
      </w:r>
      <w:proofErr w:type="spellStart"/>
      <w:r w:rsidRPr="00B51B59">
        <w:rPr>
          <w:rFonts w:eastAsia="Times New Roman"/>
          <w:i/>
          <w:color w:val="000000"/>
          <w:kern w:val="28"/>
          <w:rtl/>
          <w:lang w:eastAsia="he-IL"/>
        </w:rPr>
        <w:t>דכיון</w:t>
      </w:r>
      <w:proofErr w:type="spellEnd"/>
      <w:r w:rsidRPr="00B51B59">
        <w:rPr>
          <w:rFonts w:eastAsia="Times New Roman"/>
          <w:i/>
          <w:color w:val="000000"/>
          <w:kern w:val="28"/>
          <w:rtl/>
          <w:lang w:eastAsia="he-IL"/>
        </w:rPr>
        <w:t xml:space="preserve"> שאינו תלוי בדעתו לבד לא מהני דעתו אפי' לעשות תנאי כיון שאינו מתנה עם הלוקח אבל במתנה צריך להיות מהני תנאי אפי' היכי </w:t>
      </w:r>
      <w:proofErr w:type="spellStart"/>
      <w:r w:rsidRPr="00B51B59">
        <w:rPr>
          <w:rFonts w:eastAsia="Times New Roman"/>
          <w:i/>
          <w:color w:val="000000"/>
          <w:kern w:val="28"/>
          <w:rtl/>
          <w:lang w:eastAsia="he-IL"/>
        </w:rPr>
        <w:t>דהתנאי</w:t>
      </w:r>
      <w:proofErr w:type="spellEnd"/>
      <w:r w:rsidRPr="00B51B59">
        <w:rPr>
          <w:rFonts w:eastAsia="Times New Roman"/>
          <w:i/>
          <w:color w:val="000000"/>
          <w:kern w:val="28"/>
          <w:rtl/>
          <w:lang w:eastAsia="he-IL"/>
        </w:rPr>
        <w:t xml:space="preserve"> הוא </w:t>
      </w:r>
      <w:proofErr w:type="spellStart"/>
      <w:r w:rsidRPr="00B51B59">
        <w:rPr>
          <w:rFonts w:eastAsia="Times New Roman"/>
          <w:i/>
          <w:color w:val="000000"/>
          <w:kern w:val="28"/>
          <w:rtl/>
          <w:lang w:eastAsia="he-IL"/>
        </w:rPr>
        <w:t>בלבו</w:t>
      </w:r>
      <w:proofErr w:type="spellEnd"/>
      <w:r w:rsidRPr="00B51B59">
        <w:rPr>
          <w:rFonts w:eastAsia="Times New Roman"/>
          <w:i/>
          <w:color w:val="000000"/>
          <w:kern w:val="28"/>
          <w:rtl/>
          <w:lang w:eastAsia="he-IL"/>
        </w:rPr>
        <w:t xml:space="preserve"> כיון שאנו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דעתו לבד, אלא </w:t>
      </w:r>
      <w:proofErr w:type="spellStart"/>
      <w:r w:rsidRPr="00B51B59">
        <w:rPr>
          <w:rFonts w:eastAsia="Times New Roman"/>
          <w:i/>
          <w:color w:val="000000"/>
          <w:kern w:val="28"/>
          <w:rtl/>
          <w:lang w:eastAsia="he-IL"/>
        </w:rPr>
        <w:t>דמ"מ</w:t>
      </w:r>
      <w:proofErr w:type="spellEnd"/>
      <w:r w:rsidRPr="00B51B59">
        <w:rPr>
          <w:rFonts w:eastAsia="Times New Roman"/>
          <w:i/>
          <w:color w:val="000000"/>
          <w:kern w:val="28"/>
          <w:rtl/>
          <w:lang w:eastAsia="he-IL"/>
        </w:rPr>
        <w:t xml:space="preserve"> ודאי לא מהני אם יחשוב </w:t>
      </w:r>
      <w:proofErr w:type="spellStart"/>
      <w:r w:rsidRPr="00B51B59">
        <w:rPr>
          <w:rFonts w:eastAsia="Times New Roman"/>
          <w:i/>
          <w:color w:val="000000"/>
          <w:kern w:val="28"/>
          <w:rtl/>
          <w:lang w:eastAsia="he-IL"/>
        </w:rPr>
        <w:t>בלבו</w:t>
      </w:r>
      <w:proofErr w:type="spellEnd"/>
      <w:r w:rsidRPr="00B51B59">
        <w:rPr>
          <w:rFonts w:eastAsia="Times New Roman"/>
          <w:i/>
          <w:color w:val="000000"/>
          <w:kern w:val="28"/>
          <w:rtl/>
          <w:lang w:eastAsia="he-IL"/>
        </w:rPr>
        <w:t xml:space="preserve"> תנאי כיון שאינו נאמן אח"כ לומר שדעתו היה על תנאי ולכן צריך ע"כ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אבל בשבועה כיון שאינו נוגע אלא לו לבד נאמן לומר תנאי היה </w:t>
      </w:r>
      <w:proofErr w:type="spellStart"/>
      <w:r w:rsidRPr="00B51B59">
        <w:rPr>
          <w:rFonts w:eastAsia="Times New Roman"/>
          <w:i/>
          <w:color w:val="000000"/>
          <w:kern w:val="28"/>
          <w:rtl/>
          <w:lang w:eastAsia="he-IL"/>
        </w:rPr>
        <w:t>בלבו</w:t>
      </w:r>
      <w:proofErr w:type="spellEnd"/>
      <w:r w:rsidRPr="00B51B59">
        <w:rPr>
          <w:rFonts w:eastAsia="Times New Roman"/>
          <w:i/>
          <w:color w:val="000000"/>
          <w:kern w:val="28"/>
          <w:rtl/>
          <w:lang w:eastAsia="he-IL"/>
        </w:rPr>
        <w:t>."</w:t>
      </w:r>
    </w:p>
    <w:p w14:paraId="25E9AB51"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ובביאור </w:t>
      </w:r>
      <w:r w:rsidRPr="00B555CC">
        <w:rPr>
          <w:rtl/>
        </w:rPr>
        <w:t>מחלוקת</w:t>
      </w:r>
      <w:r w:rsidRPr="00B51B59">
        <w:rPr>
          <w:rFonts w:eastAsia="Times New Roman"/>
          <w:rtl/>
          <w:lang w:eastAsia="he-IL"/>
        </w:rPr>
        <w:t xml:space="preserve"> הרא"ש והרמב"ם כותב אבן האזל, וז"ל: </w:t>
      </w:r>
    </w:p>
    <w:p w14:paraId="105E06D7"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"ונראה </w:t>
      </w:r>
      <w:proofErr w:type="spellStart"/>
      <w:r w:rsidRPr="00B51B59">
        <w:rPr>
          <w:rFonts w:eastAsia="Times New Roman"/>
          <w:i/>
          <w:color w:val="000000"/>
          <w:kern w:val="28"/>
          <w:rtl/>
          <w:lang w:eastAsia="he-IL"/>
        </w:rPr>
        <w:t>דהרא"ש</w:t>
      </w:r>
      <w:proofErr w:type="spellEnd"/>
      <w:r w:rsidRPr="00B51B59">
        <w:rPr>
          <w:rFonts w:eastAsia="Times New Roman"/>
          <w:i/>
          <w:color w:val="000000"/>
          <w:kern w:val="28"/>
          <w:rtl/>
          <w:lang w:eastAsia="he-IL"/>
        </w:rPr>
        <w:t xml:space="preserve"> והרמב"ם חולקים בעיקר גדר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דהרמב"ם</w:t>
      </w:r>
      <w:proofErr w:type="spellEnd"/>
      <w:r w:rsidRPr="00B51B59">
        <w:rPr>
          <w:rFonts w:eastAsia="Times New Roman"/>
          <w:i/>
          <w:color w:val="000000"/>
          <w:kern w:val="28"/>
          <w:rtl/>
          <w:lang w:eastAsia="he-IL"/>
        </w:rPr>
        <w:t xml:space="preserve"> סובר </w:t>
      </w:r>
      <w:proofErr w:type="spellStart"/>
      <w:r w:rsidRPr="00B51B59">
        <w:rPr>
          <w:rFonts w:eastAsia="Times New Roman"/>
          <w:i/>
          <w:color w:val="000000"/>
          <w:kern w:val="28"/>
          <w:rtl/>
          <w:lang w:eastAsia="he-IL"/>
        </w:rPr>
        <w:t>דסתם</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וכמו כאן שאמר קודם המכירה שמוכר כדי לעלות לא"י הוי נמי מוכח שכן דעתו אלא </w:t>
      </w:r>
      <w:proofErr w:type="spellStart"/>
      <w:r w:rsidRPr="00B51B59">
        <w:rPr>
          <w:rFonts w:eastAsia="Times New Roman"/>
          <w:i/>
          <w:color w:val="000000"/>
          <w:kern w:val="28"/>
          <w:rtl/>
          <w:lang w:eastAsia="he-IL"/>
        </w:rPr>
        <w:t>דמ"מ</w:t>
      </w:r>
      <w:proofErr w:type="spellEnd"/>
      <w:r w:rsidRPr="00B51B59">
        <w:rPr>
          <w:rFonts w:eastAsia="Times New Roman"/>
          <w:i/>
          <w:color w:val="000000"/>
          <w:kern w:val="28"/>
          <w:rtl/>
          <w:lang w:eastAsia="he-IL"/>
        </w:rPr>
        <w:t xml:space="preserve"> לא </w:t>
      </w:r>
      <w:proofErr w:type="spellStart"/>
      <w:r w:rsidRPr="00B51B59">
        <w:rPr>
          <w:rFonts w:eastAsia="Times New Roman"/>
          <w:i/>
          <w:color w:val="000000"/>
          <w:kern w:val="28"/>
          <w:rtl/>
          <w:lang w:eastAsia="he-IL"/>
        </w:rPr>
        <w:t>אזלינן</w:t>
      </w:r>
      <w:proofErr w:type="spellEnd"/>
      <w:r w:rsidRPr="00B51B59">
        <w:rPr>
          <w:rFonts w:eastAsia="Times New Roman"/>
          <w:i/>
          <w:color w:val="000000"/>
          <w:kern w:val="28"/>
          <w:rtl/>
          <w:lang w:eastAsia="he-IL"/>
        </w:rPr>
        <w:t xml:space="preserve"> בתר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זו משום חסרון דברים שבלב </w:t>
      </w:r>
      <w:proofErr w:type="spellStart"/>
      <w:r w:rsidRPr="00B51B59">
        <w:rPr>
          <w:rFonts w:eastAsia="Times New Roman"/>
          <w:i/>
          <w:color w:val="000000"/>
          <w:kern w:val="28"/>
          <w:rtl/>
          <w:lang w:eastAsia="he-IL"/>
        </w:rPr>
        <w:t>ואומדנא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נמי אינו מוציא מדין דברים שבלב </w:t>
      </w:r>
      <w:proofErr w:type="spellStart"/>
      <w:r w:rsidRPr="00B51B59">
        <w:rPr>
          <w:rFonts w:eastAsia="Times New Roman"/>
          <w:i/>
          <w:color w:val="000000"/>
          <w:kern w:val="28"/>
          <w:rtl/>
          <w:lang w:eastAsia="he-IL"/>
        </w:rPr>
        <w:t>ודוקא</w:t>
      </w:r>
      <w:proofErr w:type="spellEnd"/>
      <w:r w:rsidRPr="00B51B59">
        <w:rPr>
          <w:rFonts w:eastAsia="Times New Roman"/>
          <w:i/>
          <w:color w:val="000000"/>
          <w:kern w:val="28"/>
          <w:rtl/>
          <w:lang w:eastAsia="he-IL"/>
        </w:rPr>
        <w:t xml:space="preserve"> היכי שפירש בפני הלוקח שמוכר כדי לעלות לא"י זהו שמוציא מדין דברים שבלב אבל </w:t>
      </w:r>
      <w:proofErr w:type="spellStart"/>
      <w:r w:rsidRPr="00B51B59">
        <w:rPr>
          <w:rFonts w:eastAsia="Times New Roman"/>
          <w:i/>
          <w:color w:val="000000"/>
          <w:kern w:val="28"/>
          <w:rtl/>
          <w:lang w:eastAsia="he-IL"/>
        </w:rPr>
        <w:t>הרא"ש</w:t>
      </w:r>
      <w:proofErr w:type="spellEnd"/>
      <w:r w:rsidRPr="00B51B59">
        <w:rPr>
          <w:rFonts w:eastAsia="Times New Roman"/>
          <w:i/>
          <w:color w:val="000000"/>
          <w:kern w:val="28"/>
          <w:rtl/>
          <w:lang w:eastAsia="he-IL"/>
        </w:rPr>
        <w:t xml:space="preserve"> סובר </w:t>
      </w:r>
      <w:proofErr w:type="spellStart"/>
      <w:r w:rsidRPr="00B51B59">
        <w:rPr>
          <w:rFonts w:eastAsia="Times New Roman"/>
          <w:i/>
          <w:color w:val="000000"/>
          <w:kern w:val="28"/>
          <w:rtl/>
          <w:lang w:eastAsia="he-IL"/>
        </w:rPr>
        <w:t>דכל</w:t>
      </w:r>
      <w:proofErr w:type="spellEnd"/>
      <w:r w:rsidRPr="00B51B59">
        <w:rPr>
          <w:rFonts w:eastAsia="Times New Roman"/>
          <w:i/>
          <w:color w:val="000000"/>
          <w:kern w:val="28"/>
          <w:rtl/>
          <w:lang w:eastAsia="he-IL"/>
        </w:rPr>
        <w:t xml:space="preserve"> היכי שהוזכר </w:t>
      </w:r>
      <w:proofErr w:type="spellStart"/>
      <w:r w:rsidRPr="00B51B59">
        <w:rPr>
          <w:rFonts w:eastAsia="Times New Roman"/>
          <w:i/>
          <w:color w:val="000000"/>
          <w:kern w:val="28"/>
          <w:rtl/>
          <w:lang w:eastAsia="he-IL"/>
        </w:rPr>
        <w:t>דמהני</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אין אנו יכולים לתרץ משום </w:t>
      </w:r>
      <w:proofErr w:type="spellStart"/>
      <w:r w:rsidRPr="00B51B59">
        <w:rPr>
          <w:rFonts w:eastAsia="Times New Roman"/>
          <w:i/>
          <w:color w:val="000000"/>
          <w:kern w:val="28"/>
          <w:rtl/>
          <w:lang w:eastAsia="he-IL"/>
        </w:rPr>
        <w:t>דבמתנה</w:t>
      </w:r>
      <w:proofErr w:type="spellEnd"/>
      <w:r w:rsidRPr="00B51B59">
        <w:rPr>
          <w:rFonts w:eastAsia="Times New Roman"/>
          <w:i/>
          <w:color w:val="000000"/>
          <w:kern w:val="28"/>
          <w:rtl/>
          <w:lang w:eastAsia="he-IL"/>
        </w:rPr>
        <w:t xml:space="preserve"> אין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אלא אחר דעת הנותן דהא גם במתנה אם אין </w:t>
      </w:r>
      <w:proofErr w:type="spellStart"/>
      <w:r w:rsidRPr="00B51B59">
        <w:rPr>
          <w:rFonts w:eastAsia="Times New Roman"/>
          <w:i/>
          <w:color w:val="000000"/>
          <w:kern w:val="28"/>
          <w:rtl/>
          <w:lang w:eastAsia="he-IL"/>
        </w:rPr>
        <w:t>האומדנא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מבוררה</w:t>
      </w:r>
      <w:proofErr w:type="spellEnd"/>
      <w:r w:rsidRPr="00B51B59">
        <w:rPr>
          <w:rFonts w:eastAsia="Times New Roman"/>
          <w:i/>
          <w:color w:val="000000"/>
          <w:kern w:val="28"/>
          <w:rtl/>
          <w:lang w:eastAsia="he-IL"/>
        </w:rPr>
        <w:t xml:space="preserve"> אצלנו למה נאמין לו שע"מ כן נתן ואם </w:t>
      </w:r>
      <w:proofErr w:type="spellStart"/>
      <w:r w:rsidRPr="00B51B59">
        <w:rPr>
          <w:rFonts w:eastAsia="Times New Roman"/>
          <w:i/>
          <w:color w:val="000000"/>
          <w:kern w:val="28"/>
          <w:rtl/>
          <w:lang w:eastAsia="he-IL"/>
        </w:rPr>
        <w:t>האומדנא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מבוררה</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והוי</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בזה סובר </w:t>
      </w:r>
      <w:proofErr w:type="spellStart"/>
      <w:r w:rsidRPr="00B51B59">
        <w:rPr>
          <w:rFonts w:eastAsia="Times New Roman"/>
          <w:i/>
          <w:color w:val="000000"/>
          <w:kern w:val="28"/>
          <w:rtl/>
          <w:lang w:eastAsia="he-IL"/>
        </w:rPr>
        <w:t>הרא"ש</w:t>
      </w:r>
      <w:proofErr w:type="spellEnd"/>
      <w:r w:rsidRPr="00B51B59">
        <w:rPr>
          <w:rFonts w:eastAsia="Times New Roman"/>
          <w:i/>
          <w:color w:val="000000"/>
          <w:kern w:val="28"/>
          <w:rtl/>
          <w:lang w:eastAsia="he-IL"/>
        </w:rPr>
        <w:t xml:space="preserve"> דודאי יצא מגדר דברים שבלב, ולכן אינו מתרץ בכל הני משום דמתנה שאני אלא משום דהוי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w:t>
      </w:r>
    </w:p>
    <w:p w14:paraId="0239135E"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ואכן מלשון הרמב"ם בהלכה זו וכן פוסק מרן, משמע שבמכר לא ניתן ללכת אחר </w:t>
      </w:r>
      <w:proofErr w:type="spellStart"/>
      <w:r w:rsidRPr="00B51B59">
        <w:rPr>
          <w:rFonts w:eastAsia="Times New Roman"/>
          <w:rtl/>
          <w:lang w:eastAsia="he-IL"/>
        </w:rPr>
        <w:t>אומדנא</w:t>
      </w:r>
      <w:proofErr w:type="spellEnd"/>
      <w:r w:rsidRPr="00B51B59">
        <w:rPr>
          <w:rFonts w:eastAsia="Times New Roman"/>
          <w:rtl/>
          <w:lang w:eastAsia="he-IL"/>
        </w:rPr>
        <w:t xml:space="preserve"> אף </w:t>
      </w:r>
      <w:proofErr w:type="spellStart"/>
      <w:r w:rsidRPr="00B555CC">
        <w:rPr>
          <w:rt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וכך היא לשון הרמב"ם:</w:t>
      </w:r>
    </w:p>
    <w:p w14:paraId="62A8A588"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"אבל המוכר סתם אף על פי שהיה </w:t>
      </w:r>
      <w:proofErr w:type="spellStart"/>
      <w:r w:rsidRPr="00B51B59">
        <w:rPr>
          <w:rFonts w:eastAsia="Times New Roman"/>
          <w:i/>
          <w:color w:val="000000"/>
          <w:kern w:val="28"/>
          <w:rtl/>
          <w:lang w:eastAsia="he-IL"/>
        </w:rPr>
        <w:t>בלבו</w:t>
      </w:r>
      <w:proofErr w:type="spellEnd"/>
      <w:r w:rsidRPr="00B51B59">
        <w:rPr>
          <w:rFonts w:eastAsia="Times New Roman"/>
          <w:i/>
          <w:color w:val="000000"/>
          <w:kern w:val="28"/>
          <w:rtl/>
          <w:lang w:eastAsia="he-IL"/>
        </w:rPr>
        <w:t xml:space="preserve"> שמפני כך וכך הוא מוכר, ואף על פי </w:t>
      </w:r>
      <w:proofErr w:type="spellStart"/>
      <w:r w:rsidRPr="00B51B59">
        <w:rPr>
          <w:rFonts w:eastAsia="Times New Roman"/>
          <w:i/>
          <w:color w:val="000000"/>
          <w:kern w:val="28"/>
          <w:rtl/>
          <w:lang w:eastAsia="he-IL"/>
        </w:rPr>
        <w:t>שמראין</w:t>
      </w:r>
      <w:proofErr w:type="spellEnd"/>
      <w:r w:rsidRPr="00B51B59">
        <w:rPr>
          <w:rFonts w:eastAsia="Times New Roman"/>
          <w:i/>
          <w:color w:val="000000"/>
          <w:kern w:val="28"/>
          <w:rtl/>
          <w:lang w:eastAsia="he-IL"/>
        </w:rPr>
        <w:t xml:space="preserve"> הדברים שאינו מוכר אלא לעשות כך וכך ולא נעשה אינו חוזר, שהרי לא פירש ודברים שבלב אינן דברים."</w:t>
      </w:r>
    </w:p>
    <w:p w14:paraId="7AE34EF0"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הרי שבמכר צריך לפרש, ואף אם הדברים מוכיחים שכך </w:t>
      </w:r>
      <w:proofErr w:type="spellStart"/>
      <w:r w:rsidRPr="00B51B59">
        <w:rPr>
          <w:rFonts w:eastAsia="Times New Roman"/>
          <w:rtl/>
          <w:lang w:eastAsia="he-IL"/>
        </w:rPr>
        <w:t>כונתו</w:t>
      </w:r>
      <w:proofErr w:type="spellEnd"/>
      <w:r w:rsidRPr="00B51B59">
        <w:rPr>
          <w:rFonts w:eastAsia="Times New Roman"/>
          <w:rtl/>
          <w:lang w:eastAsia="he-IL"/>
        </w:rPr>
        <w:t xml:space="preserve"> לא יועיל הדבר אם לא פירש.</w:t>
      </w:r>
    </w:p>
    <w:p w14:paraId="7D5839AE" w14:textId="77777777" w:rsidR="00AE35D6" w:rsidRPr="00B51B59" w:rsidRDefault="00AE35D6" w:rsidP="00B555CC">
      <w:pPr>
        <w:pStyle w:val="ae"/>
        <w:rPr>
          <w:rFonts w:eastAsia="Times New Roman"/>
          <w:rtl/>
          <w:lang w:eastAsia="he-IL"/>
        </w:rPr>
      </w:pP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בגר"א</w:t>
      </w:r>
      <w:proofErr w:type="spellEnd"/>
      <w:r w:rsidRPr="00B51B59">
        <w:rPr>
          <w:rFonts w:eastAsia="Times New Roman"/>
          <w:rtl/>
          <w:lang w:eastAsia="he-IL"/>
        </w:rPr>
        <w:t xml:space="preserve"> </w:t>
      </w:r>
      <w:r w:rsidRPr="00F10F2C">
        <w:rPr>
          <w:rFonts w:eastAsia="Times New Roman"/>
          <w:szCs w:val="24"/>
          <w:rtl/>
          <w:lang w:eastAsia="he-IL"/>
        </w:rPr>
        <w:t>(שם)</w:t>
      </w:r>
      <w:r w:rsidRPr="00B51B59">
        <w:rPr>
          <w:rFonts w:eastAsia="Times New Roman"/>
          <w:lang w:eastAsia="he-IL"/>
        </w:rPr>
        <w:t xml:space="preserve"> </w:t>
      </w:r>
      <w:r w:rsidRPr="00B51B59">
        <w:rPr>
          <w:rFonts w:eastAsia="Times New Roman"/>
          <w:rtl/>
          <w:lang w:eastAsia="he-IL"/>
        </w:rPr>
        <w:t xml:space="preserve">שמביא שאף </w:t>
      </w:r>
      <w:proofErr w:type="spellStart"/>
      <w:r w:rsidRPr="00B51B59">
        <w:rPr>
          <w:rFonts w:eastAsia="Times New Roman"/>
          <w:rtl/>
          <w:lang w:eastAsia="he-IL"/>
        </w:rPr>
        <w:t>תוס</w:t>
      </w:r>
      <w:proofErr w:type="spellEnd"/>
      <w:r w:rsidRPr="00B51B59">
        <w:rPr>
          <w:rFonts w:eastAsia="Times New Roman"/>
          <w:rtl/>
          <w:lang w:eastAsia="he-IL"/>
        </w:rPr>
        <w:t xml:space="preserve">' בכתובות שהזכרנו לעיל חזרו בהם וביארו כדברי השלטי </w:t>
      </w:r>
      <w:r w:rsidRPr="00B555CC">
        <w:rPr>
          <w:rtl/>
        </w:rPr>
        <w:t>גיבורים</w:t>
      </w:r>
      <w:r w:rsidRPr="00B51B59">
        <w:rPr>
          <w:rFonts w:eastAsia="Times New Roman"/>
          <w:rtl/>
          <w:lang w:eastAsia="he-IL"/>
        </w:rPr>
        <w:t>.</w:t>
      </w:r>
    </w:p>
    <w:p w14:paraId="3CA9C903"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לחיבת הקודש ולהבהרת עניין זה, נעיר מקושיית גדול אחד לאחיעזר </w:t>
      </w:r>
      <w:r w:rsidRPr="00F10F2C">
        <w:rPr>
          <w:rFonts w:eastAsia="Times New Roman"/>
          <w:szCs w:val="24"/>
          <w:rtl/>
          <w:lang w:eastAsia="he-IL"/>
        </w:rPr>
        <w:t>(שו"ת אחיעזר חלק ג סימן סח)</w:t>
      </w:r>
      <w:r w:rsidRPr="00B51B59">
        <w:rPr>
          <w:rFonts w:eastAsia="Times New Roman"/>
          <w:rtl/>
          <w:lang w:eastAsia="he-IL"/>
        </w:rPr>
        <w:t xml:space="preserve"> מגמ' מפורשת </w:t>
      </w:r>
      <w:proofErr w:type="spellStart"/>
      <w:r w:rsidRPr="00B51B59">
        <w:rPr>
          <w:rFonts w:eastAsia="Times New Roman"/>
          <w:rtl/>
          <w:lang w:eastAsia="he-IL"/>
        </w:rPr>
        <w:t>בבבא</w:t>
      </w:r>
      <w:proofErr w:type="spellEnd"/>
      <w:r w:rsidRPr="00B51B59">
        <w:rPr>
          <w:rFonts w:eastAsia="Times New Roman"/>
          <w:rtl/>
          <w:lang w:eastAsia="he-IL"/>
        </w:rPr>
        <w:t xml:space="preserve"> </w:t>
      </w:r>
      <w:proofErr w:type="spellStart"/>
      <w:r w:rsidRPr="00B51B59">
        <w:rPr>
          <w:rFonts w:eastAsia="Times New Roman"/>
          <w:rtl/>
          <w:lang w:eastAsia="he-IL"/>
        </w:rPr>
        <w:t>בתרא</w:t>
      </w:r>
      <w:proofErr w:type="spellEnd"/>
      <w:r w:rsidRPr="00B51B59">
        <w:rPr>
          <w:rFonts w:eastAsia="Times New Roman"/>
          <w:rtl/>
          <w:lang w:eastAsia="he-IL"/>
        </w:rPr>
        <w:t xml:space="preserve"> </w:t>
      </w:r>
      <w:r w:rsidRPr="00F10F2C">
        <w:rPr>
          <w:rFonts w:eastAsia="Times New Roman"/>
          <w:szCs w:val="24"/>
          <w:rtl/>
          <w:lang w:eastAsia="he-IL"/>
        </w:rPr>
        <w:t>(דף קמט ע"א)</w:t>
      </w:r>
      <w:r w:rsidRPr="00B51B59">
        <w:rPr>
          <w:rFonts w:eastAsia="Times New Roman"/>
          <w:rtl/>
          <w:lang w:eastAsia="he-IL"/>
        </w:rPr>
        <w:t xml:space="preserve"> שאם </w:t>
      </w:r>
      <w:proofErr w:type="spellStart"/>
      <w:r w:rsidRPr="00B51B59">
        <w:rPr>
          <w:rFonts w:eastAsia="Times New Roman"/>
          <w:rtl/>
          <w:lang w:eastAsia="he-IL"/>
        </w:rPr>
        <w:t>שכ"מ</w:t>
      </w:r>
      <w:proofErr w:type="spellEnd"/>
      <w:r w:rsidRPr="00B51B59">
        <w:rPr>
          <w:rFonts w:eastAsia="Times New Roman"/>
          <w:rtl/>
          <w:lang w:eastAsia="he-IL"/>
        </w:rPr>
        <w:t xml:space="preserve"> מכר כל נכסיו ועמד מחוליו אף המכירה בטלה אם נשארו המעות, וכך פוסק הרמב"ם </w:t>
      </w:r>
      <w:r w:rsidRPr="00F10F2C">
        <w:rPr>
          <w:rFonts w:eastAsia="Times New Roman"/>
          <w:szCs w:val="24"/>
          <w:rtl/>
          <w:lang w:eastAsia="he-IL"/>
        </w:rPr>
        <w:t xml:space="preserve">(הל' זכיה ומתנה פרק ט הלכה </w:t>
      </w:r>
      <w:proofErr w:type="spellStart"/>
      <w:r w:rsidRPr="00F10F2C">
        <w:rPr>
          <w:rFonts w:eastAsia="Times New Roman"/>
          <w:szCs w:val="24"/>
          <w:rtl/>
          <w:lang w:eastAsia="he-IL"/>
        </w:rPr>
        <w:t>כא</w:t>
      </w:r>
      <w:proofErr w:type="spellEnd"/>
      <w:r w:rsidRPr="00F10F2C">
        <w:rPr>
          <w:rFonts w:eastAsia="Times New Roman"/>
          <w:szCs w:val="24"/>
          <w:rtl/>
          <w:lang w:eastAsia="he-IL"/>
        </w:rPr>
        <w:t>)</w:t>
      </w:r>
      <w:r w:rsidRPr="00B51B59">
        <w:rPr>
          <w:rFonts w:eastAsia="Times New Roman"/>
          <w:rtl/>
          <w:lang w:eastAsia="he-IL"/>
        </w:rPr>
        <w:t xml:space="preserve">, וז"ל: </w:t>
      </w:r>
    </w:p>
    <w:p w14:paraId="58915B38"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"מכר כל נכסיו, אם המעות עצמן קיימות אם עמד חוזר, ואם הוציא המעות אינו יכול לחזור."</w:t>
      </w:r>
    </w:p>
    <w:p w14:paraId="5B655918"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הרי לנו שישנה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אף במכירה וכן פוסק הרמב"ם, וכתב ע"ז האחיעזר שזו קושיא גדולה, </w:t>
      </w:r>
      <w:proofErr w:type="spellStart"/>
      <w:r w:rsidRPr="00B51B59">
        <w:rPr>
          <w:rFonts w:eastAsia="Times New Roman"/>
          <w:rtl/>
          <w:lang w:eastAsia="he-IL"/>
        </w:rPr>
        <w:t>יעויין</w:t>
      </w:r>
      <w:proofErr w:type="spellEnd"/>
      <w:r w:rsidRPr="00B51B59">
        <w:rPr>
          <w:rFonts w:eastAsia="Times New Roman"/>
          <w:rtl/>
          <w:lang w:eastAsia="he-IL"/>
        </w:rPr>
        <w:t xml:space="preserve"> שם מה </w:t>
      </w:r>
      <w:r>
        <w:rPr>
          <w:rFonts w:eastAsia="Times New Roman" w:hint="cs"/>
          <w:rtl/>
          <w:lang w:eastAsia="he-IL"/>
        </w:rPr>
        <w:t>שכתב ליישב</w:t>
      </w:r>
      <w:r w:rsidRPr="00B51B59">
        <w:rPr>
          <w:rFonts w:eastAsia="Times New Roman"/>
          <w:rtl/>
          <w:lang w:eastAsia="he-IL"/>
        </w:rPr>
        <w:t>. עוד יוער שאף מדברי האחיעזר משמע שביאר כך את דברי הרמ"א כפי ביאור הגר"א.</w:t>
      </w:r>
    </w:p>
    <w:p w14:paraId="5A17E12F"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וראיתי בספר אבי עזרי של </w:t>
      </w:r>
      <w:proofErr w:type="spellStart"/>
      <w:r w:rsidRPr="00B51B59">
        <w:rPr>
          <w:rFonts w:eastAsia="Times New Roman"/>
          <w:rtl/>
          <w:lang w:eastAsia="he-IL"/>
        </w:rPr>
        <w:t>הגרא"מ</w:t>
      </w:r>
      <w:proofErr w:type="spellEnd"/>
      <w:r w:rsidRPr="00B51B59">
        <w:rPr>
          <w:rFonts w:eastAsia="Times New Roman"/>
          <w:rtl/>
          <w:lang w:eastAsia="he-IL"/>
        </w:rPr>
        <w:t xml:space="preserve"> </w:t>
      </w:r>
      <w:proofErr w:type="spellStart"/>
      <w:r w:rsidRPr="00B51B59">
        <w:rPr>
          <w:rFonts w:eastAsia="Times New Roman"/>
          <w:rtl/>
          <w:lang w:eastAsia="he-IL"/>
        </w:rPr>
        <w:t>ש"ך</w:t>
      </w:r>
      <w:proofErr w:type="spellEnd"/>
      <w:r w:rsidRPr="00B51B59">
        <w:rPr>
          <w:rFonts w:eastAsia="Times New Roman"/>
          <w:rtl/>
          <w:lang w:eastAsia="he-IL"/>
        </w:rPr>
        <w:t xml:space="preserve"> </w:t>
      </w:r>
      <w:r>
        <w:rPr>
          <w:rFonts w:eastAsia="Times New Roman" w:hint="cs"/>
          <w:rtl/>
          <w:lang w:eastAsia="he-IL"/>
        </w:rPr>
        <w:t xml:space="preserve">זצ"ל </w:t>
      </w:r>
      <w:r w:rsidRPr="00B51B59">
        <w:rPr>
          <w:rFonts w:eastAsia="Times New Roman"/>
          <w:rtl/>
          <w:lang w:eastAsia="he-IL"/>
        </w:rPr>
        <w:t xml:space="preserve">שביאר בזה גדר עקרוני, שאכן ישנם שני סוגי אומדנות: </w:t>
      </w:r>
      <w:proofErr w:type="spellStart"/>
      <w:r w:rsidRPr="00B51B59">
        <w:rPr>
          <w:rFonts w:eastAsia="Times New Roman"/>
          <w:rtl/>
          <w:lang w:eastAsia="he-IL"/>
        </w:rPr>
        <w:t>אומדנא</w:t>
      </w:r>
      <w:proofErr w:type="spellEnd"/>
      <w:r w:rsidRPr="00B51B59">
        <w:rPr>
          <w:rFonts w:eastAsia="Times New Roman"/>
          <w:rtl/>
          <w:lang w:eastAsia="he-IL"/>
        </w:rPr>
        <w:t xml:space="preserve"> אחת היא בגדרי המכירה, שעל פי אומדן דעת המוכר אנו רואים שחסר </w:t>
      </w:r>
      <w:proofErr w:type="spellStart"/>
      <w:r w:rsidRPr="00B51B59">
        <w:rPr>
          <w:rFonts w:eastAsia="Times New Roman"/>
          <w:b/>
          <w:bCs/>
          <w:rtl/>
          <w:lang w:eastAsia="he-IL"/>
        </w:rPr>
        <w:t>בגמירות</w:t>
      </w:r>
      <w:proofErr w:type="spellEnd"/>
      <w:r w:rsidRPr="00B51B59">
        <w:rPr>
          <w:rFonts w:eastAsia="Times New Roman"/>
          <w:b/>
          <w:bCs/>
          <w:rtl/>
          <w:lang w:eastAsia="he-IL"/>
        </w:rPr>
        <w:t xml:space="preserve"> הדעת</w:t>
      </w:r>
      <w:r w:rsidRPr="00B51B59">
        <w:rPr>
          <w:rFonts w:eastAsia="Times New Roman"/>
          <w:rtl/>
          <w:lang w:eastAsia="he-IL"/>
        </w:rPr>
        <w:t xml:space="preserve"> של מעשה המכירה. </w:t>
      </w:r>
      <w:proofErr w:type="spellStart"/>
      <w:r w:rsidRPr="00B51B59">
        <w:rPr>
          <w:rFonts w:eastAsia="Times New Roman"/>
          <w:rtl/>
          <w:lang w:eastAsia="he-IL"/>
        </w:rPr>
        <w:t>אומדנא</w:t>
      </w:r>
      <w:proofErr w:type="spellEnd"/>
      <w:r w:rsidRPr="00B51B59">
        <w:rPr>
          <w:rFonts w:eastAsia="Times New Roman"/>
          <w:rtl/>
          <w:lang w:eastAsia="he-IL"/>
        </w:rPr>
        <w:t xml:space="preserve"> זו מועילה אף במכר, וכפי שמצאנו </w:t>
      </w:r>
      <w:proofErr w:type="spellStart"/>
      <w:r w:rsidRPr="00B51B59">
        <w:rPr>
          <w:rFonts w:eastAsia="Times New Roman"/>
          <w:rtl/>
          <w:lang w:eastAsia="he-IL"/>
        </w:rPr>
        <w:t>בשכיב</w:t>
      </w:r>
      <w:proofErr w:type="spellEnd"/>
      <w:r w:rsidRPr="00B51B59">
        <w:rPr>
          <w:rFonts w:eastAsia="Times New Roman"/>
          <w:rtl/>
          <w:lang w:eastAsia="he-IL"/>
        </w:rPr>
        <w:t xml:space="preserve"> מרע בדוגמא בגמרא שרואים ששייר את הכסף, הרי אנו בטוחים שלא גמר בדעתו למכור ואם יעמוד מחוליו יחזיר את הכסף. אולם 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נוספת, והיא לא שייכת אלא במתנה, שכן במתנה אין הוא תלוי במקבל, וכל הנתינה תלויה בנותן ולא שייך לעכב את המתנה ולהגדירה אחרת מחמת חוסר </w:t>
      </w:r>
      <w:proofErr w:type="spellStart"/>
      <w:r w:rsidRPr="00B51B59">
        <w:rPr>
          <w:rFonts w:eastAsia="Times New Roman"/>
          <w:rtl/>
          <w:lang w:eastAsia="he-IL"/>
        </w:rPr>
        <w:t>בגמירות</w:t>
      </w:r>
      <w:proofErr w:type="spellEnd"/>
      <w:r w:rsidRPr="00B51B59">
        <w:rPr>
          <w:rFonts w:eastAsia="Times New Roman"/>
          <w:rtl/>
          <w:lang w:eastAsia="he-IL"/>
        </w:rPr>
        <w:t xml:space="preserve"> דעת הנותן, שכן אם היה רוצה לא היה נותן. כאן </w:t>
      </w:r>
      <w:proofErr w:type="spellStart"/>
      <w:r w:rsidRPr="00B51B59">
        <w:rPr>
          <w:rFonts w:eastAsia="Times New Roman"/>
          <w:rtl/>
          <w:lang w:eastAsia="he-IL"/>
        </w:rPr>
        <w:t>האומדנא</w:t>
      </w:r>
      <w:proofErr w:type="spellEnd"/>
      <w:r w:rsidRPr="00B51B59">
        <w:rPr>
          <w:rFonts w:eastAsia="Times New Roman"/>
          <w:rtl/>
          <w:lang w:eastAsia="he-IL"/>
        </w:rPr>
        <w:t xml:space="preserve"> מגדירה את </w:t>
      </w:r>
      <w:r w:rsidRPr="00B51B59">
        <w:rPr>
          <w:rFonts w:eastAsia="Times New Roman"/>
          <w:b/>
          <w:bCs/>
          <w:rtl/>
          <w:lang w:eastAsia="he-IL"/>
        </w:rPr>
        <w:t>אופן הנתינה</w:t>
      </w:r>
      <w:r w:rsidRPr="00B51B59">
        <w:rPr>
          <w:rFonts w:eastAsia="Times New Roman"/>
          <w:rtl/>
          <w:lang w:eastAsia="he-IL"/>
        </w:rPr>
        <w:t xml:space="preserve"> ובהתאם </w:t>
      </w:r>
      <w:proofErr w:type="spellStart"/>
      <w:r w:rsidRPr="00B51B59">
        <w:rPr>
          <w:rFonts w:eastAsia="Times New Roman"/>
          <w:rtl/>
          <w:lang w:eastAsia="he-IL"/>
        </w:rPr>
        <w:t>לאומד</w:t>
      </w:r>
      <w:proofErr w:type="spellEnd"/>
      <w:r w:rsidRPr="00B51B59">
        <w:rPr>
          <w:rFonts w:eastAsia="Times New Roman"/>
          <w:rtl/>
          <w:lang w:eastAsia="he-IL"/>
        </w:rPr>
        <w:t xml:space="preserve"> דעת הנותן. למעשה רואים אנו את </w:t>
      </w:r>
      <w:proofErr w:type="spellStart"/>
      <w:r w:rsidRPr="00B51B59">
        <w:rPr>
          <w:rFonts w:eastAsia="Times New Roman"/>
          <w:rtl/>
          <w:lang w:eastAsia="he-IL"/>
        </w:rPr>
        <w:t>האומדנא</w:t>
      </w:r>
      <w:proofErr w:type="spellEnd"/>
      <w:r w:rsidRPr="00B51B59">
        <w:rPr>
          <w:rFonts w:eastAsia="Times New Roman"/>
          <w:rtl/>
          <w:lang w:eastAsia="he-IL"/>
        </w:rPr>
        <w:t xml:space="preserve"> כמפרשת את מעשה הנתינה ואינה מצד חיסרון </w:t>
      </w:r>
      <w:proofErr w:type="spellStart"/>
      <w:r w:rsidRPr="00B51B59">
        <w:rPr>
          <w:rFonts w:eastAsia="Times New Roman"/>
          <w:rtl/>
          <w:lang w:eastAsia="he-IL"/>
        </w:rPr>
        <w:t>בגמירות</w:t>
      </w:r>
      <w:proofErr w:type="spellEnd"/>
      <w:r w:rsidRPr="00B51B59">
        <w:rPr>
          <w:rFonts w:eastAsia="Times New Roman"/>
          <w:rtl/>
          <w:lang w:eastAsia="he-IL"/>
        </w:rPr>
        <w:t xml:space="preserve"> דעת הנותן, וגדר זה שיש ביד הנותן לפרש את </w:t>
      </w:r>
      <w:proofErr w:type="spellStart"/>
      <w:r w:rsidRPr="00B51B59">
        <w:rPr>
          <w:rFonts w:eastAsia="Times New Roman"/>
          <w:rtl/>
          <w:lang w:eastAsia="he-IL"/>
        </w:rPr>
        <w:t>האומדנא</w:t>
      </w:r>
      <w:proofErr w:type="spellEnd"/>
      <w:r w:rsidRPr="00B51B59">
        <w:rPr>
          <w:rFonts w:eastAsia="Times New Roman"/>
          <w:rtl/>
          <w:lang w:eastAsia="he-IL"/>
        </w:rPr>
        <w:t xml:space="preserve"> כפי מה שבליבו מאחר ואין הוא תלוי בשני.</w:t>
      </w:r>
    </w:p>
    <w:p w14:paraId="61269E64"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לענ"ד דברי </w:t>
      </w:r>
      <w:r>
        <w:rPr>
          <w:rFonts w:eastAsia="Times New Roman" w:hint="cs"/>
          <w:rtl/>
          <w:lang w:eastAsia="he-IL"/>
        </w:rPr>
        <w:t>ה</w:t>
      </w:r>
      <w:r w:rsidRPr="00B51B59">
        <w:rPr>
          <w:rFonts w:eastAsia="Times New Roman"/>
          <w:rtl/>
          <w:lang w:eastAsia="he-IL"/>
        </w:rPr>
        <w:t xml:space="preserve">אבי עזרי כתובים בנודע ביהודה </w:t>
      </w:r>
      <w:r w:rsidRPr="00F10F2C">
        <w:rPr>
          <w:rFonts w:eastAsia="Times New Roman"/>
          <w:szCs w:val="24"/>
          <w:rtl/>
          <w:lang w:eastAsia="he-IL"/>
        </w:rPr>
        <w:t>(</w:t>
      </w:r>
      <w:proofErr w:type="spellStart"/>
      <w:r w:rsidRPr="00F10F2C">
        <w:rPr>
          <w:rFonts w:eastAsia="Times New Roman"/>
          <w:szCs w:val="24"/>
          <w:rtl/>
          <w:lang w:eastAsia="he-IL"/>
        </w:rPr>
        <w:t>מהדו"ק</w:t>
      </w:r>
      <w:proofErr w:type="spellEnd"/>
      <w:r w:rsidRPr="00F10F2C">
        <w:rPr>
          <w:rFonts w:eastAsia="Times New Roman"/>
          <w:szCs w:val="24"/>
          <w:rtl/>
          <w:lang w:eastAsia="he-IL"/>
        </w:rPr>
        <w:t xml:space="preserve"> יו"ד סימן סט ד"ה ומעתה)</w:t>
      </w:r>
      <w:r w:rsidRPr="00B51B59">
        <w:rPr>
          <w:rFonts w:eastAsia="Times New Roman"/>
          <w:rtl/>
          <w:lang w:eastAsia="he-IL"/>
        </w:rPr>
        <w:t xml:space="preserve"> שכתב שרק </w:t>
      </w:r>
      <w:proofErr w:type="spellStart"/>
      <w:r w:rsidRPr="00B51B59">
        <w:rPr>
          <w:rFonts w:eastAsia="Times New Roman"/>
          <w:rtl/>
          <w:lang w:eastAsia="he-IL"/>
        </w:rPr>
        <w:t>לענין</w:t>
      </w:r>
      <w:proofErr w:type="spellEnd"/>
      <w:r w:rsidRPr="00B51B59">
        <w:rPr>
          <w:rFonts w:eastAsia="Times New Roman"/>
          <w:rtl/>
          <w:lang w:eastAsia="he-IL"/>
        </w:rPr>
        <w:t xml:space="preserve"> קלקול </w:t>
      </w:r>
      <w:r w:rsidRPr="00B555CC">
        <w:rPr>
          <w:rtl/>
        </w:rPr>
        <w:t>שמתחדש</w:t>
      </w:r>
      <w:r w:rsidRPr="00B51B59">
        <w:rPr>
          <w:rFonts w:eastAsia="Times New Roman"/>
          <w:rtl/>
          <w:lang w:eastAsia="he-IL"/>
        </w:rPr>
        <w:t xml:space="preserve"> אח"כ, כגון שקנה פרה ונטרפה אח"כ, וכן כל קלקול שקורה במקח אחר הקנין, בזה כתבו התוספות </w:t>
      </w:r>
      <w:proofErr w:type="spellStart"/>
      <w:r w:rsidRPr="00B51B59">
        <w:rPr>
          <w:rFonts w:eastAsia="Times New Roman"/>
          <w:rtl/>
          <w:lang w:eastAsia="he-IL"/>
        </w:rPr>
        <w:t>שהכל</w:t>
      </w:r>
      <w:proofErr w:type="spellEnd"/>
      <w:r w:rsidRPr="00B51B59">
        <w:rPr>
          <w:rFonts w:eastAsia="Times New Roman"/>
          <w:rtl/>
          <w:lang w:eastAsia="he-IL"/>
        </w:rPr>
        <w:t xml:space="preserve"> תלוי בב' הצדדים ואין לבטל </w:t>
      </w:r>
      <w:proofErr w:type="spellStart"/>
      <w:r w:rsidRPr="00B51B59">
        <w:rPr>
          <w:rFonts w:eastAsia="Times New Roman"/>
          <w:rtl/>
          <w:lang w:eastAsia="he-IL"/>
        </w:rPr>
        <w:t>באומדנא</w:t>
      </w:r>
      <w:proofErr w:type="spellEnd"/>
      <w:r w:rsidRPr="00B51B59">
        <w:rPr>
          <w:rFonts w:eastAsia="Times New Roman"/>
          <w:rtl/>
          <w:lang w:eastAsia="he-IL"/>
        </w:rPr>
        <w:t xml:space="preserve"> בלבד. </w:t>
      </w:r>
      <w:proofErr w:type="spellStart"/>
      <w:r w:rsidRPr="00B51B59">
        <w:rPr>
          <w:rFonts w:eastAsia="Times New Roman"/>
          <w:rtl/>
          <w:lang w:eastAsia="he-IL"/>
        </w:rPr>
        <w:t>משא"כ</w:t>
      </w:r>
      <w:proofErr w:type="spellEnd"/>
      <w:r w:rsidRPr="00B51B59">
        <w:rPr>
          <w:rFonts w:eastAsia="Times New Roman"/>
          <w:rtl/>
          <w:lang w:eastAsia="he-IL"/>
        </w:rPr>
        <w:t xml:space="preserve"> </w:t>
      </w:r>
      <w:proofErr w:type="spellStart"/>
      <w:r w:rsidRPr="00B51B59">
        <w:rPr>
          <w:rFonts w:eastAsia="Times New Roman"/>
          <w:rtl/>
          <w:lang w:eastAsia="he-IL"/>
        </w:rPr>
        <w:t>באומדנא</w:t>
      </w:r>
      <w:proofErr w:type="spellEnd"/>
      <w:r w:rsidRPr="00B51B59">
        <w:rPr>
          <w:rFonts w:eastAsia="Times New Roman"/>
          <w:rtl/>
          <w:lang w:eastAsia="he-IL"/>
        </w:rPr>
        <w:t xml:space="preserve"> הנוגעת לעצם המקח שלשמה עשה את המכירה, כגון שמוכר מחמת שצריך למעות ואם לא היה צריך לא היה מוכר כלל, או המוכר כדי לעלות לא"י, ודאי שלא </w:t>
      </w:r>
      <w:proofErr w:type="spellStart"/>
      <w:r w:rsidRPr="00B51B59">
        <w:rPr>
          <w:rFonts w:eastAsia="Times New Roman"/>
          <w:rtl/>
          <w:lang w:eastAsia="he-IL"/>
        </w:rPr>
        <w:t>התכוין</w:t>
      </w:r>
      <w:proofErr w:type="spellEnd"/>
      <w:r w:rsidRPr="00B51B59">
        <w:rPr>
          <w:rFonts w:eastAsia="Times New Roman"/>
          <w:rtl/>
          <w:lang w:eastAsia="he-IL"/>
        </w:rPr>
        <w:t xml:space="preserve"> לקנות אם לא תתמלא מטרתו, ומועילה </w:t>
      </w:r>
      <w:proofErr w:type="spellStart"/>
      <w:r w:rsidRPr="00B51B59">
        <w:rPr>
          <w:rFonts w:eastAsia="Times New Roman"/>
          <w:rtl/>
          <w:lang w:eastAsia="he-IL"/>
        </w:rPr>
        <w:t>האומדנא</w:t>
      </w:r>
      <w:proofErr w:type="spellEnd"/>
      <w:r w:rsidRPr="00B51B59">
        <w:rPr>
          <w:rFonts w:eastAsia="Times New Roman"/>
          <w:rtl/>
          <w:lang w:eastAsia="he-IL"/>
        </w:rPr>
        <w:t xml:space="preserve"> אפילו כשיש ב' צדדים.</w:t>
      </w:r>
    </w:p>
    <w:p w14:paraId="219745C3" w14:textId="77777777" w:rsidR="00AE35D6" w:rsidRPr="00B51B59" w:rsidRDefault="00AE35D6" w:rsidP="00B555CC">
      <w:pPr>
        <w:pStyle w:val="ae"/>
        <w:rPr>
          <w:rFonts w:eastAsia="Times New Roman"/>
          <w:rtl/>
          <w:lang w:eastAsia="he-IL"/>
        </w:rPr>
      </w:pPr>
      <w:r w:rsidRPr="00B51B59">
        <w:rPr>
          <w:rFonts w:eastAsia="Times New Roman"/>
          <w:rtl/>
          <w:lang w:eastAsia="he-IL"/>
        </w:rPr>
        <w:t xml:space="preserve">נעיר שפשטות הדברים הכתובים </w:t>
      </w:r>
      <w:proofErr w:type="spellStart"/>
      <w:r w:rsidRPr="00B51B59">
        <w:rPr>
          <w:rFonts w:eastAsia="Times New Roman"/>
          <w:rtl/>
          <w:lang w:eastAsia="he-IL"/>
        </w:rPr>
        <w:t>בגר"א</w:t>
      </w:r>
      <w:proofErr w:type="spellEnd"/>
      <w:r w:rsidRPr="00B51B59">
        <w:rPr>
          <w:rFonts w:eastAsia="Times New Roman"/>
          <w:rtl/>
          <w:lang w:eastAsia="he-IL"/>
        </w:rPr>
        <w:t xml:space="preserve"> הם ששתי הדעות שמביא </w:t>
      </w:r>
      <w:proofErr w:type="spellStart"/>
      <w:r w:rsidRPr="00B51B59">
        <w:rPr>
          <w:rFonts w:eastAsia="Times New Roman"/>
          <w:rtl/>
          <w:lang w:eastAsia="he-IL"/>
        </w:rPr>
        <w:t>הרמ"א</w:t>
      </w:r>
      <w:proofErr w:type="spellEnd"/>
      <w:r w:rsidRPr="00B51B59">
        <w:rPr>
          <w:rFonts w:eastAsia="Times New Roman"/>
          <w:rtl/>
          <w:lang w:eastAsia="he-IL"/>
        </w:rPr>
        <w:t xml:space="preserve"> נחלקו האם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מועיל </w:t>
      </w:r>
      <w:r w:rsidRPr="00B555CC">
        <w:rPr>
          <w:rtl/>
        </w:rPr>
        <w:t>במכר</w:t>
      </w:r>
      <w:r w:rsidRPr="00B51B59">
        <w:rPr>
          <w:rFonts w:eastAsia="Times New Roman"/>
          <w:rtl/>
          <w:lang w:eastAsia="he-IL"/>
        </w:rPr>
        <w:t xml:space="preserve"> או רק במתנה, וכך נראה מהראיות לדין זה. אמנם כשמתבוננים בנימוקי הדין, ובפרט שאף לדברי הרב אבי עזרי נראה שאף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מועלת במכירה, הרי שניתן לומר שבמתנה </w:t>
      </w:r>
      <w:proofErr w:type="spellStart"/>
      <w:r w:rsidRPr="00B51B59">
        <w:rPr>
          <w:rFonts w:eastAsia="Times New Roman"/>
          <w:rtl/>
          <w:lang w:eastAsia="he-IL"/>
        </w:rPr>
        <w:t>האומדנא</w:t>
      </w:r>
      <w:proofErr w:type="spellEnd"/>
      <w:r w:rsidRPr="00B51B59">
        <w:rPr>
          <w:rFonts w:eastAsia="Times New Roman"/>
          <w:rtl/>
          <w:lang w:eastAsia="he-IL"/>
        </w:rPr>
        <w:t xml:space="preserve"> יש בה כדי לעזור לנו לדעת שאכן זה מה שבליבו ולא כדי לומר שזה אף בלב כל אדם, שכן לשונו של </w:t>
      </w:r>
      <w:proofErr w:type="spellStart"/>
      <w:r w:rsidRPr="00B51B59">
        <w:rPr>
          <w:rFonts w:eastAsia="Times New Roman"/>
          <w:rtl/>
          <w:lang w:eastAsia="he-IL"/>
        </w:rPr>
        <w:t>הריא"ז</w:t>
      </w:r>
      <w:proofErr w:type="spellEnd"/>
      <w:r w:rsidRPr="00B51B59">
        <w:rPr>
          <w:rFonts w:eastAsia="Times New Roman"/>
          <w:rtl/>
          <w:lang w:eastAsia="he-IL"/>
        </w:rPr>
        <w:t xml:space="preserve"> שבמתנה אף דברים שבלב הוו דברים. דומה הדבר לנדרים, וכפי שהבאנו בריש הדברים, שבנדרים הולכים אחר ליבו, ובמקרה זה יש להניח שמספיקה </w:t>
      </w:r>
      <w:proofErr w:type="spellStart"/>
      <w:r w:rsidRPr="00B51B59">
        <w:rPr>
          <w:rFonts w:eastAsia="Times New Roman"/>
          <w:rtl/>
          <w:lang w:eastAsia="he-IL"/>
        </w:rPr>
        <w:t>אומדנא</w:t>
      </w:r>
      <w:proofErr w:type="spellEnd"/>
      <w:r w:rsidRPr="00B51B59">
        <w:rPr>
          <w:rFonts w:eastAsia="Times New Roman"/>
          <w:rtl/>
          <w:lang w:eastAsia="he-IL"/>
        </w:rPr>
        <w:t xml:space="preserve"> ברף יותר נמוך </w:t>
      </w:r>
      <w:proofErr w:type="spellStart"/>
      <w:r w:rsidRPr="00B51B59">
        <w:rPr>
          <w:rFonts w:eastAsia="Times New Roman"/>
          <w:rtl/>
          <w:lang w:eastAsia="he-IL"/>
        </w:rPr>
        <w:t>מאומדנא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שצריכה להגיע לגדר של בליבו ובלב כל אדם.</w:t>
      </w:r>
    </w:p>
    <w:p w14:paraId="435BFEBD"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ובדברים אלו יש ישוב אף לדברי הגר"א. על דברי הרשב"א שהביא רבינו ירוחם, הביא הגר"א שמקור הדין הוא </w:t>
      </w:r>
      <w:proofErr w:type="spellStart"/>
      <w:r w:rsidRPr="00E154DC">
        <w:rPr>
          <w:rtl/>
        </w:rPr>
        <w:t>מהגמ</w:t>
      </w:r>
      <w:proofErr w:type="spellEnd"/>
      <w:r w:rsidRPr="00E154DC">
        <w:rPr>
          <w:rtl/>
        </w:rPr>
        <w:t>'</w:t>
      </w:r>
      <w:r w:rsidRPr="00B51B59">
        <w:rPr>
          <w:rFonts w:eastAsia="Times New Roman"/>
          <w:rtl/>
          <w:lang w:eastAsia="he-IL"/>
        </w:rPr>
        <w:t xml:space="preserve"> </w:t>
      </w:r>
      <w:proofErr w:type="spellStart"/>
      <w:r w:rsidRPr="00B51B59">
        <w:rPr>
          <w:rFonts w:eastAsia="Times New Roman"/>
          <w:rtl/>
          <w:lang w:eastAsia="he-IL"/>
        </w:rPr>
        <w:t>בקדושין</w:t>
      </w:r>
      <w:proofErr w:type="spellEnd"/>
      <w:r w:rsidRPr="00B51B59">
        <w:rPr>
          <w:rFonts w:eastAsia="Times New Roman"/>
          <w:rtl/>
          <w:lang w:eastAsia="he-IL"/>
        </w:rPr>
        <w:t xml:space="preserve"> </w:t>
      </w:r>
      <w:r w:rsidRPr="00F10F2C">
        <w:rPr>
          <w:rFonts w:eastAsia="Times New Roman"/>
          <w:szCs w:val="24"/>
          <w:rtl/>
          <w:lang w:eastAsia="he-IL"/>
        </w:rPr>
        <w:t>(דף ס ע"ב)</w:t>
      </w:r>
      <w:r w:rsidRPr="00B51B59">
        <w:rPr>
          <w:rFonts w:eastAsia="Times New Roman"/>
          <w:rtl/>
          <w:lang w:eastAsia="he-IL"/>
        </w:rPr>
        <w:t xml:space="preserve"> וכפי שאכן מפורש ברבינו ירוחם, וממקור זה נראה שדברי </w:t>
      </w:r>
      <w:proofErr w:type="spellStart"/>
      <w:r w:rsidRPr="00B51B59">
        <w:rPr>
          <w:rFonts w:eastAsia="Times New Roman"/>
          <w:rtl/>
          <w:lang w:eastAsia="he-IL"/>
        </w:rPr>
        <w:t>הרשב"א</w:t>
      </w:r>
      <w:proofErr w:type="spellEnd"/>
      <w:r w:rsidRPr="00B51B59">
        <w:rPr>
          <w:rFonts w:eastAsia="Times New Roman"/>
          <w:rtl/>
          <w:lang w:eastAsia="he-IL"/>
        </w:rPr>
        <w:t xml:space="preserve"> איירי אף </w:t>
      </w:r>
      <w:proofErr w:type="spellStart"/>
      <w:r w:rsidRPr="00B51B59">
        <w:rPr>
          <w:rFonts w:eastAsia="Times New Roman"/>
          <w:rtl/>
          <w:lang w:eastAsia="he-IL"/>
        </w:rPr>
        <w:t>באומדנא</w:t>
      </w:r>
      <w:proofErr w:type="spellEnd"/>
      <w:r w:rsidRPr="00B51B59">
        <w:rPr>
          <w:rFonts w:eastAsia="Times New Roman"/>
          <w:rtl/>
          <w:lang w:eastAsia="he-IL"/>
        </w:rPr>
        <w:t xml:space="preserve"> דלא מוכח, וכן מעיר אף בנחל יצחק, וז"ל:</w:t>
      </w:r>
    </w:p>
    <w:p w14:paraId="3B487BA4"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"דהא בביאור הגר"א זצ"ל שם [ס"ק לט] ציין על זה קידושין </w:t>
      </w:r>
      <w:r w:rsidRPr="00F10F2C">
        <w:rPr>
          <w:rFonts w:eastAsia="Times New Roman"/>
          <w:i/>
          <w:color w:val="000000"/>
          <w:kern w:val="28"/>
          <w:szCs w:val="24"/>
          <w:rtl/>
          <w:lang w:eastAsia="he-IL"/>
        </w:rPr>
        <w:t>(דף ס' ע"ב)</w:t>
      </w:r>
      <w:r w:rsidRPr="00B51B59">
        <w:rPr>
          <w:rFonts w:eastAsia="Times New Roman"/>
          <w:i/>
          <w:color w:val="000000"/>
          <w:kern w:val="28"/>
          <w:rtl/>
          <w:lang w:eastAsia="he-IL"/>
        </w:rPr>
        <w:t xml:space="preserve"> תנא לא </w:t>
      </w:r>
      <w:proofErr w:type="spellStart"/>
      <w:r w:rsidRPr="00B51B59">
        <w:rPr>
          <w:rFonts w:eastAsia="Times New Roman"/>
          <w:i/>
          <w:color w:val="000000"/>
          <w:kern w:val="28"/>
          <w:rtl/>
          <w:lang w:eastAsia="he-IL"/>
        </w:rPr>
        <w:t>נתכוונה</w:t>
      </w:r>
      <w:proofErr w:type="spellEnd"/>
      <w:r w:rsidRPr="00B51B59">
        <w:rPr>
          <w:rFonts w:eastAsia="Times New Roman"/>
          <w:i/>
          <w:color w:val="000000"/>
          <w:kern w:val="28"/>
          <w:rtl/>
          <w:lang w:eastAsia="he-IL"/>
        </w:rPr>
        <w:t xml:space="preserve">, והוא </w:t>
      </w:r>
      <w:proofErr w:type="spellStart"/>
      <w:r w:rsidRPr="00B51B59">
        <w:rPr>
          <w:rFonts w:eastAsia="Times New Roman"/>
          <w:i/>
          <w:color w:val="000000"/>
          <w:kern w:val="28"/>
          <w:rtl/>
          <w:lang w:eastAsia="he-IL"/>
        </w:rPr>
        <w:t>דהא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מיירי</w:t>
      </w:r>
      <w:proofErr w:type="spellEnd"/>
      <w:r w:rsidRPr="00B51B59">
        <w:rPr>
          <w:rFonts w:eastAsia="Times New Roman"/>
          <w:i/>
          <w:color w:val="000000"/>
          <w:kern w:val="28"/>
          <w:rtl/>
          <w:lang w:eastAsia="he-IL"/>
        </w:rPr>
        <w:t xml:space="preserve"> התם </w:t>
      </w:r>
      <w:proofErr w:type="spellStart"/>
      <w:r w:rsidRPr="00B51B59">
        <w:rPr>
          <w:rFonts w:eastAsia="Times New Roman"/>
          <w:i/>
          <w:color w:val="000000"/>
          <w:kern w:val="28"/>
          <w:rtl/>
          <w:lang w:eastAsia="he-IL"/>
        </w:rPr>
        <w:t>בקידש</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האשה</w:t>
      </w:r>
      <w:proofErr w:type="spellEnd"/>
      <w:r w:rsidRPr="00B51B59">
        <w:rPr>
          <w:rFonts w:eastAsia="Times New Roman"/>
          <w:i/>
          <w:color w:val="000000"/>
          <w:kern w:val="28"/>
          <w:rtl/>
          <w:lang w:eastAsia="he-IL"/>
        </w:rPr>
        <w:t xml:space="preserve"> על מנת שאראך בית כור עפר דאם הראה שאינו שלו אף דהוי ליה באריסות או בשכירות אינה מקודשת משום דלא </w:t>
      </w:r>
      <w:proofErr w:type="spellStart"/>
      <w:r w:rsidRPr="00B51B59">
        <w:rPr>
          <w:rFonts w:eastAsia="Times New Roman"/>
          <w:i/>
          <w:color w:val="000000"/>
          <w:kern w:val="28"/>
          <w:rtl/>
          <w:lang w:eastAsia="he-IL"/>
        </w:rPr>
        <w:t>נתכוונה</w:t>
      </w:r>
      <w:proofErr w:type="spellEnd"/>
      <w:r w:rsidRPr="00B51B59">
        <w:rPr>
          <w:rFonts w:eastAsia="Times New Roman"/>
          <w:i/>
          <w:color w:val="000000"/>
          <w:kern w:val="28"/>
          <w:rtl/>
          <w:lang w:eastAsia="he-IL"/>
        </w:rPr>
        <w:t xml:space="preserve"> אלא לראות משלו, והא שם לא שייך לומר </w:t>
      </w:r>
      <w:proofErr w:type="spellStart"/>
      <w:r w:rsidRPr="00B51B59">
        <w:rPr>
          <w:rFonts w:eastAsia="Times New Roman"/>
          <w:i/>
          <w:color w:val="000000"/>
          <w:kern w:val="28"/>
          <w:rtl/>
          <w:lang w:eastAsia="he-IL"/>
        </w:rPr>
        <w:t>דזה</w:t>
      </w:r>
      <w:proofErr w:type="spellEnd"/>
      <w:r w:rsidRPr="00B51B59">
        <w:rPr>
          <w:rFonts w:eastAsia="Times New Roman"/>
          <w:i/>
          <w:color w:val="000000"/>
          <w:kern w:val="28"/>
          <w:rtl/>
          <w:lang w:eastAsia="he-IL"/>
        </w:rPr>
        <w:t xml:space="preserve"> הוי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משום דהא לא הוי זה הוכחה מצד עצמו, </w:t>
      </w:r>
      <w:proofErr w:type="spellStart"/>
      <w:r w:rsidRPr="00B51B59">
        <w:rPr>
          <w:rFonts w:eastAsia="Times New Roman"/>
          <w:i/>
          <w:color w:val="000000"/>
          <w:kern w:val="28"/>
          <w:rtl/>
          <w:lang w:eastAsia="he-IL"/>
        </w:rPr>
        <w:t>ודוקא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בשכיב</w:t>
      </w:r>
      <w:proofErr w:type="spellEnd"/>
      <w:r w:rsidRPr="00B51B59">
        <w:rPr>
          <w:rFonts w:eastAsia="Times New Roman"/>
          <w:i/>
          <w:color w:val="000000"/>
          <w:kern w:val="28"/>
          <w:rtl/>
          <w:lang w:eastAsia="he-IL"/>
        </w:rPr>
        <w:t xml:space="preserve"> מרע שכתב כל נכסיו [ב"ב קמו, ב], וכן שטר </w:t>
      </w:r>
      <w:proofErr w:type="spellStart"/>
      <w:r w:rsidRPr="00B51B59">
        <w:rPr>
          <w:rFonts w:eastAsia="Times New Roman"/>
          <w:i/>
          <w:color w:val="000000"/>
          <w:kern w:val="28"/>
          <w:rtl/>
          <w:lang w:eastAsia="he-IL"/>
        </w:rPr>
        <w:t>מברחת</w:t>
      </w:r>
      <w:proofErr w:type="spellEnd"/>
      <w:r w:rsidRPr="00B51B59">
        <w:rPr>
          <w:rFonts w:eastAsia="Times New Roman"/>
          <w:i/>
          <w:color w:val="000000"/>
          <w:kern w:val="28"/>
          <w:rtl/>
          <w:lang w:eastAsia="he-IL"/>
        </w:rPr>
        <w:t xml:space="preserve"> [כתובות עט, א], והא דרבי שמעון בן </w:t>
      </w:r>
      <w:proofErr w:type="spellStart"/>
      <w:r w:rsidRPr="00B51B59">
        <w:rPr>
          <w:rFonts w:eastAsia="Times New Roman"/>
          <w:i/>
          <w:color w:val="000000"/>
          <w:kern w:val="28"/>
          <w:rtl/>
          <w:lang w:eastAsia="he-IL"/>
        </w:rPr>
        <w:t>מנסיא</w:t>
      </w:r>
      <w:proofErr w:type="spellEnd"/>
      <w:r w:rsidRPr="00B51B59">
        <w:rPr>
          <w:rFonts w:eastAsia="Times New Roman"/>
          <w:i/>
          <w:color w:val="000000"/>
          <w:kern w:val="28"/>
          <w:rtl/>
          <w:lang w:eastAsia="he-IL"/>
        </w:rPr>
        <w:t xml:space="preserve"> בכתב כל נכסיו לאחר ואחר כך בא בנו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xml:space="preserve">' [ב"ב </w:t>
      </w:r>
      <w:proofErr w:type="spellStart"/>
      <w:r w:rsidRPr="00B51B59">
        <w:rPr>
          <w:rFonts w:eastAsia="Times New Roman"/>
          <w:i/>
          <w:color w:val="000000"/>
          <w:kern w:val="28"/>
          <w:rtl/>
          <w:lang w:eastAsia="he-IL"/>
        </w:rPr>
        <w:t>קלב</w:t>
      </w:r>
      <w:proofErr w:type="spellEnd"/>
      <w:r w:rsidRPr="00B51B59">
        <w:rPr>
          <w:rFonts w:eastAsia="Times New Roman"/>
          <w:i/>
          <w:color w:val="000000"/>
          <w:kern w:val="28"/>
          <w:rtl/>
          <w:lang w:eastAsia="he-IL"/>
        </w:rPr>
        <w:t xml:space="preserve">, א ועוד] וכהאי </w:t>
      </w:r>
      <w:proofErr w:type="spellStart"/>
      <w:r w:rsidRPr="00B51B59">
        <w:rPr>
          <w:rFonts w:eastAsia="Times New Roman"/>
          <w:i/>
          <w:color w:val="000000"/>
          <w:kern w:val="28"/>
          <w:rtl/>
          <w:lang w:eastAsia="he-IL"/>
        </w:rPr>
        <w:t>גוונא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דבכל</w:t>
      </w:r>
      <w:proofErr w:type="spellEnd"/>
      <w:r w:rsidRPr="00B51B59">
        <w:rPr>
          <w:rFonts w:eastAsia="Times New Roman"/>
          <w:i/>
          <w:color w:val="000000"/>
          <w:kern w:val="28"/>
          <w:rtl/>
          <w:lang w:eastAsia="he-IL"/>
        </w:rPr>
        <w:t xml:space="preserve"> זה שייך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מצד טבע דלא שבק </w:t>
      </w:r>
      <w:proofErr w:type="spellStart"/>
      <w:r w:rsidRPr="00B51B59">
        <w:rPr>
          <w:rFonts w:eastAsia="Times New Roman"/>
          <w:i/>
          <w:color w:val="000000"/>
          <w:kern w:val="28"/>
          <w:rtl/>
          <w:lang w:eastAsia="he-IL"/>
        </w:rPr>
        <w:t>אינש</w:t>
      </w:r>
      <w:proofErr w:type="spellEnd"/>
      <w:r w:rsidRPr="00B51B59">
        <w:rPr>
          <w:rFonts w:eastAsia="Times New Roman"/>
          <w:i/>
          <w:color w:val="000000"/>
          <w:kern w:val="28"/>
          <w:rtl/>
          <w:lang w:eastAsia="he-IL"/>
        </w:rPr>
        <w:t xml:space="preserve"> ערטילאי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xml:space="preserve">' וכן לא שביק לבנו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xml:space="preserve">', אבל הכא בקידושין גבי על מנת שאראך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xml:space="preserve">' הא לא שייך לדון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רק עיקר </w:t>
      </w:r>
      <w:proofErr w:type="spellStart"/>
      <w:r w:rsidRPr="00B51B59">
        <w:rPr>
          <w:rFonts w:eastAsia="Times New Roman"/>
          <w:i/>
          <w:color w:val="000000"/>
          <w:kern w:val="28"/>
          <w:rtl/>
          <w:lang w:eastAsia="he-IL"/>
        </w:rPr>
        <w:t>הענין</w:t>
      </w:r>
      <w:proofErr w:type="spellEnd"/>
      <w:r w:rsidRPr="00B51B59">
        <w:rPr>
          <w:rFonts w:eastAsia="Times New Roman"/>
          <w:i/>
          <w:color w:val="000000"/>
          <w:kern w:val="28"/>
          <w:rtl/>
          <w:lang w:eastAsia="he-IL"/>
        </w:rPr>
        <w:t xml:space="preserve"> במה שאין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לשון המשמעות אלא אחר הכוונה מצד </w:t>
      </w:r>
      <w:proofErr w:type="spellStart"/>
      <w:r w:rsidRPr="00B51B59">
        <w:rPr>
          <w:rFonts w:eastAsia="Times New Roman"/>
          <w:i/>
          <w:color w:val="000000"/>
          <w:kern w:val="28"/>
          <w:rtl/>
          <w:lang w:eastAsia="he-IL"/>
        </w:rPr>
        <w:t>דהא</w:t>
      </w:r>
      <w:proofErr w:type="spellEnd"/>
      <w:r w:rsidRPr="00B51B59">
        <w:rPr>
          <w:rFonts w:eastAsia="Times New Roman"/>
          <w:i/>
          <w:color w:val="000000"/>
          <w:kern w:val="28"/>
          <w:rtl/>
          <w:lang w:eastAsia="he-IL"/>
        </w:rPr>
        <w:t xml:space="preserve"> סיבת הקידושין </w:t>
      </w:r>
      <w:proofErr w:type="spellStart"/>
      <w:r w:rsidRPr="00B51B59">
        <w:rPr>
          <w:rFonts w:eastAsia="Times New Roman"/>
          <w:i/>
          <w:color w:val="000000"/>
          <w:kern w:val="28"/>
          <w:rtl/>
          <w:lang w:eastAsia="he-IL"/>
        </w:rPr>
        <w:t>שנתקדשה</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חזינן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דעיקר</w:t>
      </w:r>
      <w:proofErr w:type="spellEnd"/>
      <w:r w:rsidRPr="00B51B59">
        <w:rPr>
          <w:rFonts w:eastAsia="Times New Roman"/>
          <w:i/>
          <w:color w:val="000000"/>
          <w:kern w:val="28"/>
          <w:rtl/>
          <w:lang w:eastAsia="he-IL"/>
        </w:rPr>
        <w:t xml:space="preserve"> רצונה היה באופן שיהיה לו קרקע וע"כ הכוונה </w:t>
      </w:r>
      <w:proofErr w:type="spellStart"/>
      <w:r w:rsidRPr="00B51B59">
        <w:rPr>
          <w:rFonts w:eastAsia="Times New Roman"/>
          <w:i/>
          <w:color w:val="000000"/>
          <w:kern w:val="28"/>
          <w:rtl/>
          <w:lang w:eastAsia="he-IL"/>
        </w:rPr>
        <w:t>היתה</w:t>
      </w:r>
      <w:proofErr w:type="spellEnd"/>
      <w:r w:rsidRPr="00B51B59">
        <w:rPr>
          <w:rFonts w:eastAsia="Times New Roman"/>
          <w:i/>
          <w:color w:val="000000"/>
          <w:kern w:val="28"/>
          <w:rtl/>
          <w:lang w:eastAsia="he-IL"/>
        </w:rPr>
        <w:t xml:space="preserve"> שיהיה לו משלו דאם לא כן מה תועלת יהיה לה מן קרקע שאינו שלו, ואתי שפיר ראיות הגר"א זצ"ל הנ"ל."</w:t>
      </w:r>
    </w:p>
    <w:p w14:paraId="66BC1A64"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ואחר הדברים הללו נראה שגם אם נבאר את הרמ"א כפי ביאור הגר"א ניתן להבין את פסיקת </w:t>
      </w:r>
      <w:proofErr w:type="spellStart"/>
      <w:r w:rsidRPr="00B51B59">
        <w:rPr>
          <w:rFonts w:eastAsia="Times New Roman"/>
          <w:rtl/>
          <w:lang w:eastAsia="he-IL"/>
        </w:rPr>
        <w:t>השו"ע</w:t>
      </w:r>
      <w:proofErr w:type="spellEnd"/>
      <w:r w:rsidRPr="00B51B59">
        <w:rPr>
          <w:rFonts w:eastAsia="Times New Roman"/>
          <w:rtl/>
          <w:lang w:eastAsia="he-IL"/>
        </w:rPr>
        <w:t xml:space="preserve"> </w:t>
      </w:r>
      <w:r w:rsidRPr="00E154DC">
        <w:rPr>
          <w:rtl/>
        </w:rPr>
        <w:t>בסימן</w:t>
      </w:r>
      <w:r w:rsidRPr="00B51B59">
        <w:rPr>
          <w:rFonts w:eastAsia="Times New Roman"/>
          <w:rtl/>
          <w:lang w:eastAsia="he-IL"/>
        </w:rPr>
        <w:t xml:space="preserve"> </w:t>
      </w:r>
      <w:proofErr w:type="spellStart"/>
      <w:r w:rsidRPr="00B51B59">
        <w:rPr>
          <w:rFonts w:eastAsia="Times New Roman"/>
          <w:rtl/>
          <w:lang w:eastAsia="he-IL"/>
        </w:rPr>
        <w:t>סא</w:t>
      </w:r>
      <w:proofErr w:type="spellEnd"/>
      <w:r w:rsidRPr="00B51B59">
        <w:rPr>
          <w:rFonts w:eastAsia="Times New Roman"/>
          <w:rtl/>
          <w:lang w:eastAsia="he-IL"/>
        </w:rPr>
        <w:t xml:space="preserve"> שהולכים אחר הכונה ולא אחר משמעות הלשון שמדובר במתנה ובזה מועיל אף במתנה וכפי גדרי נדרים שהולכים אחריהם וכדברי </w:t>
      </w:r>
      <w:proofErr w:type="spellStart"/>
      <w:r w:rsidRPr="00B51B59">
        <w:rPr>
          <w:rFonts w:eastAsia="Times New Roman"/>
          <w:rtl/>
          <w:lang w:eastAsia="he-IL"/>
        </w:rPr>
        <w:t>הגר"א</w:t>
      </w:r>
      <w:proofErr w:type="spellEnd"/>
      <w:r w:rsidRPr="00B51B59">
        <w:rPr>
          <w:rFonts w:eastAsia="Times New Roman"/>
          <w:rtl/>
          <w:lang w:eastAsia="he-IL"/>
        </w:rPr>
        <w:t xml:space="preserve"> </w:t>
      </w:r>
      <w:proofErr w:type="spellStart"/>
      <w:r w:rsidRPr="00B51B59">
        <w:rPr>
          <w:rFonts w:eastAsia="Times New Roman"/>
          <w:rtl/>
          <w:lang w:eastAsia="he-IL"/>
        </w:rPr>
        <w:t>בבאורו</w:t>
      </w:r>
      <w:proofErr w:type="spellEnd"/>
      <w:r w:rsidRPr="00B51B59">
        <w:rPr>
          <w:rFonts w:eastAsia="Times New Roman"/>
          <w:rtl/>
          <w:lang w:eastAsia="he-IL"/>
        </w:rPr>
        <w:t xml:space="preserve"> שם, ובא על מקומו בשלום.</w:t>
      </w:r>
    </w:p>
    <w:p w14:paraId="594D6A09"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האמת חייבת להיאמר שדברינו אלו האחרונים יש בהן קושי מצד לשונו של </w:t>
      </w:r>
      <w:proofErr w:type="spellStart"/>
      <w:r w:rsidRPr="00B51B59">
        <w:rPr>
          <w:rFonts w:eastAsia="Times New Roman"/>
          <w:rtl/>
          <w:lang w:eastAsia="he-IL"/>
        </w:rPr>
        <w:t>הריב"ש</w:t>
      </w:r>
      <w:proofErr w:type="spellEnd"/>
      <w:r w:rsidRPr="00B51B59">
        <w:rPr>
          <w:rFonts w:eastAsia="Times New Roman"/>
          <w:rtl/>
          <w:lang w:eastAsia="he-IL"/>
        </w:rPr>
        <w:t xml:space="preserve">, וכך היא לשון </w:t>
      </w:r>
      <w:proofErr w:type="spellStart"/>
      <w:r w:rsidRPr="00B51B59">
        <w:rPr>
          <w:rFonts w:eastAsia="Times New Roman"/>
          <w:rtl/>
          <w:lang w:eastAsia="he-IL"/>
        </w:rPr>
        <w:t>הריב"ש</w:t>
      </w:r>
      <w:proofErr w:type="spellEnd"/>
      <w:r w:rsidRPr="00B51B59">
        <w:rPr>
          <w:rFonts w:eastAsia="Times New Roman"/>
          <w:rtl/>
          <w:lang w:eastAsia="he-IL"/>
        </w:rPr>
        <w:t xml:space="preserve">: </w:t>
      </w:r>
    </w:p>
    <w:p w14:paraId="09E9B0D7"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"אבל במי שנותן מתנה </w:t>
      </w:r>
      <w:proofErr w:type="spellStart"/>
      <w:r w:rsidRPr="00B51B59">
        <w:rPr>
          <w:rFonts w:eastAsia="Times New Roman"/>
          <w:i/>
          <w:color w:val="000000"/>
          <w:kern w:val="28"/>
          <w:rtl/>
          <w:lang w:eastAsia="he-IL"/>
        </w:rPr>
        <w:t>לחבירו</w:t>
      </w:r>
      <w:proofErr w:type="spellEnd"/>
      <w:r w:rsidRPr="00B51B59">
        <w:rPr>
          <w:rFonts w:eastAsia="Times New Roman"/>
          <w:i/>
          <w:color w:val="000000"/>
          <w:kern w:val="28"/>
          <w:rtl/>
          <w:lang w:eastAsia="he-IL"/>
        </w:rPr>
        <w:t xml:space="preserve"> כל שלשון המתנה כולל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אחריו ואין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בזה בתר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אא"כ הוא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כההיא</w:t>
      </w:r>
      <w:proofErr w:type="spellEnd"/>
      <w:r w:rsidRPr="00B51B59">
        <w:rPr>
          <w:rFonts w:eastAsia="Times New Roman"/>
          <w:i/>
          <w:color w:val="000000"/>
          <w:kern w:val="28"/>
          <w:rtl/>
          <w:lang w:eastAsia="he-IL"/>
        </w:rPr>
        <w:t xml:space="preserve"> דמי שהלך בנו למדינת הים </w:t>
      </w:r>
      <w:proofErr w:type="spellStart"/>
      <w:r w:rsidRPr="00B51B59">
        <w:rPr>
          <w:rFonts w:eastAsia="Times New Roman"/>
          <w:i/>
          <w:color w:val="000000"/>
          <w:kern w:val="28"/>
          <w:rtl/>
          <w:lang w:eastAsia="he-IL"/>
        </w:rPr>
        <w:t>דפרק</w:t>
      </w:r>
      <w:proofErr w:type="spellEnd"/>
      <w:r w:rsidRPr="00B51B59">
        <w:rPr>
          <w:rFonts w:eastAsia="Times New Roman"/>
          <w:i/>
          <w:color w:val="000000"/>
          <w:kern w:val="28"/>
          <w:rtl/>
          <w:lang w:eastAsia="he-IL"/>
        </w:rPr>
        <w:t xml:space="preserve"> מי שמת </w:t>
      </w:r>
      <w:r w:rsidRPr="00F10F2C">
        <w:rPr>
          <w:rFonts w:eastAsia="Times New Roman"/>
          <w:i/>
          <w:color w:val="000000"/>
          <w:kern w:val="28"/>
          <w:szCs w:val="24"/>
          <w:rtl/>
          <w:lang w:eastAsia="he-IL"/>
        </w:rPr>
        <w:t>(קמו:)</w:t>
      </w:r>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וכההוא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דזבין</w:t>
      </w:r>
      <w:proofErr w:type="spellEnd"/>
      <w:r w:rsidRPr="00B51B59">
        <w:rPr>
          <w:rFonts w:eastAsia="Times New Roman"/>
          <w:i/>
          <w:color w:val="000000"/>
          <w:kern w:val="28"/>
          <w:rtl/>
          <w:lang w:eastAsia="he-IL"/>
        </w:rPr>
        <w:t xml:space="preserve"> נכסיה </w:t>
      </w:r>
      <w:proofErr w:type="spellStart"/>
      <w:r w:rsidRPr="00B51B59">
        <w:rPr>
          <w:rFonts w:eastAsia="Times New Roman"/>
          <w:i/>
          <w:color w:val="000000"/>
          <w:kern w:val="28"/>
          <w:rtl/>
          <w:lang w:eastAsia="he-IL"/>
        </w:rPr>
        <w:t>אדעתא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למיסק</w:t>
      </w:r>
      <w:proofErr w:type="spellEnd"/>
      <w:r w:rsidRPr="00B51B59">
        <w:rPr>
          <w:rFonts w:eastAsia="Times New Roman"/>
          <w:i/>
          <w:color w:val="000000"/>
          <w:kern w:val="28"/>
          <w:rtl/>
          <w:lang w:eastAsia="he-IL"/>
        </w:rPr>
        <w:t xml:space="preserve"> לא"י ופי' כן בשעת המכירה ובקרקעות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כפי הדעת שכתבתי למעלה. וכגון זה כתב הרמב"ן ז"ל בפרק יש </w:t>
      </w:r>
      <w:proofErr w:type="spellStart"/>
      <w:r w:rsidRPr="00B51B59">
        <w:rPr>
          <w:rFonts w:eastAsia="Times New Roman"/>
          <w:i/>
          <w:color w:val="000000"/>
          <w:kern w:val="28"/>
          <w:rtl/>
          <w:lang w:eastAsia="he-IL"/>
        </w:rPr>
        <w:t>נוחלין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דבנדר</w:t>
      </w:r>
      <w:proofErr w:type="spellEnd"/>
      <w:r w:rsidRPr="00B51B59">
        <w:rPr>
          <w:rFonts w:eastAsia="Times New Roman"/>
          <w:i/>
          <w:color w:val="000000"/>
          <w:kern w:val="28"/>
          <w:rtl/>
          <w:lang w:eastAsia="he-IL"/>
        </w:rPr>
        <w:t xml:space="preserve"> שנודר אדם בינו לבין עצמו לא בעינן תנאי כפול ולא שיהא אפשר לקיימו ע"י שליח ושאר דקדוקי התנאי אף על גב </w:t>
      </w:r>
      <w:proofErr w:type="spellStart"/>
      <w:r w:rsidRPr="00B51B59">
        <w:rPr>
          <w:rFonts w:eastAsia="Times New Roman"/>
          <w:i/>
          <w:color w:val="000000"/>
          <w:kern w:val="28"/>
          <w:rtl/>
          <w:lang w:eastAsia="he-IL"/>
        </w:rPr>
        <w:t>דבעינן</w:t>
      </w:r>
      <w:proofErr w:type="spellEnd"/>
      <w:r w:rsidRPr="00B51B59">
        <w:rPr>
          <w:rFonts w:eastAsia="Times New Roman"/>
          <w:i/>
          <w:color w:val="000000"/>
          <w:kern w:val="28"/>
          <w:rtl/>
          <w:lang w:eastAsia="he-IL"/>
        </w:rPr>
        <w:t xml:space="preserve"> הכי בתנאים שבין אדם </w:t>
      </w:r>
      <w:proofErr w:type="spellStart"/>
      <w:r w:rsidRPr="00B51B59">
        <w:rPr>
          <w:rFonts w:eastAsia="Times New Roman"/>
          <w:i/>
          <w:color w:val="000000"/>
          <w:kern w:val="28"/>
          <w:rtl/>
          <w:lang w:eastAsia="he-IL"/>
        </w:rPr>
        <w:t>לחבירו</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דומיא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דבני</w:t>
      </w:r>
      <w:proofErr w:type="spellEnd"/>
      <w:r w:rsidRPr="00B51B59">
        <w:rPr>
          <w:rFonts w:eastAsia="Times New Roman"/>
          <w:i/>
          <w:color w:val="000000"/>
          <w:kern w:val="28"/>
          <w:rtl/>
          <w:lang w:eastAsia="he-IL"/>
        </w:rPr>
        <w:t xml:space="preserve"> גד ובני ראובן. ובהא נמי א"ל הכי. ולכן בנדון זה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לשון המתנה שהיא סתם ולא אחר לשון שאלת ר' אברהם אף אם היה נראה מלשונו שיהיה רבי חיים נגרר אחריו. והנדר שנדרו הקהל א"כ כיון שהוא על קיום המתנה משמעותו בהכרח כמשמעות המתנה."</w:t>
      </w:r>
    </w:p>
    <w:p w14:paraId="6531EC37"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הרי </w:t>
      </w:r>
      <w:r w:rsidRPr="00E154DC">
        <w:rPr>
          <w:rtl/>
        </w:rPr>
        <w:t>מפורש</w:t>
      </w:r>
      <w:r w:rsidRPr="00B51B59">
        <w:rPr>
          <w:rFonts w:eastAsia="Times New Roman"/>
          <w:rtl/>
          <w:lang w:eastAsia="he-IL"/>
        </w:rPr>
        <w:t xml:space="preserve"> בדברי </w:t>
      </w:r>
      <w:proofErr w:type="spellStart"/>
      <w:r w:rsidRPr="00B51B59">
        <w:rPr>
          <w:rFonts w:eastAsia="Times New Roman"/>
          <w:rtl/>
          <w:lang w:eastAsia="he-IL"/>
        </w:rPr>
        <w:t>הריב"ש</w:t>
      </w:r>
      <w:proofErr w:type="spellEnd"/>
      <w:r w:rsidRPr="00B51B59">
        <w:rPr>
          <w:rFonts w:eastAsia="Times New Roman"/>
          <w:rtl/>
          <w:lang w:eastAsia="he-IL"/>
        </w:rPr>
        <w:t xml:space="preserve"> שדבריו אמורים אף במתנה, וא"כ חוזרת </w:t>
      </w:r>
      <w:proofErr w:type="spellStart"/>
      <w:r w:rsidRPr="00B51B59">
        <w:rPr>
          <w:rFonts w:eastAsia="Times New Roman"/>
          <w:rtl/>
          <w:lang w:eastAsia="he-IL"/>
        </w:rPr>
        <w:t>הקושיא</w:t>
      </w:r>
      <w:proofErr w:type="spellEnd"/>
      <w:r w:rsidRPr="00B51B59">
        <w:rPr>
          <w:rFonts w:eastAsia="Times New Roman"/>
          <w:rtl/>
          <w:lang w:eastAsia="he-IL"/>
        </w:rPr>
        <w:t xml:space="preserve"> איך ניישב סתימת דברי </w:t>
      </w:r>
      <w:proofErr w:type="spellStart"/>
      <w:r w:rsidRPr="00B51B59">
        <w:rPr>
          <w:rFonts w:eastAsia="Times New Roman"/>
          <w:rtl/>
          <w:lang w:eastAsia="he-IL"/>
        </w:rPr>
        <w:t>הרמ"א</w:t>
      </w:r>
      <w:proofErr w:type="spellEnd"/>
      <w:r w:rsidRPr="00B51B59">
        <w:rPr>
          <w:rFonts w:eastAsia="Times New Roman"/>
          <w:rtl/>
          <w:lang w:eastAsia="he-IL"/>
        </w:rPr>
        <w:t xml:space="preserve"> על דברי </w:t>
      </w:r>
      <w:proofErr w:type="spellStart"/>
      <w:r w:rsidRPr="00B51B59">
        <w:rPr>
          <w:rFonts w:eastAsia="Times New Roman"/>
          <w:rtl/>
          <w:lang w:eastAsia="he-IL"/>
        </w:rPr>
        <w:t>השו"ע</w:t>
      </w:r>
      <w:proofErr w:type="spellEnd"/>
      <w:r w:rsidRPr="00B51B59">
        <w:rPr>
          <w:rFonts w:eastAsia="Times New Roman"/>
          <w:rtl/>
          <w:lang w:eastAsia="he-IL"/>
        </w:rPr>
        <w:t xml:space="preserve"> בחושן משפט </w:t>
      </w:r>
      <w:r w:rsidRPr="00F10F2C">
        <w:rPr>
          <w:rFonts w:eastAsia="Times New Roman"/>
          <w:szCs w:val="24"/>
          <w:rtl/>
          <w:lang w:eastAsia="he-IL"/>
        </w:rPr>
        <w:t xml:space="preserve">(סימן </w:t>
      </w:r>
      <w:proofErr w:type="spellStart"/>
      <w:r w:rsidRPr="00F10F2C">
        <w:rPr>
          <w:rFonts w:eastAsia="Times New Roman"/>
          <w:szCs w:val="24"/>
          <w:rtl/>
          <w:lang w:eastAsia="he-IL"/>
        </w:rPr>
        <w:t>סא</w:t>
      </w:r>
      <w:proofErr w:type="spellEnd"/>
      <w:r w:rsidRPr="00F10F2C">
        <w:rPr>
          <w:rFonts w:eastAsia="Times New Roman"/>
          <w:szCs w:val="24"/>
          <w:rtl/>
          <w:lang w:eastAsia="he-IL"/>
        </w:rPr>
        <w:t>)</w:t>
      </w:r>
      <w:r w:rsidRPr="00B51B59">
        <w:rPr>
          <w:rFonts w:eastAsia="Times New Roman"/>
          <w:rtl/>
          <w:lang w:eastAsia="he-IL"/>
        </w:rPr>
        <w:t xml:space="preserve"> שם יוצא שמפרשים את השטר על פי </w:t>
      </w:r>
      <w:proofErr w:type="spellStart"/>
      <w:r w:rsidRPr="00B51B59">
        <w:rPr>
          <w:rFonts w:eastAsia="Times New Roman"/>
          <w:rtl/>
          <w:lang w:eastAsia="he-IL"/>
        </w:rPr>
        <w:t>אומד</w:t>
      </w:r>
      <w:proofErr w:type="spellEnd"/>
      <w:r w:rsidRPr="00B51B59">
        <w:rPr>
          <w:rFonts w:eastAsia="Times New Roman"/>
          <w:rtl/>
          <w:lang w:eastAsia="he-IL"/>
        </w:rPr>
        <w:t xml:space="preserve"> הדעת, ואילו ביו"ד </w:t>
      </w:r>
      <w:r w:rsidRPr="00F10F2C">
        <w:rPr>
          <w:rFonts w:eastAsia="Times New Roman"/>
          <w:szCs w:val="24"/>
          <w:rtl/>
          <w:lang w:eastAsia="he-IL"/>
        </w:rPr>
        <w:t>(סימן ריח)</w:t>
      </w:r>
      <w:r w:rsidRPr="00B51B59">
        <w:rPr>
          <w:rFonts w:eastAsia="Times New Roman"/>
          <w:rtl/>
          <w:lang w:eastAsia="he-IL"/>
        </w:rPr>
        <w:t xml:space="preserve"> פוסק כדברי </w:t>
      </w:r>
      <w:proofErr w:type="spellStart"/>
      <w:r w:rsidRPr="00B51B59">
        <w:rPr>
          <w:rFonts w:eastAsia="Times New Roman"/>
          <w:rtl/>
          <w:lang w:eastAsia="he-IL"/>
        </w:rPr>
        <w:t>הריב"ש</w:t>
      </w:r>
      <w:proofErr w:type="spellEnd"/>
      <w:r w:rsidRPr="00B51B59">
        <w:rPr>
          <w:rFonts w:eastAsia="Times New Roman"/>
          <w:rtl/>
          <w:lang w:eastAsia="he-IL"/>
        </w:rPr>
        <w:t xml:space="preserve"> שלא ניתן ללכת אחר </w:t>
      </w:r>
      <w:proofErr w:type="spellStart"/>
      <w:r w:rsidRPr="00B51B59">
        <w:rPr>
          <w:rFonts w:eastAsia="Times New Roman"/>
          <w:rtl/>
          <w:lang w:eastAsia="he-IL"/>
        </w:rPr>
        <w:t>אומד</w:t>
      </w:r>
      <w:proofErr w:type="spellEnd"/>
      <w:r w:rsidRPr="00B51B59">
        <w:rPr>
          <w:rFonts w:eastAsia="Times New Roman"/>
          <w:rtl/>
          <w:lang w:eastAsia="he-IL"/>
        </w:rPr>
        <w:t xml:space="preserve"> הדעת בין שני צדדים, </w:t>
      </w:r>
      <w:proofErr w:type="spellStart"/>
      <w:r w:rsidRPr="00B51B59">
        <w:rPr>
          <w:rFonts w:eastAsia="Times New Roman"/>
          <w:rtl/>
          <w:lang w:eastAsia="he-IL"/>
        </w:rPr>
        <w:t>ולריב"ש</w:t>
      </w:r>
      <w:proofErr w:type="spellEnd"/>
      <w:r w:rsidRPr="00B51B59">
        <w:rPr>
          <w:rFonts w:eastAsia="Times New Roman"/>
          <w:rtl/>
          <w:lang w:eastAsia="he-IL"/>
        </w:rPr>
        <w:t xml:space="preserve"> כך הוא במתנה כמפורש להדיא בדבריו.</w:t>
      </w:r>
    </w:p>
    <w:p w14:paraId="473FD817" w14:textId="164C935B" w:rsidR="00AE35D6" w:rsidRPr="00B51B59" w:rsidRDefault="00AE35D6" w:rsidP="00E154DC">
      <w:pPr>
        <w:pStyle w:val="ae"/>
        <w:rPr>
          <w:rFonts w:eastAsia="Times New Roman"/>
          <w:rtl/>
          <w:lang w:eastAsia="he-IL"/>
        </w:rPr>
      </w:pPr>
      <w:r w:rsidRPr="00B51B59">
        <w:rPr>
          <w:rFonts w:eastAsia="Times New Roman"/>
          <w:rtl/>
          <w:lang w:eastAsia="he-IL"/>
        </w:rPr>
        <w:t xml:space="preserve">לענ"ד אין הכרח </w:t>
      </w:r>
      <w:proofErr w:type="spellStart"/>
      <w:r w:rsidRPr="00B51B59">
        <w:rPr>
          <w:rFonts w:eastAsia="Times New Roman"/>
          <w:rtl/>
          <w:lang w:eastAsia="he-IL"/>
        </w:rPr>
        <w:t>שהרמ"א</w:t>
      </w:r>
      <w:proofErr w:type="spellEnd"/>
      <w:r w:rsidRPr="00B51B59">
        <w:rPr>
          <w:rFonts w:eastAsia="Times New Roman"/>
          <w:rtl/>
          <w:lang w:eastAsia="he-IL"/>
        </w:rPr>
        <w:t xml:space="preserve"> בהלכות נדרים יפסוק את דברי </w:t>
      </w:r>
      <w:proofErr w:type="spellStart"/>
      <w:r w:rsidRPr="00B51B59">
        <w:rPr>
          <w:rFonts w:eastAsia="Times New Roman"/>
          <w:rtl/>
          <w:lang w:eastAsia="he-IL"/>
        </w:rPr>
        <w:t>הריב"ש</w:t>
      </w:r>
      <w:proofErr w:type="spellEnd"/>
      <w:r w:rsidRPr="00B51B59">
        <w:rPr>
          <w:rFonts w:eastAsia="Times New Roman"/>
          <w:rtl/>
          <w:lang w:eastAsia="he-IL"/>
        </w:rPr>
        <w:t xml:space="preserve"> אף לגבי מתנה, ואולי זו הסיבה להשמטת הלשון של </w:t>
      </w:r>
      <w:proofErr w:type="spellStart"/>
      <w:r w:rsidRPr="00B51B59">
        <w:rPr>
          <w:rFonts w:eastAsia="Times New Roman"/>
          <w:rtl/>
          <w:lang w:eastAsia="he-IL"/>
        </w:rPr>
        <w:t>הריב"ש</w:t>
      </w:r>
      <w:proofErr w:type="spellEnd"/>
      <w:r w:rsidRPr="00B51B59">
        <w:rPr>
          <w:rFonts w:eastAsia="Times New Roman"/>
          <w:rtl/>
          <w:lang w:eastAsia="he-IL"/>
        </w:rPr>
        <w:t xml:space="preserve"> שמדובר במתנה, ופוסק הרמ"א,</w:t>
      </w:r>
      <w:r w:rsidR="00F10F2C">
        <w:rPr>
          <w:rFonts w:eastAsia="Times New Roman"/>
          <w:rtl/>
          <w:lang w:eastAsia="he-IL"/>
        </w:rPr>
        <w:t xml:space="preserve"> </w:t>
      </w:r>
      <w:r w:rsidRPr="00B51B59">
        <w:rPr>
          <w:rFonts w:eastAsia="Times New Roman"/>
          <w:rtl/>
          <w:lang w:eastAsia="he-IL"/>
        </w:rPr>
        <w:t>וז"ל:</w:t>
      </w:r>
    </w:p>
    <w:p w14:paraId="7751C996"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"כל זה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בנודר בינו לבין עצמו, אבל בנודר </w:t>
      </w:r>
      <w:proofErr w:type="spellStart"/>
      <w:r w:rsidRPr="00B51B59">
        <w:rPr>
          <w:rFonts w:eastAsia="Times New Roman"/>
          <w:i/>
          <w:color w:val="000000"/>
          <w:kern w:val="28"/>
          <w:rtl/>
          <w:lang w:eastAsia="he-IL"/>
        </w:rPr>
        <w:t>לחבירו</w:t>
      </w:r>
      <w:proofErr w:type="spellEnd"/>
      <w:r w:rsidRPr="00B51B59">
        <w:rPr>
          <w:rFonts w:eastAsia="Times New Roman"/>
          <w:i/>
          <w:color w:val="000000"/>
          <w:kern w:val="28"/>
          <w:rtl/>
          <w:lang w:eastAsia="he-IL"/>
        </w:rPr>
        <w:t xml:space="preserve">, כל שלשון </w:t>
      </w:r>
      <w:r w:rsidRPr="00B51B59">
        <w:rPr>
          <w:rFonts w:eastAsia="Times New Roman"/>
          <w:b/>
          <w:bCs/>
          <w:i/>
          <w:color w:val="000000"/>
          <w:kern w:val="28"/>
          <w:rtl/>
          <w:lang w:eastAsia="he-IL"/>
        </w:rPr>
        <w:t>הנדר</w:t>
      </w:r>
      <w:r w:rsidRPr="00B51B59">
        <w:rPr>
          <w:rFonts w:eastAsia="Times New Roman"/>
          <w:i/>
          <w:color w:val="000000"/>
          <w:kern w:val="28"/>
          <w:rtl/>
          <w:lang w:eastAsia="he-IL"/>
        </w:rPr>
        <w:t xml:space="preserve"> כולל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אחריו, אם לא </w:t>
      </w:r>
      <w:proofErr w:type="spellStart"/>
      <w:r w:rsidRPr="00B51B59">
        <w:rPr>
          <w:rFonts w:eastAsia="Times New Roman"/>
          <w:i/>
          <w:color w:val="000000"/>
          <w:kern w:val="28"/>
          <w:rtl/>
          <w:lang w:eastAsia="he-IL"/>
        </w:rPr>
        <w:t>באומדנא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w:t>
      </w:r>
    </w:p>
    <w:p w14:paraId="17AF7A87"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יתכן שדברי הרמ"א הם בדרך של מקח. זאת ועוד, המעיין </w:t>
      </w:r>
      <w:proofErr w:type="spellStart"/>
      <w:r w:rsidRPr="00B51B59">
        <w:rPr>
          <w:rFonts w:eastAsia="Times New Roman"/>
          <w:rtl/>
          <w:lang w:eastAsia="he-IL"/>
        </w:rPr>
        <w:t>בריב"ש</w:t>
      </w:r>
      <w:proofErr w:type="spellEnd"/>
      <w:r w:rsidRPr="00B51B59">
        <w:rPr>
          <w:rFonts w:eastAsia="Times New Roman"/>
          <w:rtl/>
          <w:lang w:eastAsia="he-IL"/>
        </w:rPr>
        <w:t xml:space="preserve"> יראה שסובר כדעת </w:t>
      </w:r>
      <w:proofErr w:type="spellStart"/>
      <w:r w:rsidRPr="00B51B59">
        <w:rPr>
          <w:rFonts w:eastAsia="Times New Roman"/>
          <w:rtl/>
          <w:lang w:eastAsia="he-IL"/>
        </w:rPr>
        <w:t>התוס</w:t>
      </w:r>
      <w:proofErr w:type="spellEnd"/>
      <w:r w:rsidRPr="00B51B59">
        <w:rPr>
          <w:rFonts w:eastAsia="Times New Roman"/>
          <w:rtl/>
          <w:lang w:eastAsia="he-IL"/>
        </w:rPr>
        <w:t xml:space="preserve">' </w:t>
      </w:r>
      <w:proofErr w:type="spellStart"/>
      <w:r w:rsidRPr="00B51B59">
        <w:rPr>
          <w:rFonts w:eastAsia="Times New Roman"/>
          <w:rtl/>
          <w:lang w:eastAsia="he-IL"/>
        </w:rPr>
        <w:t>והרא"ש</w:t>
      </w:r>
      <w:proofErr w:type="spellEnd"/>
      <w:r w:rsidRPr="00B51B59">
        <w:rPr>
          <w:rFonts w:eastAsia="Times New Roman"/>
          <w:rtl/>
          <w:lang w:eastAsia="he-IL"/>
        </w:rPr>
        <w:t xml:space="preserve"> </w:t>
      </w:r>
      <w:proofErr w:type="spellStart"/>
      <w:r w:rsidRPr="00B51B59">
        <w:rPr>
          <w:rFonts w:eastAsia="Times New Roman"/>
          <w:rtl/>
          <w:lang w:eastAsia="he-IL"/>
        </w:rPr>
        <w:t>שבאומדנא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ניתן לבטל את המכר או את המתנה, הרי שלא חילק בין מכר ומתנה, ואילו דעה שניה של הרמ"א סוברת לא כך כמבואר בדברי הגר"א, ועל כן מובן השמטת הרמ"א בהלכות נדרים, שכך הוא אף במתנה. ואף אם נאמר שבהל' בנדרים עוסק הרמ"א אף במתנה, ניתן לומר שכך הוא לדעה הראשונה </w:t>
      </w:r>
      <w:proofErr w:type="spellStart"/>
      <w:r w:rsidRPr="00B51B59">
        <w:rPr>
          <w:rFonts w:eastAsia="Times New Roman"/>
          <w:rtl/>
          <w:lang w:eastAsia="he-IL"/>
        </w:rPr>
        <w:t>בחו"מ</w:t>
      </w:r>
      <w:proofErr w:type="spellEnd"/>
      <w:r w:rsidRPr="00B51B59">
        <w:rPr>
          <w:rFonts w:eastAsia="Times New Roman"/>
          <w:rtl/>
          <w:lang w:eastAsia="he-IL"/>
        </w:rPr>
        <w:t xml:space="preserve"> </w:t>
      </w:r>
      <w:r w:rsidRPr="00F10F2C">
        <w:rPr>
          <w:rFonts w:eastAsia="Times New Roman"/>
          <w:szCs w:val="24"/>
          <w:rtl/>
          <w:lang w:eastAsia="he-IL"/>
        </w:rPr>
        <w:t>(סימן רז)</w:t>
      </w:r>
      <w:r w:rsidRPr="00B51B59">
        <w:rPr>
          <w:rFonts w:eastAsia="Times New Roman"/>
          <w:rtl/>
          <w:lang w:eastAsia="he-IL"/>
        </w:rPr>
        <w:t xml:space="preserve"> שהוא לשיטת </w:t>
      </w:r>
      <w:proofErr w:type="spellStart"/>
      <w:r w:rsidRPr="00B51B59">
        <w:rPr>
          <w:rFonts w:eastAsia="Times New Roman"/>
          <w:rtl/>
          <w:lang w:eastAsia="he-IL"/>
        </w:rPr>
        <w:t>תוס</w:t>
      </w:r>
      <w:proofErr w:type="spellEnd"/>
      <w:r w:rsidRPr="00B51B59">
        <w:rPr>
          <w:rFonts w:eastAsia="Times New Roman"/>
          <w:rtl/>
          <w:lang w:eastAsia="he-IL"/>
        </w:rPr>
        <w:t xml:space="preserve">', ברם לשיטה </w:t>
      </w:r>
      <w:proofErr w:type="spellStart"/>
      <w:r w:rsidRPr="00B51B59">
        <w:rPr>
          <w:rFonts w:eastAsia="Times New Roman"/>
          <w:rtl/>
          <w:lang w:eastAsia="he-IL"/>
        </w:rPr>
        <w:t>השניה</w:t>
      </w:r>
      <w:proofErr w:type="spellEnd"/>
      <w:r w:rsidRPr="00B51B59">
        <w:rPr>
          <w:rFonts w:eastAsia="Times New Roman"/>
          <w:rtl/>
          <w:lang w:eastAsia="he-IL"/>
        </w:rPr>
        <w:t xml:space="preserve"> שמחלקת בין מקח למתנה, הרי שניתן ליישב כדברינו.</w:t>
      </w:r>
    </w:p>
    <w:p w14:paraId="41FC4A69"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עוד </w:t>
      </w:r>
      <w:r w:rsidRPr="00E154DC">
        <w:rPr>
          <w:rtl/>
        </w:rPr>
        <w:t>נאמר</w:t>
      </w:r>
      <w:r w:rsidRPr="00B51B59">
        <w:rPr>
          <w:rFonts w:eastAsia="Times New Roman"/>
          <w:rtl/>
          <w:lang w:eastAsia="he-IL"/>
        </w:rPr>
        <w:t xml:space="preserve"> שמפורש יוצא כן </w:t>
      </w:r>
      <w:proofErr w:type="spellStart"/>
      <w:r w:rsidRPr="00B51B59">
        <w:rPr>
          <w:rFonts w:eastAsia="Times New Roman"/>
          <w:rtl/>
          <w:lang w:eastAsia="he-IL"/>
        </w:rPr>
        <w:t>מהסמ"ע</w:t>
      </w:r>
      <w:proofErr w:type="spellEnd"/>
      <w:r w:rsidRPr="00B51B59">
        <w:rPr>
          <w:rFonts w:eastAsia="Times New Roman"/>
          <w:rtl/>
          <w:lang w:eastAsia="he-IL"/>
        </w:rPr>
        <w:t xml:space="preserve"> </w:t>
      </w:r>
      <w:proofErr w:type="spellStart"/>
      <w:r w:rsidRPr="00B51B59">
        <w:rPr>
          <w:rFonts w:eastAsia="Times New Roman"/>
          <w:rtl/>
          <w:lang w:eastAsia="he-IL"/>
        </w:rPr>
        <w:t>והגר"א</w:t>
      </w:r>
      <w:proofErr w:type="spellEnd"/>
      <w:r w:rsidRPr="00B51B59">
        <w:rPr>
          <w:rFonts w:eastAsia="Times New Roman"/>
          <w:rtl/>
          <w:lang w:eastAsia="he-IL"/>
        </w:rPr>
        <w:t xml:space="preserve"> </w:t>
      </w:r>
      <w:proofErr w:type="spellStart"/>
      <w:r w:rsidRPr="00B51B59">
        <w:rPr>
          <w:rFonts w:eastAsia="Times New Roman"/>
          <w:rtl/>
          <w:lang w:eastAsia="he-IL"/>
        </w:rPr>
        <w:t>בחו"מ</w:t>
      </w:r>
      <w:proofErr w:type="spellEnd"/>
      <w:r w:rsidRPr="00B51B59">
        <w:rPr>
          <w:rFonts w:eastAsia="Times New Roman"/>
          <w:rtl/>
          <w:lang w:eastAsia="he-IL"/>
        </w:rPr>
        <w:t xml:space="preserve"> </w:t>
      </w:r>
      <w:r w:rsidRPr="00F10F2C">
        <w:rPr>
          <w:rFonts w:eastAsia="Times New Roman"/>
          <w:szCs w:val="24"/>
          <w:rtl/>
          <w:lang w:eastAsia="he-IL"/>
        </w:rPr>
        <w:t xml:space="preserve">(סימן </w:t>
      </w:r>
      <w:proofErr w:type="spellStart"/>
      <w:r w:rsidRPr="00F10F2C">
        <w:rPr>
          <w:rFonts w:eastAsia="Times New Roman"/>
          <w:szCs w:val="24"/>
          <w:rtl/>
          <w:lang w:eastAsia="he-IL"/>
        </w:rPr>
        <w:t>סא</w:t>
      </w:r>
      <w:proofErr w:type="spellEnd"/>
      <w:r w:rsidRPr="00F10F2C">
        <w:rPr>
          <w:rFonts w:eastAsia="Times New Roman"/>
          <w:szCs w:val="24"/>
          <w:rtl/>
          <w:lang w:eastAsia="he-IL"/>
        </w:rPr>
        <w:t>)</w:t>
      </w:r>
      <w:r w:rsidRPr="00B51B59">
        <w:rPr>
          <w:rFonts w:eastAsia="Times New Roman"/>
          <w:rtl/>
          <w:lang w:eastAsia="he-IL"/>
        </w:rPr>
        <w:t xml:space="preserve"> שהביאו מקור לדברי הרשב"א מהלכות נדרים, ולא ניתן לפרנס </w:t>
      </w:r>
      <w:proofErr w:type="spellStart"/>
      <w:r w:rsidRPr="00B51B59">
        <w:rPr>
          <w:rFonts w:eastAsia="Times New Roman"/>
          <w:rtl/>
          <w:lang w:eastAsia="he-IL"/>
        </w:rPr>
        <w:t>כונתם</w:t>
      </w:r>
      <w:proofErr w:type="spellEnd"/>
      <w:r w:rsidRPr="00B51B59">
        <w:rPr>
          <w:rFonts w:eastAsia="Times New Roman"/>
          <w:rtl/>
          <w:lang w:eastAsia="he-IL"/>
        </w:rPr>
        <w:t xml:space="preserve"> אלא אם נחלק בין מכר למתנה.</w:t>
      </w:r>
    </w:p>
    <w:p w14:paraId="06BF6EEC" w14:textId="77777777" w:rsidR="00AE35D6" w:rsidRPr="00B51B59" w:rsidRDefault="00AE35D6" w:rsidP="00AE35D6">
      <w:pPr>
        <w:pStyle w:val="af6"/>
        <w:rPr>
          <w:b w:val="0"/>
          <w:bCs w:val="0"/>
          <w:rtl/>
          <w:lang w:eastAsia="he-IL"/>
        </w:rPr>
      </w:pPr>
      <w:r w:rsidRPr="00B51B59">
        <w:rPr>
          <w:rtl/>
          <w:lang w:eastAsia="he-IL"/>
        </w:rPr>
        <w:t xml:space="preserve">שיטת הנחל </w:t>
      </w:r>
      <w:r w:rsidRPr="004B1AFE">
        <w:rPr>
          <w:rtl/>
          <w:lang w:eastAsia="he-IL"/>
        </w:rPr>
        <w:t>יצחק</w:t>
      </w:r>
      <w:r w:rsidRPr="00B51B59">
        <w:rPr>
          <w:rtl/>
          <w:lang w:eastAsia="he-IL"/>
        </w:rPr>
        <w:t xml:space="preserve"> בישוב הדברים </w:t>
      </w:r>
    </w:p>
    <w:p w14:paraId="790EFFDD" w14:textId="77777777" w:rsidR="00AE35D6" w:rsidRPr="00B51B59" w:rsidRDefault="00AE35D6" w:rsidP="00AE35D6">
      <w:pPr>
        <w:pStyle w:val="ad"/>
        <w:rPr>
          <w:rtl/>
        </w:rPr>
      </w:pPr>
      <w:r w:rsidRPr="00B51B59">
        <w:rPr>
          <w:rtl/>
        </w:rPr>
        <w:t xml:space="preserve">תירוץ נוסף שיכול להתאים אף לשיטת </w:t>
      </w:r>
      <w:proofErr w:type="spellStart"/>
      <w:r w:rsidRPr="00B51B59">
        <w:rPr>
          <w:rtl/>
        </w:rPr>
        <w:t>הריב"ש</w:t>
      </w:r>
      <w:proofErr w:type="spellEnd"/>
      <w:r w:rsidRPr="00B51B59">
        <w:rPr>
          <w:rtl/>
        </w:rPr>
        <w:t xml:space="preserve"> שהבאנו, הוא תירוצו של הנחל יצחק. נעיר שבתירוץ זה נמשכת המגמה לצמצם </w:t>
      </w:r>
      <w:r w:rsidRPr="004B1AFE">
        <w:rPr>
          <w:rtl/>
        </w:rPr>
        <w:t>את</w:t>
      </w:r>
      <w:r w:rsidRPr="00B51B59">
        <w:rPr>
          <w:rtl/>
        </w:rPr>
        <w:t xml:space="preserve"> דברי הרשב"א.</w:t>
      </w:r>
    </w:p>
    <w:p w14:paraId="4F7AC0F6"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מחלק הנחל יצחק </w:t>
      </w:r>
      <w:proofErr w:type="spellStart"/>
      <w:r w:rsidRPr="00B51B59">
        <w:rPr>
          <w:rFonts w:eastAsia="Times New Roman"/>
          <w:rtl/>
          <w:lang w:eastAsia="he-IL"/>
        </w:rPr>
        <w:t>שאומדנא</w:t>
      </w:r>
      <w:proofErr w:type="spellEnd"/>
      <w:r w:rsidRPr="00B51B59">
        <w:rPr>
          <w:rFonts w:eastAsia="Times New Roman"/>
          <w:rtl/>
          <w:lang w:eastAsia="he-IL"/>
        </w:rPr>
        <w:t xml:space="preserve"> שאינה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יכולה לשנות את הגדרת הכתוב רק אם ישנו תנאי </w:t>
      </w:r>
      <w:r w:rsidRPr="00E154DC">
        <w:rPr>
          <w:rtl/>
        </w:rPr>
        <w:t>מפורש</w:t>
      </w:r>
      <w:r w:rsidRPr="00B51B59">
        <w:rPr>
          <w:rFonts w:eastAsia="Times New Roman"/>
          <w:rtl/>
          <w:lang w:eastAsia="he-IL"/>
        </w:rPr>
        <w:t xml:space="preserve">, אז יש ביד </w:t>
      </w:r>
      <w:proofErr w:type="spellStart"/>
      <w:r w:rsidRPr="00B51B59">
        <w:rPr>
          <w:rFonts w:eastAsia="Times New Roman"/>
          <w:rtl/>
          <w:lang w:eastAsia="he-IL"/>
        </w:rPr>
        <w:t>האומדנא</w:t>
      </w:r>
      <w:proofErr w:type="spellEnd"/>
      <w:r w:rsidRPr="00B51B59">
        <w:rPr>
          <w:rFonts w:eastAsia="Times New Roman"/>
          <w:rtl/>
          <w:lang w:eastAsia="he-IL"/>
        </w:rPr>
        <w:t xml:space="preserve"> כדי להגדיר את התנאי. אולם, אם אין כלל תנאי, </w:t>
      </w:r>
      <w:proofErr w:type="spellStart"/>
      <w:r w:rsidRPr="00B51B59">
        <w:rPr>
          <w:rFonts w:eastAsia="Times New Roman"/>
          <w:rtl/>
          <w:lang w:eastAsia="he-IL"/>
        </w:rPr>
        <w:t>והאומדנא</w:t>
      </w:r>
      <w:proofErr w:type="spellEnd"/>
      <w:r w:rsidRPr="00B51B59">
        <w:rPr>
          <w:rFonts w:eastAsia="Times New Roman"/>
          <w:rtl/>
          <w:lang w:eastAsia="he-IL"/>
        </w:rPr>
        <w:t xml:space="preserve"> רוצה לקבוע מציאות של תנאי ובהתאם לזה לבטל או לשנות את המכר או המתנה, אז אין לעשות זאת בעזרת </w:t>
      </w:r>
      <w:proofErr w:type="spellStart"/>
      <w:r w:rsidRPr="00B51B59">
        <w:rPr>
          <w:rFonts w:eastAsia="Times New Roman"/>
          <w:rtl/>
          <w:lang w:eastAsia="he-IL"/>
        </w:rPr>
        <w:t>אומדנא</w:t>
      </w:r>
      <w:proofErr w:type="spellEnd"/>
      <w:r w:rsidRPr="00B51B59">
        <w:rPr>
          <w:rFonts w:eastAsia="Times New Roman"/>
          <w:rtl/>
          <w:lang w:eastAsia="he-IL"/>
        </w:rPr>
        <w:t xml:space="preserve"> כיון שזה תלוי אף בצד השני, שכל עוד וזו אינה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זה בגדר דברים שבלב שאינם דברים. </w:t>
      </w:r>
      <w:proofErr w:type="spellStart"/>
      <w:r w:rsidRPr="00B51B59">
        <w:rPr>
          <w:rFonts w:eastAsia="Times New Roman"/>
          <w:rtl/>
          <w:lang w:eastAsia="he-IL"/>
        </w:rPr>
        <w:t>יעויין</w:t>
      </w:r>
      <w:proofErr w:type="spellEnd"/>
      <w:r w:rsidRPr="00B51B59">
        <w:rPr>
          <w:rFonts w:eastAsia="Times New Roman"/>
          <w:rtl/>
          <w:lang w:eastAsia="he-IL"/>
        </w:rPr>
        <w:t xml:space="preserve"> בנחל יצחק שמדקדק כן מלשונו של רבינו ירוחם, וכך לשונו של הנחל יצחק: </w:t>
      </w:r>
    </w:p>
    <w:p w14:paraId="33498AFD"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"והנה הכא </w:t>
      </w:r>
      <w:proofErr w:type="spellStart"/>
      <w:r w:rsidRPr="00B51B59">
        <w:rPr>
          <w:rFonts w:eastAsia="Times New Roman"/>
          <w:i/>
          <w:color w:val="000000"/>
          <w:kern w:val="28"/>
          <w:rtl/>
          <w:lang w:eastAsia="he-IL"/>
        </w:rPr>
        <w:t>בחו"מ</w:t>
      </w:r>
      <w:proofErr w:type="spellEnd"/>
      <w:r w:rsidRPr="00B51B59">
        <w:rPr>
          <w:rFonts w:eastAsia="Times New Roman"/>
          <w:i/>
          <w:color w:val="000000"/>
          <w:kern w:val="28"/>
          <w:rtl/>
          <w:lang w:eastAsia="he-IL"/>
        </w:rPr>
        <w:t xml:space="preserve"> הא כתבו הבית יוסף [סעיף </w:t>
      </w:r>
      <w:proofErr w:type="spellStart"/>
      <w:r w:rsidRPr="00B51B59">
        <w:rPr>
          <w:rFonts w:eastAsia="Times New Roman"/>
          <w:i/>
          <w:color w:val="000000"/>
          <w:kern w:val="28"/>
          <w:rtl/>
          <w:lang w:eastAsia="he-IL"/>
        </w:rPr>
        <w:t>טז</w:t>
      </w:r>
      <w:proofErr w:type="spellEnd"/>
      <w:r w:rsidRPr="00B51B59">
        <w:rPr>
          <w:rFonts w:eastAsia="Times New Roman"/>
          <w:i/>
          <w:color w:val="000000"/>
          <w:kern w:val="28"/>
          <w:rtl/>
          <w:lang w:eastAsia="he-IL"/>
        </w:rPr>
        <w:t xml:space="preserve">] בשם רבינו ירוחם [מישרים נתיב </w:t>
      </w:r>
      <w:proofErr w:type="spellStart"/>
      <w:r w:rsidRPr="00B51B59">
        <w:rPr>
          <w:rFonts w:eastAsia="Times New Roman"/>
          <w:i/>
          <w:color w:val="000000"/>
          <w:kern w:val="28"/>
          <w:rtl/>
          <w:lang w:eastAsia="he-IL"/>
        </w:rPr>
        <w:t>כג</w:t>
      </w:r>
      <w:proofErr w:type="spellEnd"/>
      <w:r w:rsidRPr="00B51B59">
        <w:rPr>
          <w:rFonts w:eastAsia="Times New Roman"/>
          <w:i/>
          <w:color w:val="000000"/>
          <w:kern w:val="28"/>
          <w:rtl/>
          <w:lang w:eastAsia="he-IL"/>
        </w:rPr>
        <w:t xml:space="preserve"> ח"י] וכן השולחן ערוך [שם] בזה הלשון כלל גדול הוא בידינו </w:t>
      </w:r>
      <w:r w:rsidRPr="00B51B59">
        <w:rPr>
          <w:rFonts w:eastAsia="Times New Roman"/>
          <w:b/>
          <w:bCs/>
          <w:i/>
          <w:color w:val="000000"/>
          <w:kern w:val="28"/>
          <w:rtl/>
          <w:lang w:eastAsia="he-IL"/>
        </w:rPr>
        <w:t>בכל תנאי</w:t>
      </w:r>
      <w:r w:rsidRPr="00B51B59">
        <w:rPr>
          <w:rFonts w:eastAsia="Times New Roman"/>
          <w:i/>
          <w:color w:val="000000"/>
          <w:kern w:val="28"/>
          <w:rtl/>
          <w:lang w:eastAsia="he-IL"/>
        </w:rPr>
        <w:t xml:space="preserve"> שאדם מתנה עם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אין הולכים אחר לשון הכתוב אלא אחר הכוונה ע"כ לשונו, הרי </w:t>
      </w:r>
      <w:proofErr w:type="spellStart"/>
      <w:r w:rsidRPr="00B51B59">
        <w:rPr>
          <w:rFonts w:eastAsia="Times New Roman"/>
          <w:i/>
          <w:color w:val="000000"/>
          <w:kern w:val="28"/>
          <w:rtl/>
          <w:lang w:eastAsia="he-IL"/>
        </w:rPr>
        <w:t>דכתבו</w:t>
      </w:r>
      <w:proofErr w:type="spellEnd"/>
      <w:r w:rsidRPr="00B51B59">
        <w:rPr>
          <w:rFonts w:eastAsia="Times New Roman"/>
          <w:i/>
          <w:color w:val="000000"/>
          <w:kern w:val="28"/>
          <w:rtl/>
          <w:lang w:eastAsia="he-IL"/>
        </w:rPr>
        <w:t xml:space="preserve"> כן רק בתנאי שמתנה עם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ולא כתבו בקיצור שבשטרות אין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לשון הכתוב אלא אחר הכוונה וזה צריך ביאור, אבל לפי מה שכתבתי מדוקדק שפיר לשונם הזהב."</w:t>
      </w:r>
    </w:p>
    <w:p w14:paraId="2765DBC9"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ולפי זה מיישב הגאון ר' יצחק אלחנן את הסתירה בדברי הרמ"א. </w:t>
      </w:r>
      <w:proofErr w:type="spellStart"/>
      <w:r w:rsidRPr="00B51B59">
        <w:rPr>
          <w:rFonts w:eastAsia="Times New Roman"/>
          <w:rtl/>
          <w:lang w:eastAsia="he-IL"/>
        </w:rPr>
        <w:t>בריב"ש</w:t>
      </w:r>
      <w:proofErr w:type="spellEnd"/>
      <w:r w:rsidRPr="00B51B59">
        <w:rPr>
          <w:rFonts w:eastAsia="Times New Roman"/>
          <w:rtl/>
          <w:lang w:eastAsia="he-IL"/>
        </w:rPr>
        <w:t xml:space="preserve"> מדובר במקרה בו לא היה שום תנאי והקהילה רוצה לטעון שבעקבות נסיבות האירוע היה תנאי, וע"ז לא מועיל </w:t>
      </w:r>
      <w:proofErr w:type="spellStart"/>
      <w:r w:rsidRPr="00B51B59">
        <w:rPr>
          <w:rFonts w:eastAsia="Times New Roman"/>
          <w:rtl/>
          <w:lang w:eastAsia="he-IL"/>
        </w:rPr>
        <w:t>אומדנא</w:t>
      </w:r>
      <w:proofErr w:type="spellEnd"/>
      <w:r w:rsidRPr="00B51B59">
        <w:rPr>
          <w:rFonts w:eastAsia="Times New Roman"/>
          <w:rtl/>
          <w:lang w:eastAsia="he-IL"/>
        </w:rPr>
        <w:t xml:space="preserve"> כיון שזה תלוי בצד השני ולא ניתן להסתמך רק על הנסיבות ללא שכתבו תנאי מפורש. ואילו רבינו ירוחם עוסק כאשר ישנו כבר תנאי ואז השאלה איך לפרש את התנאי, בזה ניתן ללכת אחר </w:t>
      </w:r>
      <w:proofErr w:type="spellStart"/>
      <w:r w:rsidRPr="00B51B59">
        <w:rPr>
          <w:rFonts w:eastAsia="Times New Roman"/>
          <w:rtl/>
          <w:lang w:eastAsia="he-IL"/>
        </w:rPr>
        <w:t>אומדנא</w:t>
      </w:r>
      <w:proofErr w:type="spellEnd"/>
      <w:r w:rsidRPr="00B51B59">
        <w:rPr>
          <w:rFonts w:eastAsia="Times New Roman"/>
          <w:rtl/>
          <w:lang w:eastAsia="he-IL"/>
        </w:rPr>
        <w:t xml:space="preserve"> כיון שישנו כבר תנאי ואין אנו עסוקים אלא בהבנת התנאי, בזה יש ביד הנסיבות לקבוע מהו התנאי, וזאת בנסיבות של אומדן מצדיק ואף אם לא אומדן דעת מוכח.</w:t>
      </w:r>
    </w:p>
    <w:p w14:paraId="09AD79A0" w14:textId="18B18FF7" w:rsidR="00AE35D6" w:rsidRPr="00B51B59" w:rsidRDefault="00AE35D6" w:rsidP="00441E89">
      <w:pPr>
        <w:pStyle w:val="ae"/>
        <w:rPr>
          <w:rFonts w:eastAsia="Times New Roman"/>
          <w:rtl/>
          <w:lang w:eastAsia="he-IL"/>
        </w:rPr>
      </w:pPr>
      <w:r w:rsidRPr="00B51B59">
        <w:rPr>
          <w:rFonts w:eastAsia="Times New Roman"/>
          <w:rtl/>
          <w:lang w:eastAsia="he-IL"/>
        </w:rPr>
        <w:t>חלוקה דומה</w:t>
      </w:r>
      <w:r>
        <w:rPr>
          <w:rStyle w:val="af8"/>
          <w:kern w:val="28"/>
          <w:rtl/>
        </w:rPr>
        <w:footnoteReference w:id="2"/>
      </w:r>
      <w:r w:rsidR="00793C85">
        <w:rPr>
          <w:rFonts w:eastAsia="Times New Roman" w:hint="cs"/>
          <w:rtl/>
          <w:lang w:eastAsia="he-IL"/>
        </w:rPr>
        <w:t xml:space="preserve"> </w:t>
      </w:r>
      <w:r w:rsidRPr="00B51B59">
        <w:rPr>
          <w:rFonts w:eastAsia="Times New Roman"/>
          <w:rtl/>
          <w:lang w:eastAsia="he-IL"/>
        </w:rPr>
        <w:t xml:space="preserve">לזה עולה מדברי אבן האזל שהבאנו לעיל, שאם בא הנותן לבטל לגמרי את המתנה, אז אין הוא יכול ע"י </w:t>
      </w:r>
      <w:proofErr w:type="spellStart"/>
      <w:r w:rsidRPr="00B51B59">
        <w:rPr>
          <w:rFonts w:eastAsia="Times New Roman"/>
          <w:rtl/>
          <w:lang w:eastAsia="he-IL"/>
        </w:rPr>
        <w:t>אומדנא</w:t>
      </w:r>
      <w:proofErr w:type="spellEnd"/>
      <w:r w:rsidRPr="00B51B59">
        <w:rPr>
          <w:rFonts w:eastAsia="Times New Roman"/>
          <w:rtl/>
          <w:lang w:eastAsia="he-IL"/>
        </w:rPr>
        <w:t xml:space="preserve"> אם לא פירש את הדברים במפורש או גילה דעתו טרם הנתינה. אולם </w:t>
      </w:r>
      <w:r w:rsidRPr="00E154DC">
        <w:rPr>
          <w:rtl/>
        </w:rPr>
        <w:t>אם</w:t>
      </w:r>
      <w:r w:rsidRPr="00B51B59">
        <w:rPr>
          <w:rFonts w:eastAsia="Times New Roman"/>
          <w:rtl/>
          <w:lang w:eastAsia="he-IL"/>
        </w:rPr>
        <w:t xml:space="preserve"> על ידי </w:t>
      </w:r>
      <w:proofErr w:type="spellStart"/>
      <w:r w:rsidRPr="00B51B59">
        <w:rPr>
          <w:rFonts w:eastAsia="Times New Roman"/>
          <w:rtl/>
          <w:lang w:eastAsia="he-IL"/>
        </w:rPr>
        <w:t>האומדנא</w:t>
      </w:r>
      <w:proofErr w:type="spellEnd"/>
      <w:r w:rsidRPr="00B51B59">
        <w:rPr>
          <w:rFonts w:eastAsia="Times New Roman"/>
          <w:rtl/>
          <w:lang w:eastAsia="he-IL"/>
        </w:rPr>
        <w:t xml:space="preserve"> רק נוספה התניה, ואין בהתניה זו לבטל לגמרי את הנתינה אלא רק להוסיף או לגרוע</w:t>
      </w:r>
      <w:r w:rsidR="00441E89">
        <w:rPr>
          <w:rFonts w:eastAsia="Times New Roman" w:hint="cs"/>
          <w:rtl/>
          <w:lang w:eastAsia="he-IL"/>
        </w:rPr>
        <w:t>,</w:t>
      </w:r>
      <w:r>
        <w:rPr>
          <w:rStyle w:val="af8"/>
          <w:kern w:val="28"/>
          <w:rtl/>
        </w:rPr>
        <w:footnoteReference w:id="3"/>
      </w:r>
      <w:r w:rsidR="00441E89">
        <w:rPr>
          <w:rFonts w:eastAsia="Times New Roman" w:hint="cs"/>
          <w:rtl/>
          <w:lang w:eastAsia="he-IL"/>
        </w:rPr>
        <w:t xml:space="preserve"> </w:t>
      </w:r>
      <w:r w:rsidRPr="00B51B59">
        <w:rPr>
          <w:rFonts w:eastAsia="Times New Roman"/>
          <w:rtl/>
          <w:lang w:eastAsia="he-IL"/>
        </w:rPr>
        <w:t xml:space="preserve">אז ניתן ללכת אחריה, והוא רק במתנה ולא במכר, שכן במכר לדעת הרמב"ם לא הולכים כלל אחר </w:t>
      </w:r>
      <w:proofErr w:type="spellStart"/>
      <w:r w:rsidRPr="00B51B59">
        <w:rPr>
          <w:rFonts w:eastAsia="Times New Roman"/>
          <w:rtl/>
          <w:lang w:eastAsia="he-IL"/>
        </w:rPr>
        <w:t>אומדנא</w:t>
      </w:r>
      <w:proofErr w:type="spellEnd"/>
      <w:r w:rsidRPr="00B51B59">
        <w:rPr>
          <w:rFonts w:eastAsia="Times New Roman"/>
          <w:rtl/>
          <w:lang w:eastAsia="he-IL"/>
        </w:rPr>
        <w:t xml:space="preserve">. וז"ל אבן האזל </w:t>
      </w:r>
      <w:r w:rsidRPr="00F10F2C">
        <w:rPr>
          <w:rFonts w:eastAsia="Times New Roman"/>
          <w:szCs w:val="24"/>
          <w:rtl/>
          <w:lang w:eastAsia="he-IL"/>
        </w:rPr>
        <w:t>(הלכות מכירה פרק יא הלכה ט)</w:t>
      </w:r>
      <w:r w:rsidRPr="00B51B59">
        <w:rPr>
          <w:rFonts w:eastAsia="Times New Roman"/>
          <w:rtl/>
          <w:lang w:eastAsia="he-IL"/>
        </w:rPr>
        <w:t>:</w:t>
      </w:r>
    </w:p>
    <w:p w14:paraId="5F1FAD2A"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"ועכשיו נראה </w:t>
      </w:r>
      <w:proofErr w:type="spellStart"/>
      <w:r w:rsidRPr="00B51B59">
        <w:rPr>
          <w:rFonts w:eastAsia="Times New Roman"/>
          <w:i/>
          <w:color w:val="000000"/>
          <w:kern w:val="28"/>
          <w:rtl/>
          <w:lang w:eastAsia="he-IL"/>
        </w:rPr>
        <w:t>דבזה</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דמבואר</w:t>
      </w:r>
      <w:proofErr w:type="spellEnd"/>
      <w:r w:rsidRPr="00B51B59">
        <w:rPr>
          <w:rFonts w:eastAsia="Times New Roman"/>
          <w:i/>
          <w:color w:val="000000"/>
          <w:kern w:val="28"/>
          <w:rtl/>
          <w:lang w:eastAsia="he-IL"/>
        </w:rPr>
        <w:t xml:space="preserve"> מד' הרמב"ם </w:t>
      </w:r>
      <w:proofErr w:type="spellStart"/>
      <w:r w:rsidRPr="00B51B59">
        <w:rPr>
          <w:rFonts w:eastAsia="Times New Roman"/>
          <w:i/>
          <w:color w:val="000000"/>
          <w:kern w:val="28"/>
          <w:rtl/>
          <w:lang w:eastAsia="he-IL"/>
        </w:rPr>
        <w:t>בפ"ב</w:t>
      </w:r>
      <w:proofErr w:type="spellEnd"/>
      <w:r w:rsidRPr="00B51B59">
        <w:rPr>
          <w:rFonts w:eastAsia="Times New Roman"/>
          <w:i/>
          <w:color w:val="000000"/>
          <w:kern w:val="28"/>
          <w:rtl/>
          <w:lang w:eastAsia="he-IL"/>
        </w:rPr>
        <w:t xml:space="preserve"> מהל' שבועות </w:t>
      </w:r>
      <w:proofErr w:type="spellStart"/>
      <w:r w:rsidRPr="00B51B59">
        <w:rPr>
          <w:rFonts w:eastAsia="Times New Roman"/>
          <w:i/>
          <w:color w:val="000000"/>
          <w:kern w:val="28"/>
          <w:rtl/>
          <w:lang w:eastAsia="he-IL"/>
        </w:rPr>
        <w:t>דיכול</w:t>
      </w:r>
      <w:proofErr w:type="spellEnd"/>
      <w:r w:rsidRPr="00B51B59">
        <w:rPr>
          <w:rFonts w:eastAsia="Times New Roman"/>
          <w:i/>
          <w:color w:val="000000"/>
          <w:kern w:val="28"/>
          <w:rtl/>
          <w:lang w:eastAsia="he-IL"/>
        </w:rPr>
        <w:t xml:space="preserve"> לומר תנאי היה </w:t>
      </w:r>
      <w:proofErr w:type="spellStart"/>
      <w:r w:rsidRPr="00B51B59">
        <w:rPr>
          <w:rFonts w:eastAsia="Times New Roman"/>
          <w:i/>
          <w:color w:val="000000"/>
          <w:kern w:val="28"/>
          <w:rtl/>
          <w:lang w:eastAsia="he-IL"/>
        </w:rPr>
        <w:t>בלבו</w:t>
      </w:r>
      <w:proofErr w:type="spellEnd"/>
      <w:r w:rsidRPr="00B51B59">
        <w:rPr>
          <w:rFonts w:eastAsia="Times New Roman"/>
          <w:i/>
          <w:color w:val="000000"/>
          <w:kern w:val="28"/>
          <w:rtl/>
          <w:lang w:eastAsia="he-IL"/>
        </w:rPr>
        <w:t xml:space="preserve"> אפי' שלא גבי </w:t>
      </w:r>
      <w:proofErr w:type="spellStart"/>
      <w:r w:rsidRPr="00B51B59">
        <w:rPr>
          <w:rFonts w:eastAsia="Times New Roman"/>
          <w:i/>
          <w:color w:val="000000"/>
          <w:kern w:val="28"/>
          <w:rtl/>
          <w:lang w:eastAsia="he-IL"/>
        </w:rPr>
        <w:t>אונסין</w:t>
      </w:r>
      <w:proofErr w:type="spellEnd"/>
      <w:r w:rsidRPr="00B51B59">
        <w:rPr>
          <w:rFonts w:eastAsia="Times New Roman"/>
          <w:i/>
          <w:color w:val="000000"/>
          <w:kern w:val="28"/>
          <w:rtl/>
          <w:lang w:eastAsia="he-IL"/>
        </w:rPr>
        <w:t xml:space="preserve"> הוא כדברי </w:t>
      </w:r>
      <w:proofErr w:type="spellStart"/>
      <w:r w:rsidRPr="00B51B59">
        <w:rPr>
          <w:rFonts w:eastAsia="Times New Roman"/>
          <w:i/>
          <w:color w:val="000000"/>
          <w:kern w:val="28"/>
          <w:rtl/>
          <w:lang w:eastAsia="he-IL"/>
        </w:rPr>
        <w:t>המחנ"א</w:t>
      </w:r>
      <w:proofErr w:type="spellEnd"/>
      <w:r w:rsidRPr="00B51B59">
        <w:rPr>
          <w:rFonts w:eastAsia="Times New Roman"/>
          <w:i/>
          <w:color w:val="000000"/>
          <w:kern w:val="28"/>
          <w:rtl/>
          <w:lang w:eastAsia="he-IL"/>
        </w:rPr>
        <w:t xml:space="preserve"> בשביל </w:t>
      </w:r>
      <w:proofErr w:type="spellStart"/>
      <w:r w:rsidRPr="00B51B59">
        <w:rPr>
          <w:rFonts w:eastAsia="Times New Roman"/>
          <w:i/>
          <w:color w:val="000000"/>
          <w:kern w:val="28"/>
          <w:rtl/>
          <w:lang w:eastAsia="he-IL"/>
        </w:rPr>
        <w:t>דתנאי</w:t>
      </w:r>
      <w:proofErr w:type="spellEnd"/>
      <w:r w:rsidRPr="00B51B59">
        <w:rPr>
          <w:rFonts w:eastAsia="Times New Roman"/>
          <w:i/>
          <w:color w:val="000000"/>
          <w:kern w:val="28"/>
          <w:rtl/>
          <w:lang w:eastAsia="he-IL"/>
        </w:rPr>
        <w:t xml:space="preserve"> אינו סותר עיקר הדברים, אבל הוא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בשבועה דהוי כמו מתנה דמה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דגם במתנה צריך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זהו היכי שאנו באין לבטל ולסתור הדברים שבפה דאז גם במתנה הוי דברים שבלב, אבל בתנאי כיון שאינו סותר אז יש נ"מ בין מתנה למכר </w:t>
      </w:r>
      <w:proofErr w:type="spellStart"/>
      <w:r w:rsidRPr="00B51B59">
        <w:rPr>
          <w:rFonts w:eastAsia="Times New Roman"/>
          <w:i/>
          <w:color w:val="000000"/>
          <w:kern w:val="28"/>
          <w:rtl/>
          <w:lang w:eastAsia="he-IL"/>
        </w:rPr>
        <w:t>דבמכר</w:t>
      </w:r>
      <w:proofErr w:type="spellEnd"/>
      <w:r w:rsidRPr="00B51B59">
        <w:rPr>
          <w:rFonts w:eastAsia="Times New Roman"/>
          <w:i/>
          <w:color w:val="000000"/>
          <w:kern w:val="28"/>
          <w:rtl/>
          <w:lang w:eastAsia="he-IL"/>
        </w:rPr>
        <w:t xml:space="preserve"> אפי' בתנאי הוי דברים שבלב וטעמא </w:t>
      </w:r>
      <w:proofErr w:type="spellStart"/>
      <w:r w:rsidRPr="00B51B59">
        <w:rPr>
          <w:rFonts w:eastAsia="Times New Roman"/>
          <w:i/>
          <w:color w:val="000000"/>
          <w:kern w:val="28"/>
          <w:rtl/>
          <w:lang w:eastAsia="he-IL"/>
        </w:rPr>
        <w:t>דכיון</w:t>
      </w:r>
      <w:proofErr w:type="spellEnd"/>
      <w:r w:rsidRPr="00B51B59">
        <w:rPr>
          <w:rFonts w:eastAsia="Times New Roman"/>
          <w:i/>
          <w:color w:val="000000"/>
          <w:kern w:val="28"/>
          <w:rtl/>
          <w:lang w:eastAsia="he-IL"/>
        </w:rPr>
        <w:t xml:space="preserve"> שאינו תלוי בדעתו לבד לא מהני דעתו אפי' לעשות תנאי כיון שאינו מתנה עם הלוקח אבל במתנה צריך להיות מהני תנאי אפי' היכי </w:t>
      </w:r>
      <w:proofErr w:type="spellStart"/>
      <w:r w:rsidRPr="00B51B59">
        <w:rPr>
          <w:rFonts w:eastAsia="Times New Roman"/>
          <w:i/>
          <w:color w:val="000000"/>
          <w:kern w:val="28"/>
          <w:rtl/>
          <w:lang w:eastAsia="he-IL"/>
        </w:rPr>
        <w:t>דהתנאי</w:t>
      </w:r>
      <w:proofErr w:type="spellEnd"/>
      <w:r w:rsidRPr="00B51B59">
        <w:rPr>
          <w:rFonts w:eastAsia="Times New Roman"/>
          <w:i/>
          <w:color w:val="000000"/>
          <w:kern w:val="28"/>
          <w:rtl/>
          <w:lang w:eastAsia="he-IL"/>
        </w:rPr>
        <w:t xml:space="preserve"> הוא </w:t>
      </w:r>
      <w:proofErr w:type="spellStart"/>
      <w:r w:rsidRPr="00B51B59">
        <w:rPr>
          <w:rFonts w:eastAsia="Times New Roman"/>
          <w:i/>
          <w:color w:val="000000"/>
          <w:kern w:val="28"/>
          <w:rtl/>
          <w:lang w:eastAsia="he-IL"/>
        </w:rPr>
        <w:t>בלבו</w:t>
      </w:r>
      <w:proofErr w:type="spellEnd"/>
      <w:r w:rsidRPr="00B51B59">
        <w:rPr>
          <w:rFonts w:eastAsia="Times New Roman"/>
          <w:i/>
          <w:color w:val="000000"/>
          <w:kern w:val="28"/>
          <w:rtl/>
          <w:lang w:eastAsia="he-IL"/>
        </w:rPr>
        <w:t xml:space="preserve"> כיון שאנו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דעתו לבד, אלא </w:t>
      </w:r>
      <w:proofErr w:type="spellStart"/>
      <w:r w:rsidRPr="00B51B59">
        <w:rPr>
          <w:rFonts w:eastAsia="Times New Roman"/>
          <w:i/>
          <w:color w:val="000000"/>
          <w:kern w:val="28"/>
          <w:rtl/>
          <w:lang w:eastAsia="he-IL"/>
        </w:rPr>
        <w:t>דמ"מ</w:t>
      </w:r>
      <w:proofErr w:type="spellEnd"/>
      <w:r w:rsidRPr="00B51B59">
        <w:rPr>
          <w:rFonts w:eastAsia="Times New Roman"/>
          <w:i/>
          <w:color w:val="000000"/>
          <w:kern w:val="28"/>
          <w:rtl/>
          <w:lang w:eastAsia="he-IL"/>
        </w:rPr>
        <w:t xml:space="preserve"> ודאי לא מהני אם יחשוב </w:t>
      </w:r>
      <w:proofErr w:type="spellStart"/>
      <w:r w:rsidRPr="00B51B59">
        <w:rPr>
          <w:rFonts w:eastAsia="Times New Roman"/>
          <w:i/>
          <w:color w:val="000000"/>
          <w:kern w:val="28"/>
          <w:rtl/>
          <w:lang w:eastAsia="he-IL"/>
        </w:rPr>
        <w:t>בלבו</w:t>
      </w:r>
      <w:proofErr w:type="spellEnd"/>
      <w:r w:rsidRPr="00B51B59">
        <w:rPr>
          <w:rFonts w:eastAsia="Times New Roman"/>
          <w:i/>
          <w:color w:val="000000"/>
          <w:kern w:val="28"/>
          <w:rtl/>
          <w:lang w:eastAsia="he-IL"/>
        </w:rPr>
        <w:t xml:space="preserve"> תנאי כיון שאינו נאמן אח"כ לומר שדעתו היה על תנאי ולכן צריך ע"כ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אבל בשבועה כיון שאינו נוגע אלא לו לבד נאמן לומר תנאי היה </w:t>
      </w:r>
      <w:proofErr w:type="spellStart"/>
      <w:r w:rsidRPr="00B51B59">
        <w:rPr>
          <w:rFonts w:eastAsia="Times New Roman"/>
          <w:i/>
          <w:color w:val="000000"/>
          <w:kern w:val="28"/>
          <w:rtl/>
          <w:lang w:eastAsia="he-IL"/>
        </w:rPr>
        <w:t>בלבו</w:t>
      </w:r>
      <w:proofErr w:type="spellEnd"/>
      <w:r w:rsidRPr="00B51B59">
        <w:rPr>
          <w:rFonts w:eastAsia="Times New Roman"/>
          <w:i/>
          <w:color w:val="000000"/>
          <w:kern w:val="28"/>
          <w:rtl/>
          <w:lang w:eastAsia="he-IL"/>
        </w:rPr>
        <w:t>."</w:t>
      </w:r>
    </w:p>
    <w:p w14:paraId="5D430D61"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מדברי שניהם נלמד גדר נוסף, שכל מה שמבואר </w:t>
      </w:r>
      <w:proofErr w:type="spellStart"/>
      <w:r w:rsidRPr="00B51B59">
        <w:rPr>
          <w:rFonts w:eastAsia="Times New Roman"/>
          <w:rtl/>
          <w:lang w:eastAsia="he-IL"/>
        </w:rPr>
        <w:t>בריב"ש</w:t>
      </w:r>
      <w:proofErr w:type="spellEnd"/>
      <w:r w:rsidRPr="00B51B59">
        <w:rPr>
          <w:rFonts w:eastAsia="Times New Roman"/>
          <w:rtl/>
          <w:lang w:eastAsia="he-IL"/>
        </w:rPr>
        <w:t xml:space="preserve"> שלא ניתן לבטל את המכר על ידי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r w:rsidRPr="00E154DC">
        <w:rPr>
          <w:rtl/>
        </w:rPr>
        <w:t>כיון</w:t>
      </w:r>
      <w:r w:rsidRPr="00B51B59">
        <w:rPr>
          <w:rFonts w:eastAsia="Times New Roman"/>
          <w:rtl/>
          <w:lang w:eastAsia="he-IL"/>
        </w:rPr>
        <w:t xml:space="preserve"> שהוא תלוי גם בפרשנות הצד השני, וכיון שלא פירש זאת במפורש בשטר הרי </w:t>
      </w:r>
      <w:proofErr w:type="spellStart"/>
      <w:r w:rsidRPr="00B51B59">
        <w:rPr>
          <w:rFonts w:eastAsia="Times New Roman"/>
          <w:rtl/>
          <w:lang w:eastAsia="he-IL"/>
        </w:rPr>
        <w:t>שהאומדנא</w:t>
      </w:r>
      <w:proofErr w:type="spellEnd"/>
      <w:r w:rsidRPr="00B51B59">
        <w:rPr>
          <w:rFonts w:eastAsia="Times New Roman"/>
          <w:rtl/>
          <w:lang w:eastAsia="he-IL"/>
        </w:rPr>
        <w:t xml:space="preserve"> צריכה להיות ברורה דיה כדי להניח שאף השני היה צריך לדעת מזה – זאת ניתן לומר אם </w:t>
      </w:r>
      <w:proofErr w:type="spellStart"/>
      <w:r w:rsidRPr="00B51B59">
        <w:rPr>
          <w:rFonts w:eastAsia="Times New Roman"/>
          <w:rtl/>
          <w:lang w:eastAsia="he-IL"/>
        </w:rPr>
        <w:t>האומדנא</w:t>
      </w:r>
      <w:proofErr w:type="spellEnd"/>
      <w:r w:rsidRPr="00B51B59">
        <w:rPr>
          <w:rFonts w:eastAsia="Times New Roman"/>
          <w:rtl/>
          <w:lang w:eastAsia="he-IL"/>
        </w:rPr>
        <w:t xml:space="preserve"> מבטלת כליל את השטר, על אף הדברים הכתובים בו. ברם, אם נאמר שישנו קיום כלשהו למה שכתוב, </w:t>
      </w:r>
      <w:proofErr w:type="spellStart"/>
      <w:r w:rsidRPr="00B51B59">
        <w:rPr>
          <w:rFonts w:eastAsia="Times New Roman"/>
          <w:rtl/>
          <w:lang w:eastAsia="he-IL"/>
        </w:rPr>
        <w:t>והאומדנא</w:t>
      </w:r>
      <w:proofErr w:type="spellEnd"/>
      <w:r w:rsidRPr="00B51B59">
        <w:rPr>
          <w:rFonts w:eastAsia="Times New Roman"/>
          <w:rtl/>
          <w:lang w:eastAsia="he-IL"/>
        </w:rPr>
        <w:t xml:space="preserve"> רק באה לבאר תנאי </w:t>
      </w:r>
      <w:proofErr w:type="spellStart"/>
      <w:r w:rsidRPr="00B51B59">
        <w:rPr>
          <w:rFonts w:eastAsia="Times New Roman"/>
          <w:rtl/>
          <w:lang w:eastAsia="he-IL"/>
        </w:rPr>
        <w:t>מסויים</w:t>
      </w:r>
      <w:proofErr w:type="spellEnd"/>
      <w:r w:rsidRPr="00B51B59">
        <w:rPr>
          <w:rFonts w:eastAsia="Times New Roman"/>
          <w:rtl/>
          <w:lang w:eastAsia="he-IL"/>
        </w:rPr>
        <w:t xml:space="preserve"> בהתאם לנסיבות או להוסיף התניה שאף היא בהתאם לנסיבות, הרי שבמציאות זו יש מקום </w:t>
      </w:r>
      <w:proofErr w:type="spellStart"/>
      <w:r w:rsidRPr="00B51B59">
        <w:rPr>
          <w:rFonts w:eastAsia="Times New Roman"/>
          <w:rtl/>
          <w:lang w:eastAsia="he-IL"/>
        </w:rPr>
        <w:t>לאומדנא</w:t>
      </w:r>
      <w:proofErr w:type="spellEnd"/>
      <w:r w:rsidRPr="00B51B59">
        <w:rPr>
          <w:rFonts w:eastAsia="Times New Roman"/>
          <w:rtl/>
          <w:lang w:eastAsia="he-IL"/>
        </w:rPr>
        <w:t xml:space="preserve"> ואף אם אינה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w:t>
      </w:r>
    </w:p>
    <w:p w14:paraId="70653C5E" w14:textId="77777777" w:rsidR="00AE35D6" w:rsidRPr="00B51B59" w:rsidRDefault="00AE35D6" w:rsidP="00E154DC">
      <w:pPr>
        <w:pStyle w:val="ae"/>
        <w:rPr>
          <w:rFonts w:eastAsia="Times New Roman"/>
          <w:rtl/>
          <w:lang w:eastAsia="he-IL"/>
        </w:rPr>
      </w:pPr>
      <w:r w:rsidRPr="00B51B59">
        <w:rPr>
          <w:rFonts w:eastAsia="Times New Roman"/>
          <w:rtl/>
          <w:lang w:eastAsia="he-IL"/>
        </w:rPr>
        <w:t>נדגיש שישנו הבדל בין אבן האזל שמבאר שגדר זה הוא רק במתנה לפי ביאורו ברמב"ם, ואילו לנחל יצחק גדר זה של ביאור התנאי קיים אף במכר.</w:t>
      </w:r>
    </w:p>
    <w:p w14:paraId="76C9E532"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נראה לענ"ד שגדר זה ניתן לומר אף אם לא נכתב במפורש תנאי, אלא שמבארים את הכתוב בשטר באופן כזה שלא מבטלים את תוכנו אלא מגדירים אחרת על פי הנסיבות. גדר דומה מצינו במקרה בו </w:t>
      </w:r>
      <w:r w:rsidRPr="00E154DC">
        <w:rPr>
          <w:rtl/>
        </w:rPr>
        <w:t>עסק</w:t>
      </w:r>
      <w:r w:rsidRPr="00B51B59">
        <w:rPr>
          <w:rFonts w:eastAsia="Times New Roman"/>
          <w:rtl/>
          <w:lang w:eastAsia="he-IL"/>
        </w:rPr>
        <w:t xml:space="preserve"> הרשב"א, באדם שכתב לאשתו מתנה בין בחייו ובין לאחר מותו, ובזה אין התניה אלא שכך הגדיר, ואנו </w:t>
      </w:r>
      <w:proofErr w:type="spellStart"/>
      <w:r w:rsidRPr="00B51B59">
        <w:rPr>
          <w:rFonts w:eastAsia="Times New Roman"/>
          <w:rtl/>
          <w:lang w:eastAsia="he-IL"/>
        </w:rPr>
        <w:t>אומדים</w:t>
      </w:r>
      <w:proofErr w:type="spellEnd"/>
      <w:r w:rsidRPr="00B51B59">
        <w:rPr>
          <w:rFonts w:eastAsia="Times New Roman"/>
          <w:rtl/>
          <w:lang w:eastAsia="he-IL"/>
        </w:rPr>
        <w:t xml:space="preserve"> שהתכוון לאחר מותו וכתב בחייו כדי לכבדה, בזה אומרים אנו שהשטר קיים ולא בטל ומפרשים כוונתו לאחר מותו. הוא הדין בכל מציאות בה אנו מצמצמים או מרחיבים עניינו של השטר ע"י אומדן, בזה יודה אף </w:t>
      </w:r>
      <w:proofErr w:type="spellStart"/>
      <w:r w:rsidRPr="00B51B59">
        <w:rPr>
          <w:rFonts w:eastAsia="Times New Roman"/>
          <w:rtl/>
          <w:lang w:eastAsia="he-IL"/>
        </w:rPr>
        <w:t>הריב"ש</w:t>
      </w:r>
      <w:proofErr w:type="spellEnd"/>
      <w:r w:rsidRPr="00B51B59">
        <w:rPr>
          <w:rFonts w:eastAsia="Times New Roman"/>
          <w:rtl/>
          <w:lang w:eastAsia="he-IL"/>
        </w:rPr>
        <w:t>.</w:t>
      </w:r>
    </w:p>
    <w:p w14:paraId="3A6AA387"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להלן </w:t>
      </w:r>
      <w:r w:rsidRPr="00E154DC">
        <w:rPr>
          <w:rtl/>
        </w:rPr>
        <w:t>נראה</w:t>
      </w:r>
      <w:r w:rsidRPr="00B51B59">
        <w:rPr>
          <w:rFonts w:eastAsia="Times New Roman"/>
          <w:rtl/>
          <w:lang w:eastAsia="he-IL"/>
        </w:rPr>
        <w:t xml:space="preserve"> שבנסיבות תיק דנן דבר, זה יכול לסייע בקביעת </w:t>
      </w:r>
      <w:proofErr w:type="spellStart"/>
      <w:r w:rsidRPr="00B51B59">
        <w:rPr>
          <w:rFonts w:eastAsia="Times New Roman"/>
          <w:rtl/>
          <w:lang w:eastAsia="he-IL"/>
        </w:rPr>
        <w:t>האומדן</w:t>
      </w:r>
      <w:proofErr w:type="spellEnd"/>
      <w:r w:rsidRPr="00B51B59">
        <w:rPr>
          <w:rFonts w:eastAsia="Times New Roman"/>
          <w:rtl/>
          <w:lang w:eastAsia="he-IL"/>
        </w:rPr>
        <w:t>.</w:t>
      </w:r>
    </w:p>
    <w:p w14:paraId="28104F55" w14:textId="77777777" w:rsidR="00AE35D6" w:rsidRPr="00B51B59" w:rsidRDefault="00AE35D6" w:rsidP="00AE35D6">
      <w:pPr>
        <w:pStyle w:val="af6"/>
        <w:rPr>
          <w:b w:val="0"/>
          <w:bCs w:val="0"/>
          <w:rtl/>
        </w:rPr>
      </w:pPr>
      <w:r w:rsidRPr="00B51B59">
        <w:rPr>
          <w:rtl/>
        </w:rPr>
        <w:t xml:space="preserve">שתי לשונות בשטר </w:t>
      </w:r>
    </w:p>
    <w:p w14:paraId="14C028D4" w14:textId="77777777" w:rsidR="00AE35D6" w:rsidRPr="00B51B59" w:rsidRDefault="00AE35D6" w:rsidP="00AE35D6">
      <w:pPr>
        <w:pStyle w:val="ad"/>
        <w:rPr>
          <w:rtl/>
        </w:rPr>
      </w:pPr>
      <w:r w:rsidRPr="00B51B59">
        <w:rPr>
          <w:rtl/>
        </w:rPr>
        <w:t xml:space="preserve">עד עכשיו עסקנו כאשר ישנה לשון אחת שעל פניו ניתן לפרשה באופן מסוים, ואולם ישנו אומדן שנותן משמעות שונה ממה שכתוב </w:t>
      </w:r>
      <w:r w:rsidRPr="004B1AFE">
        <w:rPr>
          <w:rtl/>
        </w:rPr>
        <w:t>על</w:t>
      </w:r>
      <w:r w:rsidRPr="00B51B59">
        <w:rPr>
          <w:rtl/>
        </w:rPr>
        <w:t xml:space="preserve"> פי הכוונה, בזה עסקנו רבות לעיל מהם התנאים ללכת אחר הכונה באופן כזה.</w:t>
      </w:r>
    </w:p>
    <w:p w14:paraId="2AEB024B"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ואולם באופן שבו ניתן להבין כשני אופנים את הכתוב, או שישנם שני לשונות הסותרים, הרי שמציאות זו </w:t>
      </w:r>
      <w:r w:rsidRPr="00E154DC">
        <w:rPr>
          <w:rtl/>
        </w:rPr>
        <w:t>שונה</w:t>
      </w:r>
      <w:r w:rsidRPr="00B51B59">
        <w:rPr>
          <w:rFonts w:eastAsia="Times New Roman"/>
          <w:rtl/>
          <w:lang w:eastAsia="he-IL"/>
        </w:rPr>
        <w:t xml:space="preserve"> ובזה כולם יודו שהולכים אחר הכונה של הנותן.</w:t>
      </w:r>
    </w:p>
    <w:p w14:paraId="14C3B058"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על דברי </w:t>
      </w:r>
      <w:r w:rsidRPr="00E154DC">
        <w:rPr>
          <w:rtl/>
        </w:rPr>
        <w:t>הרמ</w:t>
      </w:r>
      <w:r w:rsidRPr="00B51B59">
        <w:rPr>
          <w:rFonts w:eastAsia="Times New Roman"/>
          <w:rtl/>
          <w:lang w:eastAsia="he-IL"/>
        </w:rPr>
        <w:t xml:space="preserve">"א בהלכות נדרים שפוסק כדברי </w:t>
      </w:r>
      <w:proofErr w:type="spellStart"/>
      <w:r w:rsidRPr="00B51B59">
        <w:rPr>
          <w:rFonts w:eastAsia="Times New Roman"/>
          <w:rtl/>
          <w:lang w:eastAsia="he-IL"/>
        </w:rPr>
        <w:t>הריב"ש</w:t>
      </w:r>
      <w:proofErr w:type="spellEnd"/>
      <w:r w:rsidRPr="00B51B59">
        <w:rPr>
          <w:rFonts w:eastAsia="Times New Roman"/>
          <w:rtl/>
          <w:lang w:eastAsia="he-IL"/>
        </w:rPr>
        <w:t xml:space="preserve"> כותב </w:t>
      </w:r>
      <w:proofErr w:type="spellStart"/>
      <w:r w:rsidRPr="00B51B59">
        <w:rPr>
          <w:rFonts w:eastAsia="Times New Roman"/>
          <w:rtl/>
          <w:lang w:eastAsia="he-IL"/>
        </w:rPr>
        <w:t>הט"ז</w:t>
      </w:r>
      <w:proofErr w:type="spellEnd"/>
      <w:r w:rsidRPr="00B51B59">
        <w:rPr>
          <w:rFonts w:eastAsia="Times New Roman"/>
          <w:rtl/>
          <w:lang w:eastAsia="he-IL"/>
        </w:rPr>
        <w:t xml:space="preserve"> </w:t>
      </w:r>
      <w:r w:rsidRPr="00F10F2C">
        <w:rPr>
          <w:rFonts w:eastAsia="Times New Roman"/>
          <w:szCs w:val="24"/>
          <w:rtl/>
          <w:lang w:eastAsia="he-IL"/>
        </w:rPr>
        <w:t>(שם ס"ק ב)</w:t>
      </w:r>
      <w:r w:rsidRPr="00B51B59">
        <w:rPr>
          <w:rFonts w:eastAsia="Times New Roman"/>
          <w:rtl/>
          <w:lang w:eastAsia="he-IL"/>
        </w:rPr>
        <w:t xml:space="preserve">, וז"ל: </w:t>
      </w:r>
    </w:p>
    <w:p w14:paraId="3250E32E"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"מבואר כוונתו [של </w:t>
      </w:r>
      <w:proofErr w:type="spellStart"/>
      <w:r w:rsidRPr="00B51B59">
        <w:rPr>
          <w:rFonts w:eastAsia="Times New Roman"/>
          <w:i/>
          <w:color w:val="000000"/>
          <w:kern w:val="28"/>
          <w:rtl/>
          <w:lang w:eastAsia="he-IL"/>
        </w:rPr>
        <w:t>הריב"ש</w:t>
      </w:r>
      <w:proofErr w:type="spellEnd"/>
      <w:r w:rsidRPr="00B51B59">
        <w:rPr>
          <w:rFonts w:eastAsia="Times New Roman"/>
          <w:i/>
          <w:color w:val="000000"/>
          <w:kern w:val="28"/>
          <w:rtl/>
          <w:lang w:eastAsia="he-IL"/>
        </w:rPr>
        <w:t xml:space="preserve"> – א.ה.] דאם הלשון מורה על ענין אחר אף על פי שמצד כוונת הלב יש להבין שהיה איזה דבר בדעתו שעל ידו יתבטל משמעות הלשון הא לא אמרינן כיון שהוא לטובת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זכה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מצד לשונו של הנותן </w:t>
      </w:r>
      <w:proofErr w:type="spellStart"/>
      <w:r w:rsidRPr="00B51B59">
        <w:rPr>
          <w:rFonts w:eastAsia="Times New Roman"/>
          <w:i/>
          <w:color w:val="000000"/>
          <w:kern w:val="28"/>
          <w:rtl/>
          <w:lang w:eastAsia="he-IL"/>
        </w:rPr>
        <w:t>דבזה</w:t>
      </w:r>
      <w:proofErr w:type="spellEnd"/>
      <w:r w:rsidRPr="00B51B59">
        <w:rPr>
          <w:rFonts w:eastAsia="Times New Roman"/>
          <w:i/>
          <w:color w:val="000000"/>
          <w:kern w:val="28"/>
          <w:rtl/>
          <w:lang w:eastAsia="he-IL"/>
        </w:rPr>
        <w:t xml:space="preserve"> לא בעינן פיו ולבו </w:t>
      </w:r>
      <w:proofErr w:type="spellStart"/>
      <w:r w:rsidRPr="00B51B59">
        <w:rPr>
          <w:rFonts w:eastAsia="Times New Roman"/>
          <w:i/>
          <w:color w:val="000000"/>
          <w:kern w:val="28"/>
          <w:rtl/>
          <w:lang w:eastAsia="he-IL"/>
        </w:rPr>
        <w:t>שוין</w:t>
      </w:r>
      <w:proofErr w:type="spellEnd"/>
      <w:r w:rsidRPr="00B51B59">
        <w:rPr>
          <w:rFonts w:eastAsia="Times New Roman"/>
          <w:i/>
          <w:color w:val="000000"/>
          <w:kern w:val="28"/>
          <w:rtl/>
          <w:lang w:eastAsia="he-IL"/>
        </w:rPr>
        <w:t xml:space="preserve"> אא"כ </w:t>
      </w:r>
      <w:proofErr w:type="spellStart"/>
      <w:r w:rsidRPr="00B51B59">
        <w:rPr>
          <w:rFonts w:eastAsia="Times New Roman"/>
          <w:i/>
          <w:color w:val="000000"/>
          <w:kern w:val="28"/>
          <w:rtl/>
          <w:lang w:eastAsia="he-IL"/>
        </w:rPr>
        <w:t>הוה</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מה שאין כן בנודר בינו לבין עצמו אנן מבטלים הלשון לפי משמעותו </w:t>
      </w:r>
      <w:proofErr w:type="spellStart"/>
      <w:r w:rsidRPr="00B51B59">
        <w:rPr>
          <w:rFonts w:eastAsia="Times New Roman"/>
          <w:i/>
          <w:color w:val="000000"/>
          <w:kern w:val="28"/>
          <w:rtl/>
          <w:lang w:eastAsia="he-IL"/>
        </w:rPr>
        <w:t>ומפרשינן</w:t>
      </w:r>
      <w:proofErr w:type="spellEnd"/>
      <w:r w:rsidRPr="00B51B59">
        <w:rPr>
          <w:rFonts w:eastAsia="Times New Roman"/>
          <w:i/>
          <w:color w:val="000000"/>
          <w:kern w:val="28"/>
          <w:rtl/>
          <w:lang w:eastAsia="he-IL"/>
        </w:rPr>
        <w:t xml:space="preserve"> ליה על דבר אחר </w:t>
      </w:r>
      <w:proofErr w:type="spellStart"/>
      <w:r w:rsidRPr="00B51B59">
        <w:rPr>
          <w:rFonts w:eastAsia="Times New Roman"/>
          <w:i/>
          <w:color w:val="000000"/>
          <w:kern w:val="28"/>
          <w:rtl/>
          <w:lang w:eastAsia="he-IL"/>
        </w:rPr>
        <w:t>כההיא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דרישא</w:t>
      </w:r>
      <w:proofErr w:type="spellEnd"/>
      <w:r w:rsidRPr="00B51B59">
        <w:rPr>
          <w:rFonts w:eastAsia="Times New Roman"/>
          <w:i/>
          <w:color w:val="000000"/>
          <w:kern w:val="28"/>
          <w:rtl/>
          <w:lang w:eastAsia="he-IL"/>
        </w:rPr>
        <w:t xml:space="preserve"> שלפי המשמעות משמע איסור לבישה לפי דעת הרא"ש ולפי דעת הרמב"ם </w:t>
      </w:r>
      <w:proofErr w:type="spellStart"/>
      <w:r w:rsidRPr="00B51B59">
        <w:rPr>
          <w:rFonts w:eastAsia="Times New Roman"/>
          <w:i/>
          <w:color w:val="000000"/>
          <w:kern w:val="28"/>
          <w:rtl/>
          <w:lang w:eastAsia="he-IL"/>
        </w:rPr>
        <w:t>שתיהם</w:t>
      </w:r>
      <w:proofErr w:type="spellEnd"/>
      <w:r w:rsidRPr="00B51B59">
        <w:rPr>
          <w:rFonts w:eastAsia="Times New Roman"/>
          <w:i/>
          <w:color w:val="000000"/>
          <w:kern w:val="28"/>
          <w:rtl/>
          <w:lang w:eastAsia="he-IL"/>
        </w:rPr>
        <w:t xml:space="preserve"> במשמע כמ"ש בסעיף א' מ"מ מתוך כוונתו אנו מפרשים דבריו שעל הפשלה לאחוריו </w:t>
      </w:r>
      <w:proofErr w:type="spellStart"/>
      <w:r w:rsidRPr="00B51B59">
        <w:rPr>
          <w:rFonts w:eastAsia="Times New Roman"/>
          <w:i/>
          <w:color w:val="000000"/>
          <w:kern w:val="28"/>
          <w:rtl/>
          <w:lang w:eastAsia="he-IL"/>
        </w:rPr>
        <w:t>קאמר</w:t>
      </w:r>
      <w:proofErr w:type="spellEnd"/>
      <w:r w:rsidRPr="00B51B59">
        <w:rPr>
          <w:rFonts w:eastAsia="Times New Roman"/>
          <w:i/>
          <w:color w:val="000000"/>
          <w:kern w:val="28"/>
          <w:rtl/>
          <w:lang w:eastAsia="he-IL"/>
        </w:rPr>
        <w:t xml:space="preserve"> שיהיה אסור ולא בלבישה בזה </w:t>
      </w:r>
      <w:proofErr w:type="spellStart"/>
      <w:r w:rsidRPr="00B51B59">
        <w:rPr>
          <w:rFonts w:eastAsia="Times New Roman"/>
          <w:i/>
          <w:color w:val="000000"/>
          <w:kern w:val="28"/>
          <w:rtl/>
          <w:lang w:eastAsia="he-IL"/>
        </w:rPr>
        <w:t>דוקא</w:t>
      </w:r>
      <w:proofErr w:type="spellEnd"/>
      <w:r w:rsidRPr="00B51B59">
        <w:rPr>
          <w:rFonts w:eastAsia="Times New Roman"/>
          <w:i/>
          <w:color w:val="000000"/>
          <w:kern w:val="28"/>
          <w:rtl/>
          <w:lang w:eastAsia="he-IL"/>
        </w:rPr>
        <w:t xml:space="preserve"> הם חולקים </w:t>
      </w:r>
      <w:r w:rsidRPr="00B51B59">
        <w:rPr>
          <w:rFonts w:eastAsia="Times New Roman"/>
          <w:b/>
          <w:bCs/>
          <w:i/>
          <w:color w:val="000000"/>
          <w:kern w:val="28"/>
          <w:rtl/>
          <w:lang w:eastAsia="he-IL"/>
        </w:rPr>
        <w:t xml:space="preserve">אבל באמת אם נתן מתנה </w:t>
      </w:r>
      <w:proofErr w:type="spellStart"/>
      <w:r w:rsidRPr="00B51B59">
        <w:rPr>
          <w:rFonts w:eastAsia="Times New Roman"/>
          <w:b/>
          <w:bCs/>
          <w:i/>
          <w:color w:val="000000"/>
          <w:kern w:val="28"/>
          <w:rtl/>
          <w:lang w:eastAsia="he-IL"/>
        </w:rPr>
        <w:t>לחבירו</w:t>
      </w:r>
      <w:proofErr w:type="spellEnd"/>
      <w:r w:rsidRPr="00B51B59">
        <w:rPr>
          <w:rFonts w:eastAsia="Times New Roman"/>
          <w:b/>
          <w:bCs/>
          <w:i/>
          <w:color w:val="000000"/>
          <w:kern w:val="28"/>
          <w:rtl/>
          <w:lang w:eastAsia="he-IL"/>
        </w:rPr>
        <w:t xml:space="preserve"> ואמר לשון שיש לו שני משמעות ודאי הברירה ביד הנותן לפרשו </w:t>
      </w:r>
      <w:proofErr w:type="spellStart"/>
      <w:r w:rsidRPr="00B51B59">
        <w:rPr>
          <w:rFonts w:eastAsia="Times New Roman"/>
          <w:b/>
          <w:bCs/>
          <w:i/>
          <w:color w:val="000000"/>
          <w:kern w:val="28"/>
          <w:rtl/>
          <w:lang w:eastAsia="he-IL"/>
        </w:rPr>
        <w:t>בענין</w:t>
      </w:r>
      <w:proofErr w:type="spellEnd"/>
      <w:r w:rsidRPr="00B51B59">
        <w:rPr>
          <w:rFonts w:eastAsia="Times New Roman"/>
          <w:b/>
          <w:bCs/>
          <w:i/>
          <w:color w:val="000000"/>
          <w:kern w:val="28"/>
          <w:rtl/>
          <w:lang w:eastAsia="he-IL"/>
        </w:rPr>
        <w:t xml:space="preserve"> שטוב לו והמוציא </w:t>
      </w:r>
      <w:proofErr w:type="spellStart"/>
      <w:r w:rsidRPr="00B51B59">
        <w:rPr>
          <w:rFonts w:eastAsia="Times New Roman"/>
          <w:b/>
          <w:bCs/>
          <w:i/>
          <w:color w:val="000000"/>
          <w:kern w:val="28"/>
          <w:rtl/>
          <w:lang w:eastAsia="he-IL"/>
        </w:rPr>
        <w:t>מחבירו</w:t>
      </w:r>
      <w:proofErr w:type="spellEnd"/>
      <w:r w:rsidRPr="00B51B59">
        <w:rPr>
          <w:rFonts w:eastAsia="Times New Roman"/>
          <w:b/>
          <w:bCs/>
          <w:i/>
          <w:color w:val="000000"/>
          <w:kern w:val="28"/>
          <w:rtl/>
          <w:lang w:eastAsia="he-IL"/>
        </w:rPr>
        <w:t xml:space="preserve"> עליו הראייה </w:t>
      </w:r>
      <w:r w:rsidRPr="00B51B59">
        <w:rPr>
          <w:rFonts w:eastAsia="Times New Roman"/>
          <w:i/>
          <w:color w:val="000000"/>
          <w:kern w:val="28"/>
          <w:rtl/>
          <w:lang w:eastAsia="he-IL"/>
        </w:rPr>
        <w:t xml:space="preserve">ובדרך זה תדע להבין </w:t>
      </w:r>
      <w:proofErr w:type="spellStart"/>
      <w:r w:rsidRPr="00B51B59">
        <w:rPr>
          <w:rFonts w:eastAsia="Times New Roman"/>
          <w:i/>
          <w:color w:val="000000"/>
          <w:kern w:val="28"/>
          <w:rtl/>
          <w:lang w:eastAsia="he-IL"/>
        </w:rPr>
        <w:t>הג"ה</w:t>
      </w:r>
      <w:proofErr w:type="spellEnd"/>
      <w:r w:rsidRPr="00B51B59">
        <w:rPr>
          <w:rFonts w:eastAsia="Times New Roman"/>
          <w:i/>
          <w:color w:val="000000"/>
          <w:kern w:val="28"/>
          <w:rtl/>
          <w:lang w:eastAsia="he-IL"/>
        </w:rPr>
        <w:t xml:space="preserve"> זאת שהיא סתומה."</w:t>
      </w:r>
    </w:p>
    <w:p w14:paraId="642832ED"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מבואר יוצא מדברי </w:t>
      </w:r>
      <w:proofErr w:type="spellStart"/>
      <w:r w:rsidRPr="00B51B59">
        <w:rPr>
          <w:rFonts w:eastAsia="Times New Roman"/>
          <w:rtl/>
          <w:lang w:eastAsia="he-IL"/>
        </w:rPr>
        <w:t>הט"ז</w:t>
      </w:r>
      <w:proofErr w:type="spellEnd"/>
      <w:r w:rsidRPr="00B51B59">
        <w:rPr>
          <w:rFonts w:eastAsia="Times New Roman"/>
          <w:rtl/>
          <w:lang w:eastAsia="he-IL"/>
        </w:rPr>
        <w:t xml:space="preserve"> שכל דברי </w:t>
      </w:r>
      <w:proofErr w:type="spellStart"/>
      <w:r w:rsidRPr="00B51B59">
        <w:rPr>
          <w:rFonts w:eastAsia="Times New Roman"/>
          <w:rtl/>
          <w:lang w:eastAsia="he-IL"/>
        </w:rPr>
        <w:t>הרמ"א</w:t>
      </w:r>
      <w:proofErr w:type="spellEnd"/>
      <w:r w:rsidRPr="00B51B59">
        <w:rPr>
          <w:rFonts w:eastAsia="Times New Roman"/>
          <w:rtl/>
          <w:lang w:eastAsia="he-IL"/>
        </w:rPr>
        <w:t xml:space="preserve"> עוסקים כאשר ישנה לשון ברורה ויש רצון לבטלה על פי הכונה ואין </w:t>
      </w:r>
      <w:proofErr w:type="spellStart"/>
      <w:r w:rsidRPr="00E154DC">
        <w:rPr>
          <w:rtl/>
        </w:rPr>
        <w:t>אומדנא</w:t>
      </w:r>
      <w:proofErr w:type="spellEnd"/>
      <w:r w:rsidRPr="00B51B59">
        <w:rPr>
          <w:rFonts w:eastAsia="Times New Roman"/>
          <w:rtl/>
          <w:lang w:eastAsia="he-IL"/>
        </w:rPr>
        <w:t xml:space="preserve"> מוכחת, באופן כזה לא ניתן ללכת אחר הכונה. אולם כאשר יש שתי משמעויות לשטר, בזה ניתן לנותן לפרש את כוונתו, ולענ"ד באופן כזה לא צריך אף </w:t>
      </w:r>
      <w:proofErr w:type="spellStart"/>
      <w:r w:rsidRPr="00B51B59">
        <w:rPr>
          <w:rFonts w:eastAsia="Times New Roman"/>
          <w:rtl/>
          <w:lang w:eastAsia="he-IL"/>
        </w:rPr>
        <w:t>אומדנא</w:t>
      </w:r>
      <w:proofErr w:type="spellEnd"/>
      <w:r w:rsidRPr="00B51B59">
        <w:rPr>
          <w:rFonts w:eastAsia="Times New Roman"/>
          <w:rtl/>
          <w:lang w:eastAsia="he-IL"/>
        </w:rPr>
        <w:t xml:space="preserve"> כיון שהטעם לדין זה הינו שעל המוציא להביא ראיה.</w:t>
      </w:r>
    </w:p>
    <w:p w14:paraId="7536986B" w14:textId="77777777" w:rsidR="00AE35D6" w:rsidRPr="00B51B59" w:rsidRDefault="00AE35D6" w:rsidP="00E154DC">
      <w:pPr>
        <w:pStyle w:val="ae"/>
        <w:rPr>
          <w:rFonts w:eastAsia="Times New Roman"/>
          <w:rtl/>
          <w:lang w:eastAsia="he-IL"/>
        </w:rPr>
      </w:pP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בשו"ת</w:t>
      </w:r>
      <w:proofErr w:type="spellEnd"/>
      <w:r w:rsidRPr="00B51B59">
        <w:rPr>
          <w:rFonts w:eastAsia="Times New Roman"/>
          <w:rtl/>
          <w:lang w:eastAsia="he-IL"/>
        </w:rPr>
        <w:t xml:space="preserve"> </w:t>
      </w:r>
      <w:r w:rsidRPr="001F12D4">
        <w:rPr>
          <w:rFonts w:eastAsia="Times New Roman"/>
          <w:sz w:val="28"/>
          <w:rtl/>
          <w:lang w:eastAsia="he-IL"/>
        </w:rPr>
        <w:t>תורת חיים (</w:t>
      </w:r>
      <w:proofErr w:type="spellStart"/>
      <w:r w:rsidRPr="001F12D4">
        <w:rPr>
          <w:rFonts w:eastAsia="Times New Roman"/>
          <w:sz w:val="28"/>
          <w:rtl/>
          <w:lang w:eastAsia="he-IL"/>
        </w:rPr>
        <w:t>מהרח"ש</w:t>
      </w:r>
      <w:proofErr w:type="spellEnd"/>
      <w:r w:rsidRPr="001F12D4">
        <w:rPr>
          <w:rFonts w:eastAsia="Times New Roman"/>
          <w:sz w:val="28"/>
          <w:rtl/>
          <w:lang w:eastAsia="he-IL"/>
        </w:rPr>
        <w:t>)</w:t>
      </w:r>
      <w:r w:rsidRPr="00B51B59">
        <w:rPr>
          <w:rFonts w:eastAsia="Times New Roman"/>
          <w:rtl/>
          <w:lang w:eastAsia="he-IL"/>
        </w:rPr>
        <w:t xml:space="preserve"> </w:t>
      </w:r>
      <w:r w:rsidRPr="00F10F2C">
        <w:rPr>
          <w:rFonts w:eastAsia="Times New Roman"/>
          <w:szCs w:val="24"/>
          <w:rtl/>
          <w:lang w:eastAsia="he-IL"/>
        </w:rPr>
        <w:t xml:space="preserve">(חלק ג סימן </w:t>
      </w:r>
      <w:proofErr w:type="spellStart"/>
      <w:r w:rsidRPr="00F10F2C">
        <w:rPr>
          <w:rFonts w:eastAsia="Times New Roman"/>
          <w:szCs w:val="24"/>
          <w:rtl/>
          <w:lang w:eastAsia="he-IL"/>
        </w:rPr>
        <w:t>כו</w:t>
      </w:r>
      <w:proofErr w:type="spellEnd"/>
      <w:r w:rsidRPr="00F10F2C">
        <w:rPr>
          <w:rFonts w:eastAsia="Times New Roman"/>
          <w:szCs w:val="24"/>
          <w:rtl/>
          <w:lang w:eastAsia="he-IL"/>
        </w:rPr>
        <w:t>)</w:t>
      </w:r>
      <w:r w:rsidRPr="00B51B59">
        <w:rPr>
          <w:rFonts w:eastAsia="Times New Roman"/>
          <w:rtl/>
          <w:lang w:eastAsia="he-IL"/>
        </w:rPr>
        <w:t xml:space="preserve"> שאף הוא כתב שבשני לשונות הדין שונה, וז"ל: </w:t>
      </w:r>
    </w:p>
    <w:p w14:paraId="4A823768"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"בזה אבא לנדון דידן ואומר, דלא </w:t>
      </w:r>
      <w:proofErr w:type="spellStart"/>
      <w:r w:rsidRPr="00B51B59">
        <w:rPr>
          <w:rFonts w:eastAsia="Times New Roman"/>
          <w:i/>
          <w:color w:val="000000"/>
          <w:kern w:val="28"/>
          <w:rtl/>
          <w:lang w:eastAsia="he-IL"/>
        </w:rPr>
        <w:t>מבעיא</w:t>
      </w:r>
      <w:proofErr w:type="spellEnd"/>
      <w:r w:rsidRPr="00B51B59">
        <w:rPr>
          <w:rFonts w:eastAsia="Times New Roman"/>
          <w:i/>
          <w:color w:val="000000"/>
          <w:kern w:val="28"/>
          <w:rtl/>
          <w:lang w:eastAsia="he-IL"/>
        </w:rPr>
        <w:t xml:space="preserve"> לדברי </w:t>
      </w:r>
      <w:proofErr w:type="spellStart"/>
      <w:r w:rsidRPr="00B51B59">
        <w:rPr>
          <w:rFonts w:eastAsia="Times New Roman"/>
          <w:i/>
          <w:color w:val="000000"/>
          <w:kern w:val="28"/>
          <w:rtl/>
          <w:lang w:eastAsia="he-IL"/>
        </w:rPr>
        <w:t>מהרדכ"ץ</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דלכו"ע</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אזלינן</w:t>
      </w:r>
      <w:proofErr w:type="spellEnd"/>
      <w:r w:rsidRPr="00B51B59">
        <w:rPr>
          <w:rFonts w:eastAsia="Times New Roman"/>
          <w:i/>
          <w:color w:val="000000"/>
          <w:kern w:val="28"/>
          <w:rtl/>
          <w:lang w:eastAsia="he-IL"/>
        </w:rPr>
        <w:t xml:space="preserve"> בתר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אף שלא משמע מהלשון כלל, </w:t>
      </w:r>
      <w:proofErr w:type="spellStart"/>
      <w:r w:rsidRPr="00B51B59">
        <w:rPr>
          <w:rFonts w:eastAsia="Times New Roman"/>
          <w:i/>
          <w:color w:val="000000"/>
          <w:kern w:val="28"/>
          <w:rtl/>
          <w:lang w:eastAsia="he-IL"/>
        </w:rPr>
        <w:t>דהכא</w:t>
      </w:r>
      <w:proofErr w:type="spellEnd"/>
      <w:r w:rsidRPr="00B51B59">
        <w:rPr>
          <w:rFonts w:eastAsia="Times New Roman"/>
          <w:i/>
          <w:color w:val="000000"/>
          <w:kern w:val="28"/>
          <w:rtl/>
          <w:lang w:eastAsia="he-IL"/>
        </w:rPr>
        <w:t xml:space="preserve"> בנדון דידן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דמוכח</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טובא</w:t>
      </w:r>
      <w:proofErr w:type="spellEnd"/>
      <w:r w:rsidRPr="00B51B59">
        <w:rPr>
          <w:rFonts w:eastAsia="Times New Roman"/>
          <w:i/>
          <w:color w:val="000000"/>
          <w:kern w:val="28"/>
          <w:rtl/>
          <w:lang w:eastAsia="he-IL"/>
        </w:rPr>
        <w:t xml:space="preserve"> היא שכל </w:t>
      </w:r>
      <w:proofErr w:type="spellStart"/>
      <w:r w:rsidRPr="00B51B59">
        <w:rPr>
          <w:rFonts w:eastAsia="Times New Roman"/>
          <w:i/>
          <w:color w:val="000000"/>
          <w:kern w:val="28"/>
          <w:rtl/>
          <w:lang w:eastAsia="he-IL"/>
        </w:rPr>
        <w:t>כונת</w:t>
      </w:r>
      <w:proofErr w:type="spellEnd"/>
      <w:r w:rsidRPr="00B51B59">
        <w:rPr>
          <w:rFonts w:eastAsia="Times New Roman"/>
          <w:i/>
          <w:color w:val="000000"/>
          <w:kern w:val="28"/>
          <w:rtl/>
          <w:lang w:eastAsia="he-IL"/>
        </w:rPr>
        <w:t xml:space="preserve"> בני </w:t>
      </w:r>
      <w:proofErr w:type="spellStart"/>
      <w:r w:rsidRPr="00B51B59">
        <w:rPr>
          <w:rFonts w:eastAsia="Times New Roman"/>
          <w:i/>
          <w:color w:val="000000"/>
          <w:kern w:val="28"/>
          <w:rtl/>
          <w:lang w:eastAsia="he-IL"/>
        </w:rPr>
        <w:t>הק"ק</w:t>
      </w:r>
      <w:proofErr w:type="spellEnd"/>
      <w:r w:rsidRPr="00B51B59">
        <w:rPr>
          <w:rFonts w:eastAsia="Times New Roman"/>
          <w:i/>
          <w:color w:val="000000"/>
          <w:kern w:val="28"/>
          <w:rtl/>
          <w:lang w:eastAsia="he-IL"/>
        </w:rPr>
        <w:t xml:space="preserve"> להרים דגל נשיאות החכם ולהרים כסאו להיות עליהם לראש ולקצין ושלא להפיל מכבודו ארצה, וכל שנפרדים ומניחים אותו והולכים לבית הכנסת אחר להשתתף עם חכם אחר הרי נוגעים בכבודו, אלא אף לדעת הרב </w:t>
      </w:r>
      <w:proofErr w:type="spellStart"/>
      <w:r w:rsidRPr="00B51B59">
        <w:rPr>
          <w:rFonts w:eastAsia="Times New Roman"/>
          <w:i/>
          <w:color w:val="000000"/>
          <w:kern w:val="28"/>
          <w:rtl/>
          <w:lang w:eastAsia="he-IL"/>
        </w:rPr>
        <w:t>מהרי"ט</w:t>
      </w:r>
      <w:proofErr w:type="spellEnd"/>
      <w:r w:rsidRPr="00B51B59">
        <w:rPr>
          <w:rFonts w:eastAsia="Times New Roman"/>
          <w:i/>
          <w:color w:val="000000"/>
          <w:kern w:val="28"/>
          <w:rtl/>
          <w:lang w:eastAsia="he-IL"/>
        </w:rPr>
        <w:t xml:space="preserve"> לא אמר אלא היכא דאין משמע מהלשון כלל לא </w:t>
      </w:r>
      <w:proofErr w:type="spellStart"/>
      <w:r w:rsidRPr="00B51B59">
        <w:rPr>
          <w:rFonts w:eastAsia="Times New Roman"/>
          <w:i/>
          <w:color w:val="000000"/>
          <w:kern w:val="28"/>
          <w:rtl/>
          <w:lang w:eastAsia="he-IL"/>
        </w:rPr>
        <w:t>אזלינן</w:t>
      </w:r>
      <w:proofErr w:type="spellEnd"/>
      <w:r w:rsidRPr="00B51B59">
        <w:rPr>
          <w:rFonts w:eastAsia="Times New Roman"/>
          <w:i/>
          <w:color w:val="000000"/>
          <w:kern w:val="28"/>
          <w:rtl/>
          <w:lang w:eastAsia="he-IL"/>
        </w:rPr>
        <w:t xml:space="preserve"> בתר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 xml:space="preserve">, אבל </w:t>
      </w:r>
      <w:proofErr w:type="spellStart"/>
      <w:r w:rsidRPr="00B51B59">
        <w:rPr>
          <w:rFonts w:eastAsia="Times New Roman"/>
          <w:i/>
          <w:color w:val="000000"/>
          <w:kern w:val="28"/>
          <w:rtl/>
          <w:lang w:eastAsia="he-IL"/>
        </w:rPr>
        <w:t>היכא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דמשמע</w:t>
      </w:r>
      <w:proofErr w:type="spellEnd"/>
      <w:r w:rsidRPr="00B51B59">
        <w:rPr>
          <w:rFonts w:eastAsia="Times New Roman"/>
          <w:i/>
          <w:color w:val="000000"/>
          <w:kern w:val="28"/>
          <w:rtl/>
          <w:lang w:eastAsia="he-IL"/>
        </w:rPr>
        <w:t xml:space="preserve"> הכי ומשמע הכי </w:t>
      </w:r>
      <w:proofErr w:type="spellStart"/>
      <w:r w:rsidRPr="00B51B59">
        <w:rPr>
          <w:rFonts w:eastAsia="Times New Roman"/>
          <w:i/>
          <w:color w:val="000000"/>
          <w:kern w:val="28"/>
          <w:rtl/>
          <w:lang w:eastAsia="he-IL"/>
        </w:rPr>
        <w:t>אזלינן</w:t>
      </w:r>
      <w:proofErr w:type="spellEnd"/>
      <w:r w:rsidRPr="00B51B59">
        <w:rPr>
          <w:rFonts w:eastAsia="Times New Roman"/>
          <w:i/>
          <w:color w:val="000000"/>
          <w:kern w:val="28"/>
          <w:rtl/>
          <w:lang w:eastAsia="he-IL"/>
        </w:rPr>
        <w:t xml:space="preserve"> בתר </w:t>
      </w:r>
      <w:proofErr w:type="spellStart"/>
      <w:r w:rsidRPr="00B51B59">
        <w:rPr>
          <w:rFonts w:eastAsia="Times New Roman"/>
          <w:i/>
          <w:color w:val="000000"/>
          <w:kern w:val="28"/>
          <w:rtl/>
          <w:lang w:eastAsia="he-IL"/>
        </w:rPr>
        <w:t>אומדנא</w:t>
      </w:r>
      <w:proofErr w:type="spellEnd"/>
      <w:r w:rsidRPr="00B51B59">
        <w:rPr>
          <w:rFonts w:eastAsia="Times New Roman"/>
          <w:i/>
          <w:color w:val="000000"/>
          <w:kern w:val="28"/>
          <w:rtl/>
          <w:lang w:eastAsia="he-IL"/>
        </w:rPr>
        <w:t>."</w:t>
      </w:r>
    </w:p>
    <w:p w14:paraId="00947869" w14:textId="78D78E36" w:rsidR="00AE35D6" w:rsidRPr="00B51B59" w:rsidRDefault="00AE35D6" w:rsidP="00E154DC">
      <w:pPr>
        <w:pStyle w:val="ae"/>
        <w:rPr>
          <w:rFonts w:eastAsia="Times New Roman"/>
          <w:rtl/>
          <w:lang w:eastAsia="he-IL"/>
        </w:rPr>
      </w:pPr>
      <w:r w:rsidRPr="00B51B59">
        <w:rPr>
          <w:rFonts w:eastAsia="Times New Roman"/>
          <w:rtl/>
          <w:lang w:eastAsia="he-IL"/>
        </w:rPr>
        <w:t xml:space="preserve">ואף שאנחנו כתבנו שלא צריך </w:t>
      </w:r>
      <w:proofErr w:type="spellStart"/>
      <w:r w:rsidRPr="00B51B59">
        <w:rPr>
          <w:rFonts w:eastAsia="Times New Roman"/>
          <w:rtl/>
          <w:lang w:eastAsia="he-IL"/>
        </w:rPr>
        <w:t>אומדנא</w:t>
      </w:r>
      <w:proofErr w:type="spellEnd"/>
      <w:r w:rsidRPr="00B51B59">
        <w:rPr>
          <w:rFonts w:eastAsia="Times New Roman"/>
          <w:rtl/>
          <w:lang w:eastAsia="he-IL"/>
        </w:rPr>
        <w:t xml:space="preserve"> היכן שיש שני לשונות ואילו </w:t>
      </w:r>
      <w:proofErr w:type="spellStart"/>
      <w:r w:rsidR="001F12D4">
        <w:rPr>
          <w:rFonts w:eastAsia="Times New Roman" w:hint="cs"/>
          <w:rtl/>
          <w:lang w:eastAsia="he-IL"/>
        </w:rPr>
        <w:t>מ</w:t>
      </w:r>
      <w:r w:rsidRPr="00B51B59">
        <w:rPr>
          <w:rFonts w:eastAsia="Times New Roman"/>
          <w:rtl/>
          <w:lang w:eastAsia="he-IL"/>
        </w:rPr>
        <w:t>מהרח"ש</w:t>
      </w:r>
      <w:proofErr w:type="spellEnd"/>
      <w:r w:rsidRPr="00B51B59">
        <w:rPr>
          <w:rFonts w:eastAsia="Times New Roman"/>
          <w:rtl/>
          <w:lang w:eastAsia="he-IL"/>
        </w:rPr>
        <w:t xml:space="preserve"> משמע ששם הולכים אחר </w:t>
      </w:r>
      <w:proofErr w:type="spellStart"/>
      <w:r w:rsidRPr="00E154DC">
        <w:rPr>
          <w:rtl/>
        </w:rPr>
        <w:t>אומדנא</w:t>
      </w:r>
      <w:proofErr w:type="spellEnd"/>
      <w:r w:rsidRPr="00B51B59">
        <w:rPr>
          <w:rFonts w:eastAsia="Times New Roman"/>
          <w:rtl/>
          <w:lang w:eastAsia="he-IL"/>
        </w:rPr>
        <w:t xml:space="preserve">, התשובה לזה פשוטה, שכן הוא עוסק בשבועה ושם אין רק עניין ממוני, ולכן הוצרך </w:t>
      </w:r>
      <w:proofErr w:type="spellStart"/>
      <w:r w:rsidRPr="00B51B59">
        <w:rPr>
          <w:rFonts w:eastAsia="Times New Roman"/>
          <w:rtl/>
          <w:lang w:eastAsia="he-IL"/>
        </w:rPr>
        <w:t>לאומדנא</w:t>
      </w:r>
      <w:proofErr w:type="spellEnd"/>
      <w:r w:rsidRPr="00B51B59">
        <w:rPr>
          <w:rFonts w:eastAsia="Times New Roman"/>
          <w:rtl/>
          <w:lang w:eastAsia="he-IL"/>
        </w:rPr>
        <w:t>.</w:t>
      </w:r>
    </w:p>
    <w:p w14:paraId="5ADC0FA3" w14:textId="77777777" w:rsidR="00AE35D6" w:rsidRPr="00B51B59" w:rsidRDefault="00AE35D6" w:rsidP="00E154DC">
      <w:pPr>
        <w:pStyle w:val="ae"/>
        <w:rPr>
          <w:rFonts w:eastAsia="Times New Roman"/>
          <w:rtl/>
          <w:lang w:eastAsia="he-IL"/>
        </w:rPr>
      </w:pPr>
      <w:proofErr w:type="spellStart"/>
      <w:r w:rsidRPr="00B51B59">
        <w:rPr>
          <w:rFonts w:eastAsia="Times New Roman"/>
          <w:rtl/>
          <w:lang w:eastAsia="he-IL"/>
        </w:rPr>
        <w:t>יעויין</w:t>
      </w:r>
      <w:proofErr w:type="spellEnd"/>
      <w:r w:rsidRPr="00B51B59">
        <w:rPr>
          <w:rFonts w:eastAsia="Times New Roman"/>
          <w:rtl/>
          <w:lang w:eastAsia="he-IL"/>
        </w:rPr>
        <w:t xml:space="preserve"> בבית לחם יהודה שאף הוא הביא דברי </w:t>
      </w:r>
      <w:proofErr w:type="spellStart"/>
      <w:r w:rsidRPr="00B51B59">
        <w:rPr>
          <w:rFonts w:eastAsia="Times New Roman"/>
          <w:rtl/>
          <w:lang w:eastAsia="he-IL"/>
        </w:rPr>
        <w:t>הט"ז</w:t>
      </w:r>
      <w:proofErr w:type="spellEnd"/>
      <w:r w:rsidRPr="00B51B59">
        <w:rPr>
          <w:rFonts w:eastAsia="Times New Roman"/>
          <w:rtl/>
          <w:lang w:eastAsia="he-IL"/>
        </w:rPr>
        <w:t xml:space="preserve"> והסכים עימם. אמנם, מה שכתב שם שאם הלשון </w:t>
      </w:r>
      <w:r w:rsidRPr="00E154DC">
        <w:rPr>
          <w:rtl/>
        </w:rPr>
        <w:t>ברורה</w:t>
      </w:r>
      <w:r w:rsidRPr="00B51B59">
        <w:rPr>
          <w:rFonts w:eastAsia="Times New Roman"/>
          <w:rtl/>
          <w:lang w:eastAsia="he-IL"/>
        </w:rPr>
        <w:t xml:space="preserve"> לא ניתן ללכת אחר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קשה לענ"ד מדברי </w:t>
      </w:r>
      <w:proofErr w:type="spellStart"/>
      <w:r w:rsidRPr="00B51B59">
        <w:rPr>
          <w:rFonts w:eastAsia="Times New Roman"/>
          <w:rtl/>
          <w:lang w:eastAsia="he-IL"/>
        </w:rPr>
        <w:t>ריב"ש</w:t>
      </w:r>
      <w:proofErr w:type="spellEnd"/>
      <w:r w:rsidRPr="00B51B59">
        <w:rPr>
          <w:rFonts w:eastAsia="Times New Roman"/>
          <w:rtl/>
          <w:lang w:eastAsia="he-IL"/>
        </w:rPr>
        <w:t xml:space="preserve"> עצמו, וצ"ע. ואולי </w:t>
      </w:r>
      <w:proofErr w:type="spellStart"/>
      <w:r w:rsidRPr="00B51B59">
        <w:rPr>
          <w:rFonts w:eastAsia="Times New Roman"/>
          <w:rtl/>
          <w:lang w:eastAsia="he-IL"/>
        </w:rPr>
        <w:t>כונתו</w:t>
      </w:r>
      <w:proofErr w:type="spellEnd"/>
      <w:r w:rsidRPr="00B51B59">
        <w:rPr>
          <w:rFonts w:eastAsia="Times New Roman"/>
          <w:rtl/>
          <w:lang w:eastAsia="he-IL"/>
        </w:rPr>
        <w:t xml:space="preserve"> שלא ניתן להוסיף </w:t>
      </w:r>
      <w:proofErr w:type="spellStart"/>
      <w:r w:rsidRPr="00B51B59">
        <w:rPr>
          <w:rFonts w:eastAsia="Times New Roman"/>
          <w:rtl/>
          <w:lang w:eastAsia="he-IL"/>
        </w:rPr>
        <w:t>מכח</w:t>
      </w:r>
      <w:proofErr w:type="spellEnd"/>
      <w:r w:rsidRPr="00B51B59">
        <w:rPr>
          <w:rFonts w:eastAsia="Times New Roman"/>
          <w:rtl/>
          <w:lang w:eastAsia="he-IL"/>
        </w:rPr>
        <w:t xml:space="preserve"> </w:t>
      </w:r>
      <w:proofErr w:type="spellStart"/>
      <w:r w:rsidRPr="00B51B59">
        <w:rPr>
          <w:rFonts w:eastAsia="Times New Roman"/>
          <w:rtl/>
          <w:lang w:eastAsia="he-IL"/>
        </w:rPr>
        <w:t>אומדנא</w:t>
      </w:r>
      <w:proofErr w:type="spellEnd"/>
      <w:r w:rsidRPr="00B51B59">
        <w:rPr>
          <w:rFonts w:eastAsia="Times New Roman"/>
          <w:rtl/>
          <w:lang w:eastAsia="he-IL"/>
        </w:rPr>
        <w:t xml:space="preserve"> ואף </w:t>
      </w:r>
      <w:proofErr w:type="spellStart"/>
      <w:r w:rsidRPr="00B51B59">
        <w:rPr>
          <w:rFonts w:eastAsia="Times New Roman"/>
          <w:rtl/>
          <w:lang w:eastAsia="he-IL"/>
        </w:rPr>
        <w:t>אומדנא</w:t>
      </w:r>
      <w:proofErr w:type="spellEnd"/>
      <w:r w:rsidRPr="00B51B59">
        <w:rPr>
          <w:rFonts w:eastAsia="Times New Roman"/>
          <w:rtl/>
          <w:lang w:eastAsia="he-IL"/>
        </w:rPr>
        <w:t xml:space="preserve"> </w:t>
      </w:r>
      <w:proofErr w:type="spellStart"/>
      <w:r w:rsidRPr="00B51B59">
        <w:rPr>
          <w:rFonts w:eastAsia="Times New Roman"/>
          <w:rtl/>
          <w:lang w:eastAsia="he-IL"/>
        </w:rPr>
        <w:t>דמוכח</w:t>
      </w:r>
      <w:proofErr w:type="spellEnd"/>
      <w:r w:rsidRPr="00B51B59">
        <w:rPr>
          <w:rFonts w:eastAsia="Times New Roman"/>
          <w:rtl/>
          <w:lang w:eastAsia="he-IL"/>
        </w:rPr>
        <w:t xml:space="preserve"> ממה שמפורש בשטר, ובזה הצריך שני משמעויות, עיי"ש ודו"ק.</w:t>
      </w:r>
    </w:p>
    <w:p w14:paraId="4750C299" w14:textId="77777777" w:rsidR="00AE35D6" w:rsidRPr="00B51B59" w:rsidRDefault="00AE35D6" w:rsidP="00E154DC">
      <w:pPr>
        <w:pStyle w:val="ae"/>
        <w:rPr>
          <w:rFonts w:eastAsia="Times New Roman"/>
          <w:rtl/>
          <w:lang w:eastAsia="he-IL"/>
        </w:rPr>
      </w:pP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בשו"ת</w:t>
      </w:r>
      <w:proofErr w:type="spellEnd"/>
      <w:r w:rsidRPr="00B51B59">
        <w:rPr>
          <w:rFonts w:eastAsia="Times New Roman"/>
          <w:rtl/>
          <w:lang w:eastAsia="he-IL"/>
        </w:rPr>
        <w:t xml:space="preserve"> עבודת הגרשוני </w:t>
      </w:r>
      <w:r w:rsidRPr="00F10F2C">
        <w:rPr>
          <w:rFonts w:eastAsia="Times New Roman"/>
          <w:szCs w:val="24"/>
          <w:rtl/>
          <w:lang w:eastAsia="he-IL"/>
        </w:rPr>
        <w:t>(סימן ג)</w:t>
      </w:r>
      <w:r w:rsidRPr="00B51B59">
        <w:rPr>
          <w:rFonts w:eastAsia="Times New Roman"/>
          <w:rtl/>
          <w:lang w:eastAsia="he-IL"/>
        </w:rPr>
        <w:t xml:space="preserve"> שמביא דברי </w:t>
      </w:r>
      <w:proofErr w:type="spellStart"/>
      <w:r w:rsidRPr="00B51B59">
        <w:rPr>
          <w:rFonts w:eastAsia="Times New Roman"/>
          <w:rtl/>
          <w:lang w:eastAsia="he-IL"/>
        </w:rPr>
        <w:t>הט"ז</w:t>
      </w:r>
      <w:proofErr w:type="spellEnd"/>
      <w:r w:rsidRPr="00B51B59">
        <w:rPr>
          <w:rFonts w:eastAsia="Times New Roman"/>
          <w:rtl/>
          <w:lang w:eastAsia="he-IL"/>
        </w:rPr>
        <w:t xml:space="preserve"> ומוסיף כך, וז"ל:</w:t>
      </w:r>
    </w:p>
    <w:p w14:paraId="0046397C" w14:textId="77777777" w:rsidR="00AE35D6" w:rsidRPr="00B51B59" w:rsidRDefault="00AE35D6" w:rsidP="00AE35D6">
      <w:pPr>
        <w:snapToGrid w:val="0"/>
        <w:spacing w:after="120"/>
        <w:ind w:left="851" w:right="851"/>
        <w:rPr>
          <w:rFonts w:eastAsia="Times New Roman"/>
          <w:b/>
          <w:bCs/>
          <w:i/>
          <w:color w:val="000000"/>
          <w:kern w:val="28"/>
          <w:rtl/>
          <w:lang w:eastAsia="he-IL"/>
        </w:rPr>
      </w:pPr>
      <w:r w:rsidRPr="00B51B59">
        <w:rPr>
          <w:rFonts w:eastAsia="Times New Roman"/>
          <w:i/>
          <w:color w:val="000000"/>
          <w:kern w:val="28"/>
          <w:rtl/>
          <w:lang w:eastAsia="he-IL"/>
        </w:rPr>
        <w:t xml:space="preserve">"אין לומר ע"כ לא </w:t>
      </w:r>
      <w:proofErr w:type="spellStart"/>
      <w:r w:rsidRPr="00B51B59">
        <w:rPr>
          <w:rFonts w:eastAsia="Times New Roman"/>
          <w:i/>
          <w:color w:val="000000"/>
          <w:kern w:val="28"/>
          <w:rtl/>
          <w:lang w:eastAsia="he-IL"/>
        </w:rPr>
        <w:t>אמרינן</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המע"ה</w:t>
      </w:r>
      <w:proofErr w:type="spellEnd"/>
      <w:r w:rsidRPr="00B51B59">
        <w:rPr>
          <w:rFonts w:eastAsia="Times New Roman"/>
          <w:i/>
          <w:color w:val="000000"/>
          <w:kern w:val="28"/>
          <w:rtl/>
          <w:lang w:eastAsia="he-IL"/>
        </w:rPr>
        <w:t xml:space="preserve"> אלא </w:t>
      </w:r>
      <w:proofErr w:type="spellStart"/>
      <w:r w:rsidRPr="00B51B59">
        <w:rPr>
          <w:rFonts w:eastAsia="Times New Roman"/>
          <w:i/>
          <w:color w:val="000000"/>
          <w:kern w:val="28"/>
          <w:rtl/>
          <w:lang w:eastAsia="he-IL"/>
        </w:rPr>
        <w:t>היכא</w:t>
      </w:r>
      <w:proofErr w:type="spellEnd"/>
      <w:r w:rsidRPr="00B51B59">
        <w:rPr>
          <w:rFonts w:eastAsia="Times New Roman"/>
          <w:i/>
          <w:color w:val="000000"/>
          <w:kern w:val="28"/>
          <w:rtl/>
          <w:lang w:eastAsia="he-IL"/>
        </w:rPr>
        <w:t xml:space="preserve"> שהנותן והמתחייב </w:t>
      </w:r>
      <w:proofErr w:type="spellStart"/>
      <w:r w:rsidRPr="00B51B59">
        <w:rPr>
          <w:rFonts w:eastAsia="Times New Roman"/>
          <w:i/>
          <w:color w:val="000000"/>
          <w:kern w:val="28"/>
          <w:rtl/>
          <w:lang w:eastAsia="he-IL"/>
        </w:rPr>
        <w:t>מפרשין</w:t>
      </w:r>
      <w:proofErr w:type="spellEnd"/>
      <w:r w:rsidRPr="00B51B59">
        <w:rPr>
          <w:rFonts w:eastAsia="Times New Roman"/>
          <w:i/>
          <w:color w:val="000000"/>
          <w:kern w:val="28"/>
          <w:rtl/>
          <w:lang w:eastAsia="he-IL"/>
        </w:rPr>
        <w:t xml:space="preserve"> דבריהם באופן שהלשון סובלות פירושן כמו שסובל הפירוש מה שפי' התובע אבל כשהלשון סובל יותר הפי' של התובע מן הפי' שפי' הנותן יש לנו לילך אחר הפי' של התובע אף על פי שהוא המוציא וא"כ </w:t>
      </w:r>
      <w:proofErr w:type="spellStart"/>
      <w:r w:rsidRPr="00B51B59">
        <w:rPr>
          <w:rFonts w:eastAsia="Times New Roman"/>
          <w:i/>
          <w:color w:val="000000"/>
          <w:kern w:val="28"/>
          <w:rtl/>
          <w:lang w:eastAsia="he-IL"/>
        </w:rPr>
        <w:t>בנ"ד</w:t>
      </w:r>
      <w:proofErr w:type="spellEnd"/>
      <w:r w:rsidRPr="00B51B59">
        <w:rPr>
          <w:rFonts w:eastAsia="Times New Roman"/>
          <w:i/>
          <w:color w:val="000000"/>
          <w:kern w:val="28"/>
          <w:rtl/>
          <w:lang w:eastAsia="he-IL"/>
        </w:rPr>
        <w:t xml:space="preserve"> שהפי' שפי' ראובן הוא יותר מקובל לפי דעת השומעים א"כ יש לנו לילך אחר פירושו של התובע שהוא ראובן זה אינו </w:t>
      </w:r>
      <w:proofErr w:type="spellStart"/>
      <w:r w:rsidRPr="00B51B59">
        <w:rPr>
          <w:rFonts w:eastAsia="Times New Roman"/>
          <w:i/>
          <w:color w:val="000000"/>
          <w:kern w:val="28"/>
          <w:rtl/>
          <w:lang w:eastAsia="he-IL"/>
        </w:rPr>
        <w:t>דמבואר</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במהרי"ק</w:t>
      </w:r>
      <w:proofErr w:type="spellEnd"/>
      <w:r w:rsidRPr="00B51B59">
        <w:rPr>
          <w:rFonts w:eastAsia="Times New Roman"/>
          <w:i/>
          <w:color w:val="000000"/>
          <w:kern w:val="28"/>
          <w:rtl/>
          <w:lang w:eastAsia="he-IL"/>
        </w:rPr>
        <w:t xml:space="preserve"> שורש ז' ענף א' </w:t>
      </w:r>
      <w:proofErr w:type="spellStart"/>
      <w:r w:rsidRPr="00B51B59">
        <w:rPr>
          <w:rFonts w:eastAsia="Times New Roman"/>
          <w:i/>
          <w:color w:val="000000"/>
          <w:kern w:val="28"/>
          <w:rtl/>
          <w:lang w:eastAsia="he-IL"/>
        </w:rPr>
        <w:t>דאמרינן</w:t>
      </w:r>
      <w:proofErr w:type="spellEnd"/>
      <w:r w:rsidRPr="00B51B59">
        <w:rPr>
          <w:rFonts w:eastAsia="Times New Roman"/>
          <w:i/>
          <w:color w:val="000000"/>
          <w:kern w:val="28"/>
          <w:rtl/>
          <w:lang w:eastAsia="he-IL"/>
        </w:rPr>
        <w:t xml:space="preserve"> יד בעל השטר על התחתונה אפי' היכא שהלשון משמע כדברי בעל השטר </w:t>
      </w:r>
      <w:r w:rsidRPr="00F10F2C">
        <w:rPr>
          <w:rFonts w:eastAsia="Times New Roman"/>
          <w:i/>
          <w:color w:val="000000"/>
          <w:kern w:val="28"/>
          <w:szCs w:val="24"/>
          <w:rtl/>
          <w:lang w:eastAsia="he-IL"/>
        </w:rPr>
        <w:t xml:space="preserve">(והיינו טעמא </w:t>
      </w:r>
      <w:proofErr w:type="spellStart"/>
      <w:r w:rsidRPr="00F10F2C">
        <w:rPr>
          <w:rFonts w:eastAsia="Times New Roman"/>
          <w:i/>
          <w:color w:val="000000"/>
          <w:kern w:val="28"/>
          <w:szCs w:val="24"/>
          <w:rtl/>
          <w:lang w:eastAsia="he-IL"/>
        </w:rPr>
        <w:t>דהמע"ה</w:t>
      </w:r>
      <w:proofErr w:type="spellEnd"/>
      <w:r w:rsidRPr="00F10F2C">
        <w:rPr>
          <w:rFonts w:eastAsia="Times New Roman"/>
          <w:i/>
          <w:color w:val="000000"/>
          <w:kern w:val="28"/>
          <w:szCs w:val="24"/>
          <w:rtl/>
          <w:lang w:eastAsia="he-IL"/>
        </w:rPr>
        <w:t xml:space="preserve"> ע"ש)</w:t>
      </w:r>
      <w:r w:rsidRPr="00B51B59">
        <w:rPr>
          <w:rFonts w:eastAsia="Times New Roman"/>
          <w:i/>
          <w:color w:val="000000"/>
          <w:kern w:val="28"/>
          <w:rtl/>
          <w:lang w:eastAsia="he-IL"/>
        </w:rPr>
        <w:t xml:space="preserve"> </w:t>
      </w:r>
      <w:r w:rsidRPr="00B51B59">
        <w:rPr>
          <w:rFonts w:eastAsia="Times New Roman"/>
          <w:b/>
          <w:bCs/>
          <w:i/>
          <w:color w:val="000000"/>
          <w:kern w:val="28"/>
          <w:rtl/>
          <w:lang w:eastAsia="he-IL"/>
        </w:rPr>
        <w:t>שמעינן מיניה שהנתבע יוכל לפרש דבריו אף על פי שהלשון יותר נוטה לדברי התובע לפי דעת השומעים</w:t>
      </w:r>
      <w:r w:rsidRPr="00B51B59">
        <w:rPr>
          <w:rFonts w:eastAsia="Times New Roman"/>
          <w:b/>
          <w:i/>
          <w:color w:val="000000"/>
          <w:kern w:val="28"/>
          <w:rtl/>
          <w:lang w:eastAsia="he-IL"/>
        </w:rPr>
        <w:t>."</w:t>
      </w:r>
    </w:p>
    <w:p w14:paraId="2117EB9E"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הרי </w:t>
      </w:r>
      <w:r w:rsidRPr="00E154DC">
        <w:rPr>
          <w:rtl/>
        </w:rPr>
        <w:t>דבריו</w:t>
      </w:r>
      <w:r w:rsidRPr="00B51B59">
        <w:rPr>
          <w:rFonts w:eastAsia="Times New Roman"/>
          <w:rtl/>
          <w:lang w:eastAsia="he-IL"/>
        </w:rPr>
        <w:t xml:space="preserve"> ברורים שאף שלשון השטר סובלת יותר את פרשנות התובע, עדיין ביד הלוקח לפרש את השטר כדבריו כל וניתן לדחוק זאת בלשון השטר.</w:t>
      </w:r>
    </w:p>
    <w:p w14:paraId="2DB6CE43"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בנחל </w:t>
      </w:r>
      <w:r w:rsidRPr="00E154DC">
        <w:rPr>
          <w:rtl/>
        </w:rPr>
        <w:t>יצחק</w:t>
      </w:r>
      <w:r w:rsidRPr="00B51B59">
        <w:rPr>
          <w:rFonts w:eastAsia="Times New Roman"/>
          <w:rtl/>
          <w:lang w:eastAsia="he-IL"/>
        </w:rPr>
        <w:t xml:space="preserve"> נראה שדברי עבודת הגרשוני </w:t>
      </w:r>
      <w:proofErr w:type="spellStart"/>
      <w:r w:rsidRPr="00B51B59">
        <w:rPr>
          <w:rFonts w:eastAsia="Times New Roman"/>
          <w:rtl/>
          <w:lang w:eastAsia="he-IL"/>
        </w:rPr>
        <w:t>יסודתם</w:t>
      </w:r>
      <w:proofErr w:type="spellEnd"/>
      <w:r w:rsidRPr="00B51B59">
        <w:rPr>
          <w:rFonts w:eastAsia="Times New Roman"/>
          <w:rtl/>
          <w:lang w:eastAsia="he-IL"/>
        </w:rPr>
        <w:t xml:space="preserve"> בהא שאין הולכים בממון אחר הרוב, ועל כן אף אם </w:t>
      </w:r>
      <w:r w:rsidRPr="00E154DC">
        <w:rPr>
          <w:rtl/>
        </w:rPr>
        <w:t>פרשנות</w:t>
      </w:r>
      <w:r w:rsidRPr="00B51B59">
        <w:rPr>
          <w:rFonts w:eastAsia="Times New Roman"/>
          <w:rtl/>
          <w:lang w:eastAsia="he-IL"/>
        </w:rPr>
        <w:t xml:space="preserve"> התובע הינה על דרך היותר פשוטה, מכל מקום מקבלים את הפרשנות של הנותן על אף הדוחק, ומדין לא הולכים אחר הרוב להוציא. וקבע בזה כללים הנחל יצחק, וז"ל:</w:t>
      </w:r>
    </w:p>
    <w:p w14:paraId="5913BB9A"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"כללו של דבר הוא כן, </w:t>
      </w:r>
      <w:proofErr w:type="spellStart"/>
      <w:r w:rsidRPr="00B51B59">
        <w:rPr>
          <w:rFonts w:eastAsia="Times New Roman"/>
          <w:i/>
          <w:color w:val="000000"/>
          <w:kern w:val="28"/>
          <w:rtl/>
          <w:lang w:eastAsia="he-IL"/>
        </w:rPr>
        <w:t>דהיכא</w:t>
      </w:r>
      <w:proofErr w:type="spellEnd"/>
      <w:r w:rsidRPr="00B51B59">
        <w:rPr>
          <w:rFonts w:eastAsia="Times New Roman"/>
          <w:i/>
          <w:color w:val="000000"/>
          <w:kern w:val="28"/>
          <w:rtl/>
          <w:lang w:eastAsia="he-IL"/>
        </w:rPr>
        <w:t xml:space="preserve"> דיש שני משמעות בכוונת הלשון והשטר ודאי </w:t>
      </w:r>
      <w:proofErr w:type="spellStart"/>
      <w:r w:rsidRPr="00B51B59">
        <w:rPr>
          <w:rFonts w:eastAsia="Times New Roman"/>
          <w:i/>
          <w:color w:val="000000"/>
          <w:kern w:val="28"/>
          <w:rtl/>
          <w:lang w:eastAsia="he-IL"/>
        </w:rPr>
        <w:t>דאזלינן</w:t>
      </w:r>
      <w:proofErr w:type="spellEnd"/>
      <w:r w:rsidRPr="00B51B59">
        <w:rPr>
          <w:rFonts w:eastAsia="Times New Roman"/>
          <w:i/>
          <w:color w:val="000000"/>
          <w:kern w:val="28"/>
          <w:rtl/>
          <w:lang w:eastAsia="he-IL"/>
        </w:rPr>
        <w:t xml:space="preserve"> בזה בתר המוחזק וכמבואר בסי' מ"ב [סעיף ח] ובט"ז ביו"ד </w:t>
      </w:r>
      <w:r w:rsidRPr="00F10F2C">
        <w:rPr>
          <w:rFonts w:eastAsia="Times New Roman"/>
          <w:i/>
          <w:color w:val="000000"/>
          <w:kern w:val="28"/>
          <w:szCs w:val="24"/>
          <w:rtl/>
          <w:lang w:eastAsia="he-IL"/>
        </w:rPr>
        <w:t>(סי' רי"ח ס"ק ב')</w:t>
      </w:r>
      <w:r w:rsidRPr="00B51B59">
        <w:rPr>
          <w:rFonts w:eastAsia="Times New Roman"/>
          <w:i/>
          <w:color w:val="000000"/>
          <w:kern w:val="28"/>
          <w:rtl/>
          <w:lang w:eastAsia="he-IL"/>
        </w:rPr>
        <w:t xml:space="preserve">, ובכזה אמרו </w:t>
      </w:r>
      <w:proofErr w:type="spellStart"/>
      <w:r w:rsidRPr="00B51B59">
        <w:rPr>
          <w:rFonts w:eastAsia="Times New Roman"/>
          <w:i/>
          <w:color w:val="000000"/>
          <w:kern w:val="28"/>
          <w:rtl/>
          <w:lang w:eastAsia="he-IL"/>
        </w:rPr>
        <w:t>בח"מ</w:t>
      </w:r>
      <w:proofErr w:type="spellEnd"/>
      <w:r w:rsidRPr="00B51B59">
        <w:rPr>
          <w:rFonts w:eastAsia="Times New Roman"/>
          <w:i/>
          <w:color w:val="000000"/>
          <w:kern w:val="28"/>
          <w:rtl/>
          <w:lang w:eastAsia="he-IL"/>
        </w:rPr>
        <w:t xml:space="preserve"> </w:t>
      </w:r>
      <w:r w:rsidRPr="00F10F2C">
        <w:rPr>
          <w:rFonts w:eastAsia="Times New Roman"/>
          <w:i/>
          <w:color w:val="000000"/>
          <w:kern w:val="28"/>
          <w:szCs w:val="24"/>
          <w:rtl/>
          <w:lang w:eastAsia="he-IL"/>
        </w:rPr>
        <w:t>(סי' מ"ג סעיף כ"ח)</w:t>
      </w:r>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דכל</w:t>
      </w:r>
      <w:proofErr w:type="spellEnd"/>
      <w:r w:rsidRPr="00B51B59">
        <w:rPr>
          <w:rFonts w:eastAsia="Times New Roman"/>
          <w:i/>
          <w:color w:val="000000"/>
          <w:kern w:val="28"/>
          <w:rtl/>
          <w:lang w:eastAsia="he-IL"/>
        </w:rPr>
        <w:t xml:space="preserve"> זמן הכתוב בשטר כגון עד הפסח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דנין</w:t>
      </w:r>
      <w:proofErr w:type="spellEnd"/>
      <w:r w:rsidRPr="00B51B59">
        <w:rPr>
          <w:rFonts w:eastAsia="Times New Roman"/>
          <w:i/>
          <w:color w:val="000000"/>
          <w:kern w:val="28"/>
          <w:rtl/>
          <w:lang w:eastAsia="he-IL"/>
        </w:rPr>
        <w:t xml:space="preserve"> כמו בנדרים, ואדרבה בממון שאני מנדרים </w:t>
      </w:r>
      <w:proofErr w:type="spellStart"/>
      <w:r w:rsidRPr="00B51B59">
        <w:rPr>
          <w:rFonts w:eastAsia="Times New Roman"/>
          <w:i/>
          <w:color w:val="000000"/>
          <w:kern w:val="28"/>
          <w:rtl/>
          <w:lang w:eastAsia="he-IL"/>
        </w:rPr>
        <w:t>היכא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דסותר</w:t>
      </w:r>
      <w:proofErr w:type="spellEnd"/>
      <w:r w:rsidRPr="00B51B59">
        <w:rPr>
          <w:rFonts w:eastAsia="Times New Roman"/>
          <w:i/>
          <w:color w:val="000000"/>
          <w:kern w:val="28"/>
          <w:rtl/>
          <w:lang w:eastAsia="he-IL"/>
        </w:rPr>
        <w:t xml:space="preserve"> פירושו </w:t>
      </w:r>
      <w:proofErr w:type="spellStart"/>
      <w:r w:rsidRPr="00B51B59">
        <w:rPr>
          <w:rFonts w:eastAsia="Times New Roman"/>
          <w:i/>
          <w:color w:val="000000"/>
          <w:kern w:val="28"/>
          <w:rtl/>
          <w:lang w:eastAsia="he-IL"/>
        </w:rPr>
        <w:t>להרוב</w:t>
      </w:r>
      <w:proofErr w:type="spellEnd"/>
      <w:r w:rsidRPr="00B51B59">
        <w:rPr>
          <w:rFonts w:eastAsia="Times New Roman"/>
          <w:i/>
          <w:color w:val="000000"/>
          <w:kern w:val="28"/>
          <w:rtl/>
          <w:lang w:eastAsia="he-IL"/>
        </w:rPr>
        <w:t xml:space="preserve">, כמו הא </w:t>
      </w:r>
      <w:proofErr w:type="spellStart"/>
      <w:r w:rsidRPr="00B51B59">
        <w:rPr>
          <w:rFonts w:eastAsia="Times New Roman"/>
          <w:i/>
          <w:color w:val="000000"/>
          <w:kern w:val="28"/>
          <w:rtl/>
          <w:lang w:eastAsia="he-IL"/>
        </w:rPr>
        <w:t>דב"ק</w:t>
      </w:r>
      <w:proofErr w:type="spellEnd"/>
      <w:r w:rsidRPr="00B51B59">
        <w:rPr>
          <w:rFonts w:eastAsia="Times New Roman"/>
          <w:i/>
          <w:color w:val="000000"/>
          <w:kern w:val="28"/>
          <w:rtl/>
          <w:lang w:eastAsia="he-IL"/>
        </w:rPr>
        <w:t xml:space="preserve"> ריש פרק המניח [</w:t>
      </w:r>
      <w:proofErr w:type="spellStart"/>
      <w:r w:rsidRPr="00B51B59">
        <w:rPr>
          <w:rFonts w:eastAsia="Times New Roman"/>
          <w:i/>
          <w:color w:val="000000"/>
          <w:kern w:val="28"/>
          <w:rtl/>
          <w:lang w:eastAsia="he-IL"/>
        </w:rPr>
        <w:t>כז</w:t>
      </w:r>
      <w:proofErr w:type="spellEnd"/>
      <w:r w:rsidRPr="00B51B59">
        <w:rPr>
          <w:rFonts w:eastAsia="Times New Roman"/>
          <w:i/>
          <w:color w:val="000000"/>
          <w:kern w:val="28"/>
          <w:rtl/>
          <w:lang w:eastAsia="he-IL"/>
        </w:rPr>
        <w:t xml:space="preserve">, א] ברוב קורין </w:t>
      </w:r>
      <w:proofErr w:type="spellStart"/>
      <w:r w:rsidRPr="00B51B59">
        <w:rPr>
          <w:rFonts w:eastAsia="Times New Roman"/>
          <w:i/>
          <w:color w:val="000000"/>
          <w:kern w:val="28"/>
          <w:rtl/>
          <w:lang w:eastAsia="he-IL"/>
        </w:rPr>
        <w:t>לחביתא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חביתא</w:t>
      </w:r>
      <w:proofErr w:type="spellEnd"/>
      <w:r w:rsidRPr="00B51B59">
        <w:rPr>
          <w:rFonts w:eastAsia="Times New Roman"/>
          <w:i/>
          <w:color w:val="000000"/>
          <w:kern w:val="28"/>
          <w:rtl/>
          <w:lang w:eastAsia="he-IL"/>
        </w:rPr>
        <w:t xml:space="preserve"> ומיעוט קורין </w:t>
      </w:r>
      <w:proofErr w:type="spellStart"/>
      <w:r w:rsidRPr="00B51B59">
        <w:rPr>
          <w:rFonts w:eastAsia="Times New Roman"/>
          <w:i/>
          <w:color w:val="000000"/>
          <w:kern w:val="28"/>
          <w:rtl/>
          <w:lang w:eastAsia="he-IL"/>
        </w:rPr>
        <w:t>לכדא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חביתא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דכיון</w:t>
      </w:r>
      <w:proofErr w:type="spellEnd"/>
      <w:r w:rsidRPr="00B51B59">
        <w:rPr>
          <w:rFonts w:eastAsia="Times New Roman"/>
          <w:i/>
          <w:color w:val="000000"/>
          <w:kern w:val="28"/>
          <w:rtl/>
          <w:lang w:eastAsia="he-IL"/>
        </w:rPr>
        <w:t xml:space="preserve"> דאין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בממון אחר הרוב [מה שאין כן בנדרים כמבואר ביו"ד </w:t>
      </w:r>
      <w:r w:rsidRPr="00F10F2C">
        <w:rPr>
          <w:rFonts w:eastAsia="Times New Roman"/>
          <w:i/>
          <w:color w:val="000000"/>
          <w:kern w:val="28"/>
          <w:szCs w:val="24"/>
          <w:rtl/>
          <w:lang w:eastAsia="he-IL"/>
        </w:rPr>
        <w:t>(סי' ר"ח סעיף א')</w:t>
      </w:r>
      <w:r w:rsidRPr="00B51B59">
        <w:rPr>
          <w:rFonts w:eastAsia="Times New Roman"/>
          <w:i/>
          <w:color w:val="000000"/>
          <w:kern w:val="28"/>
          <w:rtl/>
          <w:lang w:eastAsia="he-IL"/>
        </w:rPr>
        <w:t xml:space="preserve"> דאם קורין לבשר מליח של קדשים בשר מליח סתם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xml:space="preserve">' אינו נאמן נגד הרוב, ועיין בעבודת גרשוני </w:t>
      </w:r>
      <w:r w:rsidRPr="00F10F2C">
        <w:rPr>
          <w:rFonts w:eastAsia="Times New Roman"/>
          <w:i/>
          <w:color w:val="000000"/>
          <w:kern w:val="28"/>
          <w:szCs w:val="24"/>
          <w:rtl/>
          <w:lang w:eastAsia="he-IL"/>
        </w:rPr>
        <w:t>(סי' ג')</w:t>
      </w:r>
      <w:r w:rsidRPr="00B51B59">
        <w:rPr>
          <w:rFonts w:eastAsia="Times New Roman"/>
          <w:i/>
          <w:color w:val="000000"/>
          <w:kern w:val="28"/>
          <w:rtl/>
          <w:lang w:eastAsia="he-IL"/>
        </w:rPr>
        <w:t xml:space="preserve"> מזה] יכול לפרש דבריו ולומר הנני מן המיעוט </w:t>
      </w:r>
      <w:proofErr w:type="spellStart"/>
      <w:r w:rsidRPr="00B51B59">
        <w:rPr>
          <w:rFonts w:eastAsia="Times New Roman"/>
          <w:i/>
          <w:color w:val="000000"/>
          <w:kern w:val="28"/>
          <w:rtl/>
          <w:lang w:eastAsia="he-IL"/>
        </w:rPr>
        <w:t>דהא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להך</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מיעוטא</w:t>
      </w:r>
      <w:proofErr w:type="spellEnd"/>
      <w:r w:rsidRPr="00B51B59">
        <w:rPr>
          <w:rFonts w:eastAsia="Times New Roman"/>
          <w:i/>
          <w:color w:val="000000"/>
          <w:kern w:val="28"/>
          <w:rtl/>
          <w:lang w:eastAsia="he-IL"/>
        </w:rPr>
        <w:t xml:space="preserve"> אין בזה שום נגד </w:t>
      </w:r>
      <w:proofErr w:type="spellStart"/>
      <w:r w:rsidRPr="00B51B59">
        <w:rPr>
          <w:rFonts w:eastAsia="Times New Roman"/>
          <w:i/>
          <w:color w:val="000000"/>
          <w:kern w:val="28"/>
          <w:rtl/>
          <w:lang w:eastAsia="he-IL"/>
        </w:rPr>
        <w:t>להמשמעות</w:t>
      </w:r>
      <w:proofErr w:type="spellEnd"/>
      <w:r w:rsidRPr="00B51B59">
        <w:rPr>
          <w:rFonts w:eastAsia="Times New Roman"/>
          <w:i/>
          <w:color w:val="000000"/>
          <w:kern w:val="28"/>
          <w:rtl/>
          <w:lang w:eastAsia="he-IL"/>
        </w:rPr>
        <w:t xml:space="preserve"> הלשון, אבל </w:t>
      </w:r>
      <w:proofErr w:type="spellStart"/>
      <w:r w:rsidRPr="00B51B59">
        <w:rPr>
          <w:rFonts w:eastAsia="Times New Roman"/>
          <w:i/>
          <w:color w:val="000000"/>
          <w:kern w:val="28"/>
          <w:rtl/>
          <w:lang w:eastAsia="he-IL"/>
        </w:rPr>
        <w:t>היכא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דמשמעות</w:t>
      </w:r>
      <w:proofErr w:type="spellEnd"/>
      <w:r w:rsidRPr="00B51B59">
        <w:rPr>
          <w:rFonts w:eastAsia="Times New Roman"/>
          <w:i/>
          <w:color w:val="000000"/>
          <w:kern w:val="28"/>
          <w:rtl/>
          <w:lang w:eastAsia="he-IL"/>
        </w:rPr>
        <w:t xml:space="preserve"> ופשטות הלשון הוא נגד הכוונה שנראה מתוך סיבת </w:t>
      </w:r>
      <w:proofErr w:type="spellStart"/>
      <w:r w:rsidRPr="00B51B59">
        <w:rPr>
          <w:rFonts w:eastAsia="Times New Roman"/>
          <w:i/>
          <w:color w:val="000000"/>
          <w:kern w:val="28"/>
          <w:rtl/>
          <w:lang w:eastAsia="he-IL"/>
        </w:rPr>
        <w:t>הענין</w:t>
      </w:r>
      <w:proofErr w:type="spellEnd"/>
      <w:r w:rsidRPr="00B51B59">
        <w:rPr>
          <w:rFonts w:eastAsia="Times New Roman"/>
          <w:i/>
          <w:color w:val="000000"/>
          <w:kern w:val="28"/>
          <w:rtl/>
          <w:lang w:eastAsia="he-IL"/>
        </w:rPr>
        <w:t xml:space="preserve"> שנעשה על ידי זה </w:t>
      </w:r>
      <w:proofErr w:type="spellStart"/>
      <w:r w:rsidRPr="00B51B59">
        <w:rPr>
          <w:rFonts w:eastAsia="Times New Roman"/>
          <w:i/>
          <w:color w:val="000000"/>
          <w:kern w:val="28"/>
          <w:rtl/>
          <w:lang w:eastAsia="he-IL"/>
        </w:rPr>
        <w:t>הענין</w:t>
      </w:r>
      <w:proofErr w:type="spellEnd"/>
      <w:r w:rsidRPr="00B51B59">
        <w:rPr>
          <w:rFonts w:eastAsia="Times New Roman"/>
          <w:i/>
          <w:color w:val="000000"/>
          <w:kern w:val="28"/>
          <w:rtl/>
          <w:lang w:eastAsia="he-IL"/>
        </w:rPr>
        <w:t xml:space="preserve"> [אף שאינו סותר לשונו לגמרי להכוונה משום </w:t>
      </w:r>
      <w:proofErr w:type="spellStart"/>
      <w:r w:rsidRPr="00B51B59">
        <w:rPr>
          <w:rFonts w:eastAsia="Times New Roman"/>
          <w:i/>
          <w:color w:val="000000"/>
          <w:kern w:val="28"/>
          <w:rtl/>
          <w:lang w:eastAsia="he-IL"/>
        </w:rPr>
        <w:t>דהיכא</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דסותר</w:t>
      </w:r>
      <w:proofErr w:type="spellEnd"/>
      <w:r w:rsidRPr="00B51B59">
        <w:rPr>
          <w:rFonts w:eastAsia="Times New Roman"/>
          <w:i/>
          <w:color w:val="000000"/>
          <w:kern w:val="28"/>
          <w:rtl/>
          <w:lang w:eastAsia="he-IL"/>
        </w:rPr>
        <w:t xml:space="preserve"> לשונו לגמרי להכוונה בזה אף בנדרים אין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הכוונה וכמו שכתב </w:t>
      </w:r>
      <w:proofErr w:type="spellStart"/>
      <w:r w:rsidRPr="00B51B59">
        <w:rPr>
          <w:rFonts w:eastAsia="Times New Roman"/>
          <w:i/>
          <w:color w:val="000000"/>
          <w:kern w:val="28"/>
          <w:rtl/>
          <w:lang w:eastAsia="he-IL"/>
        </w:rPr>
        <w:t>הט"ז</w:t>
      </w:r>
      <w:proofErr w:type="spellEnd"/>
      <w:r w:rsidRPr="00B51B59">
        <w:rPr>
          <w:rFonts w:eastAsia="Times New Roman"/>
          <w:i/>
          <w:color w:val="000000"/>
          <w:kern w:val="28"/>
          <w:rtl/>
          <w:lang w:eastAsia="he-IL"/>
        </w:rPr>
        <w:t xml:space="preserve"> </w:t>
      </w:r>
      <w:r w:rsidRPr="00F10F2C">
        <w:rPr>
          <w:rFonts w:eastAsia="Times New Roman"/>
          <w:i/>
          <w:color w:val="000000"/>
          <w:kern w:val="28"/>
          <w:szCs w:val="24"/>
          <w:rtl/>
          <w:lang w:eastAsia="he-IL"/>
        </w:rPr>
        <w:t>(ביו"ד סי' רי"ח ס"ק ג')</w:t>
      </w:r>
      <w:r w:rsidRPr="00B51B59">
        <w:rPr>
          <w:rFonts w:eastAsia="Times New Roman"/>
          <w:i/>
          <w:color w:val="000000"/>
          <w:kern w:val="28"/>
          <w:rtl/>
          <w:lang w:eastAsia="he-IL"/>
        </w:rPr>
        <w:t xml:space="preserve"> ועיין בספר עצי לבונה שם [סעיף ב]] בזה, הדין כן באם שניזל בתר כוונת </w:t>
      </w:r>
      <w:proofErr w:type="spellStart"/>
      <w:r w:rsidRPr="00B51B59">
        <w:rPr>
          <w:rFonts w:eastAsia="Times New Roman"/>
          <w:i/>
          <w:color w:val="000000"/>
          <w:kern w:val="28"/>
          <w:rtl/>
          <w:lang w:eastAsia="he-IL"/>
        </w:rPr>
        <w:t>הענין</w:t>
      </w:r>
      <w:proofErr w:type="spellEnd"/>
      <w:r w:rsidRPr="00B51B59">
        <w:rPr>
          <w:rFonts w:eastAsia="Times New Roman"/>
          <w:i/>
          <w:color w:val="000000"/>
          <w:kern w:val="28"/>
          <w:rtl/>
          <w:lang w:eastAsia="he-IL"/>
        </w:rPr>
        <w:t xml:space="preserve"> יתוסף איזה תנאי ובאם שנלך אחר לשון המשמעות לא יהיה התנאי כלל ע"כ יש לנו </w:t>
      </w:r>
      <w:proofErr w:type="spellStart"/>
      <w:r w:rsidRPr="00B51B59">
        <w:rPr>
          <w:rFonts w:eastAsia="Times New Roman"/>
          <w:i/>
          <w:color w:val="000000"/>
          <w:kern w:val="28"/>
          <w:rtl/>
          <w:lang w:eastAsia="he-IL"/>
        </w:rPr>
        <w:t>למיזל</w:t>
      </w:r>
      <w:proofErr w:type="spellEnd"/>
      <w:r w:rsidRPr="00B51B59">
        <w:rPr>
          <w:rFonts w:eastAsia="Times New Roman"/>
          <w:i/>
          <w:color w:val="000000"/>
          <w:kern w:val="28"/>
          <w:rtl/>
          <w:lang w:eastAsia="he-IL"/>
        </w:rPr>
        <w:t xml:space="preserve"> אחר הלשון, כמבואר ביו"ד </w:t>
      </w:r>
      <w:r w:rsidRPr="00F10F2C">
        <w:rPr>
          <w:rFonts w:eastAsia="Times New Roman"/>
          <w:i/>
          <w:color w:val="000000"/>
          <w:kern w:val="28"/>
          <w:szCs w:val="24"/>
          <w:rtl/>
          <w:lang w:eastAsia="he-IL"/>
        </w:rPr>
        <w:t>(סי' רי"ח [סעיף א])</w:t>
      </w:r>
      <w:r w:rsidRPr="00B51B59">
        <w:rPr>
          <w:rFonts w:eastAsia="Times New Roman"/>
          <w:i/>
          <w:color w:val="000000"/>
          <w:kern w:val="28"/>
          <w:rtl/>
          <w:lang w:eastAsia="he-IL"/>
        </w:rPr>
        <w:t xml:space="preserve"> במה שבינו ובין </w:t>
      </w:r>
      <w:proofErr w:type="spellStart"/>
      <w:r w:rsidRPr="00B51B59">
        <w:rPr>
          <w:rFonts w:eastAsia="Times New Roman"/>
          <w:i/>
          <w:color w:val="000000"/>
          <w:kern w:val="28"/>
          <w:rtl/>
          <w:lang w:eastAsia="he-IL"/>
        </w:rPr>
        <w:t>חבירו</w:t>
      </w:r>
      <w:proofErr w:type="spellEnd"/>
      <w:r w:rsidRPr="00B51B59">
        <w:rPr>
          <w:rFonts w:eastAsia="Times New Roman"/>
          <w:i/>
          <w:color w:val="000000"/>
          <w:kern w:val="28"/>
          <w:rtl/>
          <w:lang w:eastAsia="he-IL"/>
        </w:rPr>
        <w:t xml:space="preserve">, ולא </w:t>
      </w:r>
      <w:proofErr w:type="spellStart"/>
      <w:r w:rsidRPr="00B51B59">
        <w:rPr>
          <w:rFonts w:eastAsia="Times New Roman"/>
          <w:i/>
          <w:color w:val="000000"/>
          <w:kern w:val="28"/>
          <w:rtl/>
          <w:lang w:eastAsia="he-IL"/>
        </w:rPr>
        <w:t>עקרינן</w:t>
      </w:r>
      <w:proofErr w:type="spellEnd"/>
      <w:r w:rsidRPr="00B51B59">
        <w:rPr>
          <w:rFonts w:eastAsia="Times New Roman"/>
          <w:i/>
          <w:color w:val="000000"/>
          <w:kern w:val="28"/>
          <w:rtl/>
          <w:lang w:eastAsia="he-IL"/>
        </w:rPr>
        <w:t xml:space="preserve"> למשמעות הלשון לסתור אותו. אבל באם היה תנאי בוודאי לפנינו רק אם ניזל בתר משמעות הלשון של התנאי </w:t>
      </w:r>
      <w:proofErr w:type="spellStart"/>
      <w:r w:rsidRPr="00B51B59">
        <w:rPr>
          <w:rFonts w:eastAsia="Times New Roman"/>
          <w:i/>
          <w:color w:val="000000"/>
          <w:kern w:val="28"/>
          <w:rtl/>
          <w:lang w:eastAsia="he-IL"/>
        </w:rPr>
        <w:t>יקויים</w:t>
      </w:r>
      <w:proofErr w:type="spellEnd"/>
      <w:r w:rsidRPr="00B51B59">
        <w:rPr>
          <w:rFonts w:eastAsia="Times New Roman"/>
          <w:i/>
          <w:color w:val="000000"/>
          <w:kern w:val="28"/>
          <w:rtl/>
          <w:lang w:eastAsia="he-IL"/>
        </w:rPr>
        <w:t xml:space="preserve"> </w:t>
      </w:r>
      <w:proofErr w:type="spellStart"/>
      <w:r w:rsidRPr="00B51B59">
        <w:rPr>
          <w:rFonts w:eastAsia="Times New Roman"/>
          <w:i/>
          <w:color w:val="000000"/>
          <w:kern w:val="28"/>
          <w:rtl/>
          <w:lang w:eastAsia="he-IL"/>
        </w:rPr>
        <w:t>הענין</w:t>
      </w:r>
      <w:proofErr w:type="spellEnd"/>
      <w:r w:rsidRPr="00B51B59">
        <w:rPr>
          <w:rFonts w:eastAsia="Times New Roman"/>
          <w:i/>
          <w:color w:val="000000"/>
          <w:kern w:val="28"/>
          <w:rtl/>
          <w:lang w:eastAsia="he-IL"/>
        </w:rPr>
        <w:t xml:space="preserve"> ואם ניזל בתר הכוונה יתבטל </w:t>
      </w:r>
      <w:proofErr w:type="spellStart"/>
      <w:r w:rsidRPr="00B51B59">
        <w:rPr>
          <w:rFonts w:eastAsia="Times New Roman"/>
          <w:i/>
          <w:color w:val="000000"/>
          <w:kern w:val="28"/>
          <w:rtl/>
          <w:lang w:eastAsia="he-IL"/>
        </w:rPr>
        <w:t>הענין</w:t>
      </w:r>
      <w:proofErr w:type="spellEnd"/>
      <w:r w:rsidRPr="00B51B59">
        <w:rPr>
          <w:rFonts w:eastAsia="Times New Roman"/>
          <w:i/>
          <w:color w:val="000000"/>
          <w:kern w:val="28"/>
          <w:rtl/>
          <w:lang w:eastAsia="he-IL"/>
        </w:rPr>
        <w:t xml:space="preserve">, אז </w:t>
      </w:r>
      <w:proofErr w:type="spellStart"/>
      <w:r w:rsidRPr="00B51B59">
        <w:rPr>
          <w:rFonts w:eastAsia="Times New Roman"/>
          <w:i/>
          <w:color w:val="000000"/>
          <w:kern w:val="28"/>
          <w:rtl/>
          <w:lang w:eastAsia="he-IL"/>
        </w:rPr>
        <w:t>הולכין</w:t>
      </w:r>
      <w:proofErr w:type="spellEnd"/>
      <w:r w:rsidRPr="00B51B59">
        <w:rPr>
          <w:rFonts w:eastAsia="Times New Roman"/>
          <w:i/>
          <w:color w:val="000000"/>
          <w:kern w:val="28"/>
          <w:rtl/>
          <w:lang w:eastAsia="he-IL"/>
        </w:rPr>
        <w:t xml:space="preserve"> אחר מה שנראה כוונתו מתוך </w:t>
      </w:r>
      <w:proofErr w:type="spellStart"/>
      <w:r w:rsidRPr="00B51B59">
        <w:rPr>
          <w:rFonts w:eastAsia="Times New Roman"/>
          <w:i/>
          <w:color w:val="000000"/>
          <w:kern w:val="28"/>
          <w:rtl/>
          <w:lang w:eastAsia="he-IL"/>
        </w:rPr>
        <w:t>הענין</w:t>
      </w:r>
      <w:proofErr w:type="spellEnd"/>
      <w:r w:rsidRPr="00B51B59">
        <w:rPr>
          <w:rFonts w:eastAsia="Times New Roman"/>
          <w:i/>
          <w:color w:val="000000"/>
          <w:kern w:val="28"/>
          <w:rtl/>
          <w:lang w:eastAsia="he-IL"/>
        </w:rPr>
        <w:t xml:space="preserve"> שבגללו עשה את התנאי. ואתו שפיר פסקי השולחן ערוך וכל אחד על מקומו יבא על נכון."</w:t>
      </w:r>
    </w:p>
    <w:p w14:paraId="6510E5EC" w14:textId="77777777" w:rsidR="00AE35D6" w:rsidRPr="001F12D4" w:rsidRDefault="00AE35D6" w:rsidP="00E154DC">
      <w:pPr>
        <w:pStyle w:val="ae"/>
        <w:rPr>
          <w:rFonts w:eastAsia="Times New Roman"/>
          <w:sz w:val="28"/>
          <w:rtl/>
          <w:lang w:eastAsia="he-IL"/>
        </w:rPr>
      </w:pPr>
      <w:r w:rsidRPr="00B51B59">
        <w:rPr>
          <w:rFonts w:eastAsia="Times New Roman"/>
          <w:rtl/>
          <w:lang w:eastAsia="he-IL"/>
        </w:rPr>
        <w:t xml:space="preserve">בנחל יצחק מביא את הביטוי יד בעל השטר על התחתונה שנפסק </w:t>
      </w:r>
      <w:proofErr w:type="spellStart"/>
      <w:r w:rsidRPr="00B51B59">
        <w:rPr>
          <w:rFonts w:eastAsia="Times New Roman"/>
          <w:rtl/>
          <w:lang w:eastAsia="he-IL"/>
        </w:rPr>
        <w:t>בשו"ע</w:t>
      </w:r>
      <w:proofErr w:type="spellEnd"/>
      <w:r w:rsidRPr="00B51B59">
        <w:rPr>
          <w:rFonts w:eastAsia="Times New Roman"/>
          <w:rtl/>
          <w:lang w:eastAsia="he-IL"/>
        </w:rPr>
        <w:t xml:space="preserve"> </w:t>
      </w:r>
      <w:r w:rsidRPr="00F10F2C">
        <w:rPr>
          <w:rFonts w:eastAsia="Times New Roman"/>
          <w:szCs w:val="24"/>
          <w:rtl/>
          <w:lang w:eastAsia="he-IL"/>
        </w:rPr>
        <w:t>(</w:t>
      </w:r>
      <w:proofErr w:type="spellStart"/>
      <w:r w:rsidRPr="00F10F2C">
        <w:rPr>
          <w:rFonts w:eastAsia="Times New Roman"/>
          <w:szCs w:val="24"/>
          <w:rtl/>
          <w:lang w:eastAsia="he-IL"/>
        </w:rPr>
        <w:t>חו"מ</w:t>
      </w:r>
      <w:proofErr w:type="spellEnd"/>
      <w:r w:rsidRPr="00F10F2C">
        <w:rPr>
          <w:rFonts w:eastAsia="Times New Roman"/>
          <w:szCs w:val="24"/>
          <w:rtl/>
          <w:lang w:eastAsia="he-IL"/>
        </w:rPr>
        <w:t xml:space="preserve"> סימן </w:t>
      </w:r>
      <w:proofErr w:type="spellStart"/>
      <w:r w:rsidRPr="00F10F2C">
        <w:rPr>
          <w:rFonts w:eastAsia="Times New Roman"/>
          <w:szCs w:val="24"/>
          <w:rtl/>
          <w:lang w:eastAsia="he-IL"/>
        </w:rPr>
        <w:t>מב</w:t>
      </w:r>
      <w:proofErr w:type="spellEnd"/>
      <w:r w:rsidRPr="00F10F2C">
        <w:rPr>
          <w:rFonts w:eastAsia="Times New Roman"/>
          <w:szCs w:val="24"/>
          <w:rtl/>
          <w:lang w:eastAsia="he-IL"/>
        </w:rPr>
        <w:t xml:space="preserve"> סעיף ח)</w:t>
      </w:r>
      <w:r w:rsidRPr="00B51B59">
        <w:rPr>
          <w:rFonts w:eastAsia="Times New Roman"/>
          <w:rtl/>
          <w:lang w:eastAsia="he-IL"/>
        </w:rPr>
        <w:t xml:space="preserve">. נעיר שיש מקום לפלפל בגדר דין זה של "יד בעל השטר על התחתונה" האם הוא מבוסס על דין המוציא </w:t>
      </w:r>
      <w:r w:rsidRPr="00E154DC">
        <w:rPr>
          <w:rtl/>
        </w:rPr>
        <w:t>מחברו</w:t>
      </w:r>
      <w:r w:rsidRPr="00B51B59">
        <w:rPr>
          <w:rFonts w:eastAsia="Times New Roman"/>
          <w:rtl/>
          <w:lang w:eastAsia="he-IL"/>
        </w:rPr>
        <w:t xml:space="preserve"> עליו הראיה, או על הבנה </w:t>
      </w:r>
      <w:r w:rsidRPr="001F12D4">
        <w:rPr>
          <w:rFonts w:eastAsia="Times New Roman"/>
          <w:sz w:val="28"/>
          <w:rtl/>
          <w:lang w:eastAsia="he-IL"/>
        </w:rPr>
        <w:t xml:space="preserve">מצמצמת בשטר (כמבואר </w:t>
      </w:r>
      <w:proofErr w:type="spellStart"/>
      <w:r w:rsidRPr="001F12D4">
        <w:rPr>
          <w:rFonts w:eastAsia="Times New Roman"/>
          <w:sz w:val="28"/>
          <w:rtl/>
          <w:lang w:eastAsia="he-IL"/>
        </w:rPr>
        <w:t>ברמ"א</w:t>
      </w:r>
      <w:proofErr w:type="spellEnd"/>
      <w:r w:rsidRPr="001F12D4">
        <w:rPr>
          <w:rFonts w:eastAsia="Times New Roman"/>
          <w:sz w:val="28"/>
          <w:rtl/>
          <w:lang w:eastAsia="he-IL"/>
        </w:rPr>
        <w:t xml:space="preserve"> שם </w:t>
      </w:r>
      <w:proofErr w:type="spellStart"/>
      <w:r w:rsidRPr="001F12D4">
        <w:rPr>
          <w:rFonts w:eastAsia="Times New Roman"/>
          <w:sz w:val="28"/>
          <w:rtl/>
          <w:lang w:eastAsia="he-IL"/>
        </w:rPr>
        <w:t>לענין</w:t>
      </w:r>
      <w:proofErr w:type="spellEnd"/>
      <w:r w:rsidRPr="001F12D4">
        <w:rPr>
          <w:rFonts w:eastAsia="Times New Roman"/>
          <w:sz w:val="28"/>
          <w:rtl/>
          <w:lang w:eastAsia="he-IL"/>
        </w:rPr>
        <w:t xml:space="preserve"> לשון מסופקת בשובר, שאז הבנה מצמצת בפטור גורם הפוך להוציא).</w:t>
      </w:r>
    </w:p>
    <w:p w14:paraId="54518CEA" w14:textId="77777777" w:rsidR="00AE35D6" w:rsidRPr="00B51B59" w:rsidRDefault="00AE35D6" w:rsidP="00E154DC">
      <w:pPr>
        <w:pStyle w:val="ae"/>
        <w:rPr>
          <w:rFonts w:eastAsia="Times New Roman"/>
          <w:rtl/>
          <w:lang w:eastAsia="he-IL"/>
        </w:rPr>
      </w:pP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בש"ך</w:t>
      </w:r>
      <w:proofErr w:type="spellEnd"/>
      <w:r w:rsidRPr="00B51B59">
        <w:rPr>
          <w:rFonts w:eastAsia="Times New Roman"/>
          <w:rtl/>
          <w:lang w:eastAsia="he-IL"/>
        </w:rPr>
        <w:t xml:space="preserve"> </w:t>
      </w:r>
      <w:r w:rsidRPr="00F10F2C">
        <w:rPr>
          <w:rFonts w:eastAsia="Times New Roman"/>
          <w:szCs w:val="24"/>
          <w:rtl/>
          <w:lang w:eastAsia="he-IL"/>
        </w:rPr>
        <w:t xml:space="preserve">(שם </w:t>
      </w:r>
      <w:proofErr w:type="spellStart"/>
      <w:r w:rsidRPr="00F10F2C">
        <w:rPr>
          <w:rFonts w:eastAsia="Times New Roman"/>
          <w:szCs w:val="24"/>
          <w:rtl/>
          <w:lang w:eastAsia="he-IL"/>
        </w:rPr>
        <w:t>ס"ק</w:t>
      </w:r>
      <w:proofErr w:type="spellEnd"/>
      <w:r w:rsidRPr="00F10F2C">
        <w:rPr>
          <w:rFonts w:eastAsia="Times New Roman"/>
          <w:szCs w:val="24"/>
          <w:rtl/>
          <w:lang w:eastAsia="he-IL"/>
        </w:rPr>
        <w:t xml:space="preserve"> </w:t>
      </w:r>
      <w:proofErr w:type="spellStart"/>
      <w:r w:rsidRPr="00F10F2C">
        <w:rPr>
          <w:rFonts w:eastAsia="Times New Roman"/>
          <w:szCs w:val="24"/>
          <w:rtl/>
          <w:lang w:eastAsia="he-IL"/>
        </w:rPr>
        <w:t>יח</w:t>
      </w:r>
      <w:proofErr w:type="spellEnd"/>
      <w:r w:rsidRPr="00F10F2C">
        <w:rPr>
          <w:rFonts w:eastAsia="Times New Roman"/>
          <w:szCs w:val="24"/>
          <w:rtl/>
          <w:lang w:eastAsia="he-IL"/>
        </w:rPr>
        <w:t>)</w:t>
      </w:r>
      <w:r w:rsidRPr="00B51B59">
        <w:rPr>
          <w:rFonts w:eastAsia="Times New Roman"/>
          <w:rtl/>
          <w:lang w:eastAsia="he-IL"/>
        </w:rPr>
        <w:t xml:space="preserve"> הסובר שאין ולא יכול להיות דעה הסבורה לבאר כלל זה באופן זה שיכול </w:t>
      </w:r>
      <w:r w:rsidRPr="00E154DC">
        <w:rPr>
          <w:rtl/>
        </w:rPr>
        <w:t>להוציא</w:t>
      </w:r>
      <w:r w:rsidRPr="00B51B59">
        <w:rPr>
          <w:rFonts w:eastAsia="Times New Roman"/>
          <w:rtl/>
          <w:lang w:eastAsia="he-IL"/>
        </w:rPr>
        <w:t xml:space="preserve">, שכן אין זה מגדרי שטרות אלא מגדרי ממונות בו שייך הכלל המוציא </w:t>
      </w:r>
      <w:proofErr w:type="spellStart"/>
      <w:r w:rsidRPr="00B51B59">
        <w:rPr>
          <w:rFonts w:eastAsia="Times New Roman"/>
          <w:rtl/>
          <w:lang w:eastAsia="he-IL"/>
        </w:rPr>
        <w:t>מחבירו</w:t>
      </w:r>
      <w:proofErr w:type="spellEnd"/>
      <w:r w:rsidRPr="00B51B59">
        <w:rPr>
          <w:rFonts w:eastAsia="Times New Roman"/>
          <w:rtl/>
          <w:lang w:eastAsia="he-IL"/>
        </w:rPr>
        <w:t xml:space="preserve"> עליו הראיה, ומבאר שם את הדעות המוזכרות </w:t>
      </w:r>
      <w:proofErr w:type="spellStart"/>
      <w:r w:rsidRPr="00B51B59">
        <w:rPr>
          <w:rFonts w:eastAsia="Times New Roman"/>
          <w:rtl/>
          <w:lang w:eastAsia="he-IL"/>
        </w:rPr>
        <w:t>ברמ"א</w:t>
      </w:r>
      <w:proofErr w:type="spellEnd"/>
      <w:r w:rsidRPr="00B51B59">
        <w:rPr>
          <w:rFonts w:eastAsia="Times New Roman"/>
          <w:rtl/>
          <w:lang w:eastAsia="he-IL"/>
        </w:rPr>
        <w:t xml:space="preserve"> באופן זה. </w:t>
      </w:r>
      <w:proofErr w:type="spellStart"/>
      <w:r w:rsidRPr="00B51B59">
        <w:rPr>
          <w:rFonts w:eastAsia="Times New Roman"/>
          <w:rtl/>
          <w:lang w:eastAsia="he-IL"/>
        </w:rPr>
        <w:t>יעויין</w:t>
      </w:r>
      <w:proofErr w:type="spellEnd"/>
      <w:r w:rsidRPr="00B51B59">
        <w:rPr>
          <w:rFonts w:eastAsia="Times New Roman"/>
          <w:rtl/>
          <w:lang w:eastAsia="he-IL"/>
        </w:rPr>
        <w:t xml:space="preserve"> שם אף בערוך השולחן שכן כותב. אף מדברי עבודת הגרשוני שהזכרנו נראה שיסוד הכלל של יד בעל השטר על התחתונה מבוסס על דין המוציא </w:t>
      </w:r>
      <w:proofErr w:type="spellStart"/>
      <w:r w:rsidRPr="00B51B59">
        <w:rPr>
          <w:rFonts w:eastAsia="Times New Roman"/>
          <w:rtl/>
          <w:lang w:eastAsia="he-IL"/>
        </w:rPr>
        <w:t>מחבירו</w:t>
      </w:r>
      <w:proofErr w:type="spellEnd"/>
      <w:r w:rsidRPr="00B51B59">
        <w:rPr>
          <w:rFonts w:eastAsia="Times New Roman"/>
          <w:rtl/>
          <w:lang w:eastAsia="he-IL"/>
        </w:rPr>
        <w:t xml:space="preserve"> עליו הראיה כך שלא ניתן להוציא מחמת זה, וכמו כן כך מבאר הנחל יצחק הנ"ל.</w:t>
      </w:r>
    </w:p>
    <w:p w14:paraId="5797C25A" w14:textId="16368A43" w:rsidR="00AE35D6" w:rsidRDefault="00AE35D6" w:rsidP="00E154DC">
      <w:pPr>
        <w:pStyle w:val="ae"/>
        <w:rPr>
          <w:rFonts w:eastAsia="Times New Roman"/>
          <w:rtl/>
          <w:lang w:eastAsia="he-IL"/>
        </w:rPr>
      </w:pPr>
      <w:r w:rsidRPr="00B51B59">
        <w:rPr>
          <w:rFonts w:eastAsia="Times New Roman"/>
          <w:rtl/>
          <w:lang w:eastAsia="he-IL"/>
        </w:rPr>
        <w:t>הנפקות היא במקרה שכבר נעשתה העברת כספים על פי הכתוב בשטר זה, וכעת ישנה טענה על גופו של שטר, כעת משיצא ממון זה, לא נכון יהיה להחיל בזה את הכלל "יד בעל השטר על התחתונה", כיון שכבר הוציא ממון זה.</w:t>
      </w:r>
      <w:r w:rsidR="00F10F2C">
        <w:rPr>
          <w:rFonts w:eastAsia="Times New Roman"/>
          <w:rtl/>
          <w:lang w:eastAsia="he-IL"/>
        </w:rPr>
        <w:t xml:space="preserve"> </w:t>
      </w:r>
    </w:p>
    <w:p w14:paraId="7407CC43" w14:textId="77777777" w:rsidR="00AE35D6" w:rsidRPr="00B51B59" w:rsidRDefault="00AE35D6" w:rsidP="00AE35D6">
      <w:pPr>
        <w:pStyle w:val="af6"/>
        <w:rPr>
          <w:rtl/>
          <w:lang w:eastAsia="he-IL"/>
        </w:rPr>
      </w:pPr>
      <w:r w:rsidRPr="00B51B59">
        <w:rPr>
          <w:rtl/>
          <w:lang w:eastAsia="he-IL"/>
        </w:rPr>
        <w:t xml:space="preserve">צמצום הדברים הכתובים נידון כשני משמעויות </w:t>
      </w:r>
    </w:p>
    <w:p w14:paraId="6A3410D0" w14:textId="77777777" w:rsidR="00AE35D6" w:rsidRPr="00B51B59" w:rsidRDefault="00AE35D6" w:rsidP="00AE35D6">
      <w:pPr>
        <w:pStyle w:val="ad"/>
        <w:rPr>
          <w:rtl/>
        </w:rPr>
      </w:pPr>
      <w:proofErr w:type="spellStart"/>
      <w:r w:rsidRPr="00B51B59">
        <w:rPr>
          <w:rtl/>
        </w:rPr>
        <w:t>יעויין</w:t>
      </w:r>
      <w:proofErr w:type="spellEnd"/>
      <w:r w:rsidRPr="00B51B59">
        <w:rPr>
          <w:rtl/>
        </w:rPr>
        <w:t xml:space="preserve"> </w:t>
      </w:r>
      <w:proofErr w:type="spellStart"/>
      <w:r w:rsidRPr="00B51B59">
        <w:rPr>
          <w:rtl/>
        </w:rPr>
        <w:t>במבי"ט</w:t>
      </w:r>
      <w:proofErr w:type="spellEnd"/>
      <w:r w:rsidRPr="00B51B59">
        <w:rPr>
          <w:rtl/>
        </w:rPr>
        <w:t xml:space="preserve">, מביאו </w:t>
      </w:r>
      <w:proofErr w:type="spellStart"/>
      <w:r w:rsidRPr="00B51B59">
        <w:rPr>
          <w:rtl/>
        </w:rPr>
        <w:t>הש"ך</w:t>
      </w:r>
      <w:proofErr w:type="spellEnd"/>
      <w:r w:rsidRPr="00B51B59">
        <w:rPr>
          <w:rtl/>
        </w:rPr>
        <w:t xml:space="preserve"> </w:t>
      </w:r>
      <w:r w:rsidRPr="00F10F2C">
        <w:rPr>
          <w:szCs w:val="24"/>
          <w:rtl/>
        </w:rPr>
        <w:t>(סימן ריח ס"ק א)</w:t>
      </w:r>
      <w:r w:rsidRPr="00B51B59">
        <w:rPr>
          <w:rtl/>
        </w:rPr>
        <w:t xml:space="preserve">, וז"ל: </w:t>
      </w:r>
    </w:p>
    <w:p w14:paraId="6A75D9BF"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"וכתוב בתשובת מבי"ט ח"א [אצלנו </w:t>
      </w:r>
      <w:proofErr w:type="spellStart"/>
      <w:r w:rsidRPr="00B51B59">
        <w:rPr>
          <w:rFonts w:eastAsia="Times New Roman"/>
          <w:i/>
          <w:color w:val="000000"/>
          <w:kern w:val="28"/>
          <w:rtl/>
          <w:lang w:eastAsia="he-IL"/>
        </w:rPr>
        <w:t>בח"ב</w:t>
      </w:r>
      <w:proofErr w:type="spellEnd"/>
      <w:r w:rsidRPr="00B51B59">
        <w:rPr>
          <w:rFonts w:eastAsia="Times New Roman"/>
          <w:i/>
          <w:color w:val="000000"/>
          <w:kern w:val="28"/>
          <w:rtl/>
          <w:lang w:eastAsia="he-IL"/>
        </w:rPr>
        <w:t xml:space="preserve"> – א.ה.] סי' קי"ז דף כ"ג ע"ד מי שנכנס בספינה עם אשתו לטייל בים וקם עליהם רוח סערה והיה מפייסה שלא תפחד </w:t>
      </w:r>
      <w:proofErr w:type="spellStart"/>
      <w:r w:rsidRPr="00B51B59">
        <w:rPr>
          <w:rFonts w:eastAsia="Times New Roman"/>
          <w:i/>
          <w:color w:val="000000"/>
          <w:kern w:val="28"/>
          <w:rtl/>
          <w:lang w:eastAsia="he-IL"/>
        </w:rPr>
        <w:t>כו</w:t>
      </w:r>
      <w:proofErr w:type="spellEnd"/>
      <w:r w:rsidRPr="00B51B59">
        <w:rPr>
          <w:rFonts w:eastAsia="Times New Roman"/>
          <w:i/>
          <w:color w:val="000000"/>
          <w:kern w:val="28"/>
          <w:rtl/>
          <w:lang w:eastAsia="he-IL"/>
        </w:rPr>
        <w:t xml:space="preserve">' ונשבע שלא יכנס עוד עם אשתו בספינה לים ואח"כ הוצרך לילך בספינה כדי לדור בעיר אחרת נראה שלא </w:t>
      </w:r>
      <w:proofErr w:type="spellStart"/>
      <w:r w:rsidRPr="00B51B59">
        <w:rPr>
          <w:rFonts w:eastAsia="Times New Roman"/>
          <w:i/>
          <w:color w:val="000000"/>
          <w:kern w:val="28"/>
          <w:rtl/>
          <w:lang w:eastAsia="he-IL"/>
        </w:rPr>
        <w:t>היתה</w:t>
      </w:r>
      <w:proofErr w:type="spellEnd"/>
      <w:r w:rsidRPr="00B51B59">
        <w:rPr>
          <w:rFonts w:eastAsia="Times New Roman"/>
          <w:i/>
          <w:color w:val="000000"/>
          <w:kern w:val="28"/>
          <w:rtl/>
          <w:lang w:eastAsia="he-IL"/>
        </w:rPr>
        <w:t xml:space="preserve"> כוונתו אלא על הטיול וע"ש שהאריך בזה."</w:t>
      </w:r>
    </w:p>
    <w:p w14:paraId="462F5A97"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נידון זה בו נשאל </w:t>
      </w:r>
      <w:proofErr w:type="spellStart"/>
      <w:r w:rsidRPr="00B51B59">
        <w:rPr>
          <w:rFonts w:eastAsia="Times New Roman"/>
          <w:rtl/>
          <w:lang w:eastAsia="he-IL"/>
        </w:rPr>
        <w:t>המבי"ט</w:t>
      </w:r>
      <w:proofErr w:type="spellEnd"/>
      <w:r w:rsidRPr="00B51B59">
        <w:rPr>
          <w:rFonts w:eastAsia="Times New Roman"/>
          <w:rtl/>
          <w:lang w:eastAsia="he-IL"/>
        </w:rPr>
        <w:t xml:space="preserve"> הוא באופן כזה בו נשבע שלא יכנס עם אשתו בספינה לים, ובפשטות הלשון נראה שכל כניסה לספינה יחד עם אשתו תיאסר, מכל מקום ביאר </w:t>
      </w:r>
      <w:proofErr w:type="spellStart"/>
      <w:r w:rsidRPr="00B51B59">
        <w:rPr>
          <w:rFonts w:eastAsia="Times New Roman"/>
          <w:rtl/>
          <w:lang w:eastAsia="he-IL"/>
        </w:rPr>
        <w:t>המבי"ט</w:t>
      </w:r>
      <w:proofErr w:type="spellEnd"/>
      <w:r w:rsidRPr="00B51B59">
        <w:rPr>
          <w:rFonts w:eastAsia="Times New Roman"/>
          <w:rtl/>
          <w:lang w:eastAsia="he-IL"/>
        </w:rPr>
        <w:t xml:space="preserve"> שניתן לבאר את כוונתו במה שהוציא מפיו, הרי שאנחנו מצמצמים את מה שאמר על פי </w:t>
      </w:r>
      <w:proofErr w:type="spellStart"/>
      <w:r w:rsidRPr="00B51B59">
        <w:rPr>
          <w:rFonts w:eastAsia="Times New Roman"/>
          <w:rtl/>
          <w:lang w:eastAsia="he-IL"/>
        </w:rPr>
        <w:t>כונתו</w:t>
      </w:r>
      <w:proofErr w:type="spellEnd"/>
      <w:r w:rsidRPr="00B51B59">
        <w:rPr>
          <w:rFonts w:eastAsia="Times New Roman"/>
          <w:rtl/>
          <w:lang w:eastAsia="he-IL"/>
        </w:rPr>
        <w:t xml:space="preserve">. הרי שאף במקרה בו ניתן להכניס כונה מצמצת לדברים היוצא מפיו נעשה זאת, ונידון הדבר כשני משמעויות היוצאות בשטר. ואמנם לענ"ד באופן כזה צריך לצרף </w:t>
      </w:r>
      <w:proofErr w:type="spellStart"/>
      <w:r w:rsidRPr="00B51B59">
        <w:rPr>
          <w:rFonts w:eastAsia="Times New Roman"/>
          <w:rtl/>
          <w:lang w:eastAsia="he-IL"/>
        </w:rPr>
        <w:t>אומדנא</w:t>
      </w:r>
      <w:proofErr w:type="spellEnd"/>
      <w:r w:rsidRPr="00B51B59">
        <w:rPr>
          <w:rFonts w:eastAsia="Times New Roman"/>
          <w:rtl/>
          <w:lang w:eastAsia="he-IL"/>
        </w:rPr>
        <w:t xml:space="preserve">, כיון שעל דרך הכלל אנו מפרשים את הלשון על פי ההרחבה, כפי המבואר </w:t>
      </w:r>
      <w:proofErr w:type="spellStart"/>
      <w:r w:rsidRPr="00B51B59">
        <w:rPr>
          <w:rFonts w:eastAsia="Times New Roman"/>
          <w:rtl/>
          <w:lang w:eastAsia="he-IL"/>
        </w:rPr>
        <w:t>בריב"ש</w:t>
      </w:r>
      <w:proofErr w:type="spellEnd"/>
      <w:r w:rsidRPr="00B51B59">
        <w:rPr>
          <w:rFonts w:eastAsia="Times New Roman"/>
          <w:rtl/>
          <w:lang w:eastAsia="he-IL"/>
        </w:rPr>
        <w:t xml:space="preserve"> </w:t>
      </w:r>
      <w:proofErr w:type="spellStart"/>
      <w:r w:rsidRPr="00B51B59">
        <w:rPr>
          <w:rFonts w:eastAsia="Times New Roman"/>
          <w:rtl/>
          <w:lang w:eastAsia="he-IL"/>
        </w:rPr>
        <w:t>ובמהרי"ק</w:t>
      </w:r>
      <w:proofErr w:type="spellEnd"/>
      <w:r w:rsidRPr="00B51B59">
        <w:rPr>
          <w:rFonts w:eastAsia="Times New Roman"/>
          <w:rtl/>
          <w:lang w:eastAsia="he-IL"/>
        </w:rPr>
        <w:t xml:space="preserve">, וזו אכן פשטות הדברים שאמר </w:t>
      </w:r>
      <w:r w:rsidRPr="00E154DC">
        <w:rPr>
          <w:rtl/>
        </w:rPr>
        <w:t>בעל</w:t>
      </w:r>
      <w:r w:rsidRPr="00B51B59">
        <w:rPr>
          <w:rFonts w:eastAsia="Times New Roman"/>
          <w:rtl/>
          <w:lang w:eastAsia="he-IL"/>
        </w:rPr>
        <w:t xml:space="preserve"> פה או נכתב בשטר, ועל כן רק אם יש </w:t>
      </w:r>
      <w:proofErr w:type="spellStart"/>
      <w:r w:rsidRPr="00B51B59">
        <w:rPr>
          <w:rFonts w:eastAsia="Times New Roman"/>
          <w:rtl/>
          <w:lang w:eastAsia="he-IL"/>
        </w:rPr>
        <w:t>אומדנא</w:t>
      </w:r>
      <w:proofErr w:type="spellEnd"/>
      <w:r w:rsidRPr="00B51B59">
        <w:rPr>
          <w:rFonts w:eastAsia="Times New Roman"/>
          <w:rtl/>
          <w:lang w:eastAsia="he-IL"/>
        </w:rPr>
        <w:t xml:space="preserve"> ניתן להכריע שכך הוא, ובנידון </w:t>
      </w:r>
      <w:proofErr w:type="spellStart"/>
      <w:r w:rsidRPr="00B51B59">
        <w:rPr>
          <w:rFonts w:eastAsia="Times New Roman"/>
          <w:rtl/>
          <w:lang w:eastAsia="he-IL"/>
        </w:rPr>
        <w:t>המבי"ט</w:t>
      </w:r>
      <w:proofErr w:type="spellEnd"/>
      <w:r w:rsidRPr="00B51B59">
        <w:rPr>
          <w:rFonts w:eastAsia="Times New Roman"/>
          <w:rtl/>
          <w:lang w:eastAsia="he-IL"/>
        </w:rPr>
        <w:t xml:space="preserve"> אכן ישנה </w:t>
      </w:r>
      <w:proofErr w:type="spellStart"/>
      <w:r w:rsidRPr="00B51B59">
        <w:rPr>
          <w:rFonts w:eastAsia="Times New Roman"/>
          <w:rtl/>
          <w:lang w:eastAsia="he-IL"/>
        </w:rPr>
        <w:t>אומדנא</w:t>
      </w:r>
      <w:proofErr w:type="spellEnd"/>
      <w:r w:rsidRPr="00B51B59">
        <w:rPr>
          <w:rFonts w:eastAsia="Times New Roman"/>
          <w:rtl/>
          <w:lang w:eastAsia="he-IL"/>
        </w:rPr>
        <w:t xml:space="preserve"> שכך היה. </w:t>
      </w:r>
    </w:p>
    <w:p w14:paraId="21B32368"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הבנה </w:t>
      </w:r>
      <w:r w:rsidRPr="00E154DC">
        <w:rPr>
          <w:rtl/>
        </w:rPr>
        <w:t>זו</w:t>
      </w:r>
      <w:r w:rsidRPr="00B51B59">
        <w:rPr>
          <w:rFonts w:eastAsia="Times New Roman"/>
          <w:rtl/>
          <w:lang w:eastAsia="he-IL"/>
        </w:rPr>
        <w:t xml:space="preserve"> מצטרפת לענ"ד להבנה שביארנו בדעת הנחל יצחק והאבן האזל שאם נותר ביאור מצמצם של </w:t>
      </w:r>
      <w:r w:rsidRPr="00E154DC">
        <w:rPr>
          <w:rtl/>
        </w:rPr>
        <w:t>השטר</w:t>
      </w:r>
      <w:r w:rsidRPr="00B51B59">
        <w:rPr>
          <w:rFonts w:eastAsia="Times New Roman"/>
          <w:rtl/>
          <w:lang w:eastAsia="he-IL"/>
        </w:rPr>
        <w:t xml:space="preserve"> ויתכן שאכן זו הייתה </w:t>
      </w:r>
      <w:proofErr w:type="spellStart"/>
      <w:r w:rsidRPr="00B51B59">
        <w:rPr>
          <w:rFonts w:eastAsia="Times New Roman"/>
          <w:rtl/>
          <w:lang w:eastAsia="he-IL"/>
        </w:rPr>
        <w:t>כונת</w:t>
      </w:r>
      <w:proofErr w:type="spellEnd"/>
      <w:r w:rsidRPr="00B51B59">
        <w:rPr>
          <w:rFonts w:eastAsia="Times New Roman"/>
          <w:rtl/>
          <w:lang w:eastAsia="he-IL"/>
        </w:rPr>
        <w:t xml:space="preserve"> הנותן או המוכר, בזה מספיקה </w:t>
      </w:r>
      <w:proofErr w:type="spellStart"/>
      <w:r w:rsidRPr="00B51B59">
        <w:rPr>
          <w:rFonts w:eastAsia="Times New Roman"/>
          <w:rtl/>
          <w:lang w:eastAsia="he-IL"/>
        </w:rPr>
        <w:t>אומדנא</w:t>
      </w:r>
      <w:proofErr w:type="spellEnd"/>
      <w:r w:rsidRPr="00B51B59">
        <w:rPr>
          <w:rFonts w:eastAsia="Times New Roman"/>
          <w:rtl/>
          <w:lang w:eastAsia="he-IL"/>
        </w:rPr>
        <w:t xml:space="preserve"> רגילה.</w:t>
      </w:r>
    </w:p>
    <w:p w14:paraId="70620A5F"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אופן דומה של </w:t>
      </w:r>
      <w:proofErr w:type="spellStart"/>
      <w:r w:rsidRPr="00B51B59">
        <w:rPr>
          <w:rFonts w:eastAsia="Times New Roman"/>
          <w:rtl/>
          <w:lang w:eastAsia="he-IL"/>
        </w:rPr>
        <w:t>אומדנא</w:t>
      </w:r>
      <w:proofErr w:type="spellEnd"/>
      <w:r w:rsidRPr="00B51B59">
        <w:rPr>
          <w:rFonts w:eastAsia="Times New Roman"/>
          <w:rtl/>
          <w:lang w:eastAsia="he-IL"/>
        </w:rPr>
        <w:t xml:space="preserve"> המצמצמת את היוצא מפיו נידון בדברי רע"א </w:t>
      </w:r>
      <w:r w:rsidRPr="00F10F2C">
        <w:rPr>
          <w:rFonts w:eastAsia="Times New Roman"/>
          <w:szCs w:val="24"/>
          <w:rtl/>
          <w:lang w:eastAsia="he-IL"/>
        </w:rPr>
        <w:t>(יו"ד סימן ריח)</w:t>
      </w:r>
      <w:r w:rsidRPr="00B51B59">
        <w:rPr>
          <w:rFonts w:eastAsia="Times New Roman"/>
          <w:rtl/>
          <w:lang w:eastAsia="he-IL"/>
        </w:rPr>
        <w:t xml:space="preserve"> והובאו הדברים </w:t>
      </w:r>
      <w:proofErr w:type="spellStart"/>
      <w:r w:rsidRPr="00E154DC">
        <w:rPr>
          <w:rtl/>
        </w:rPr>
        <w:t>במהריק</w:t>
      </w:r>
      <w:r w:rsidRPr="00B51B59">
        <w:rPr>
          <w:rFonts w:eastAsia="Times New Roman"/>
          <w:rtl/>
          <w:lang w:eastAsia="he-IL"/>
        </w:rPr>
        <w:t>"ש</w:t>
      </w:r>
      <w:proofErr w:type="spellEnd"/>
      <w:r w:rsidRPr="00B51B59">
        <w:rPr>
          <w:rFonts w:eastAsia="Times New Roman"/>
          <w:rtl/>
          <w:lang w:eastAsia="he-IL"/>
        </w:rPr>
        <w:t xml:space="preserve"> בערך לחם </w:t>
      </w:r>
      <w:r w:rsidRPr="00F10F2C">
        <w:rPr>
          <w:rFonts w:eastAsia="Times New Roman"/>
          <w:szCs w:val="24"/>
          <w:rtl/>
          <w:lang w:eastAsia="he-IL"/>
        </w:rPr>
        <w:t xml:space="preserve">(סימן </w:t>
      </w:r>
      <w:proofErr w:type="spellStart"/>
      <w:r w:rsidRPr="00F10F2C">
        <w:rPr>
          <w:rFonts w:eastAsia="Times New Roman"/>
          <w:szCs w:val="24"/>
          <w:rtl/>
          <w:lang w:eastAsia="he-IL"/>
        </w:rPr>
        <w:t>קטז</w:t>
      </w:r>
      <w:proofErr w:type="spellEnd"/>
      <w:r w:rsidRPr="00F10F2C">
        <w:rPr>
          <w:rFonts w:eastAsia="Times New Roman"/>
          <w:szCs w:val="24"/>
          <w:rtl/>
          <w:lang w:eastAsia="he-IL"/>
        </w:rPr>
        <w:t xml:space="preserve"> סעיף ה)</w:t>
      </w:r>
      <w:r w:rsidRPr="00B51B59">
        <w:rPr>
          <w:rFonts w:eastAsia="Times New Roman"/>
          <w:rtl/>
          <w:lang w:eastAsia="he-IL"/>
        </w:rPr>
        <w:t xml:space="preserve">, וז"ל: </w:t>
      </w:r>
    </w:p>
    <w:p w14:paraId="7C34C430" w14:textId="77777777" w:rsidR="00AE35D6" w:rsidRPr="00B51B59" w:rsidRDefault="00AE35D6" w:rsidP="00AE35D6">
      <w:pPr>
        <w:pStyle w:val="a9"/>
        <w:rPr>
          <w:rtl/>
        </w:rPr>
      </w:pPr>
      <w:r w:rsidRPr="00B51B59">
        <w:rPr>
          <w:rtl/>
        </w:rPr>
        <w:t xml:space="preserve">"נשבע שלא ישב במקום אחד עם פלוני ובא אותו פלוני למקום שהיה הנשבע מקודם, נראה שאין הראשון חייב לצאת משם, </w:t>
      </w:r>
      <w:proofErr w:type="spellStart"/>
      <w:r w:rsidRPr="00B51B59">
        <w:rPr>
          <w:rtl/>
        </w:rPr>
        <w:t>דהשתא</w:t>
      </w:r>
      <w:proofErr w:type="spellEnd"/>
      <w:r w:rsidRPr="00B51B59">
        <w:rPr>
          <w:rtl/>
        </w:rPr>
        <w:t xml:space="preserve"> חברו ישב עמו, לא הוא עם חברו. וראיה מדין המתפלל אורח חיים סימן ק"ב דין ג' ומדין מנודה [ערך לחם] יורה דעה סימן של"ד דין ב', עיין שם. ואי לא </w:t>
      </w:r>
      <w:proofErr w:type="spellStart"/>
      <w:r w:rsidRPr="00B51B59">
        <w:rPr>
          <w:rtl/>
        </w:rPr>
        <w:t>תימא</w:t>
      </w:r>
      <w:proofErr w:type="spellEnd"/>
      <w:r w:rsidRPr="00B51B59">
        <w:rPr>
          <w:rtl/>
        </w:rPr>
        <w:t xml:space="preserve"> הכי יוציאו הלה מכל המקום אשר יחנה שם ופשיטא שאין זה בכלל שבועתו, כן נראה לי."</w:t>
      </w:r>
    </w:p>
    <w:p w14:paraId="0F575203" w14:textId="77777777" w:rsidR="00AE35D6" w:rsidRPr="00E154DC" w:rsidRDefault="00AE35D6" w:rsidP="00E154DC">
      <w:pPr>
        <w:pStyle w:val="ae"/>
        <w:rPr>
          <w:rtl/>
        </w:rPr>
      </w:pPr>
      <w:r w:rsidRPr="00B51B59">
        <w:rPr>
          <w:rFonts w:eastAsia="Times New Roman"/>
          <w:rtl/>
          <w:lang w:eastAsia="he-IL"/>
        </w:rPr>
        <w:t xml:space="preserve">אף כאן, על פניו לפי הדברים היוצאים מפיו הרי שנדר שלא יהא בסמיכות </w:t>
      </w:r>
      <w:proofErr w:type="spellStart"/>
      <w:r w:rsidRPr="00B51B59">
        <w:rPr>
          <w:rFonts w:eastAsia="Times New Roman"/>
          <w:rtl/>
          <w:lang w:eastAsia="he-IL"/>
        </w:rPr>
        <w:t>לחבירו</w:t>
      </w:r>
      <w:proofErr w:type="spellEnd"/>
      <w:r w:rsidRPr="00B51B59">
        <w:rPr>
          <w:rFonts w:eastAsia="Times New Roman"/>
          <w:rtl/>
          <w:lang w:eastAsia="he-IL"/>
        </w:rPr>
        <w:t xml:space="preserve">, ומה לי </w:t>
      </w:r>
      <w:proofErr w:type="spellStart"/>
      <w:r w:rsidRPr="00B51B59">
        <w:rPr>
          <w:rFonts w:eastAsia="Times New Roman"/>
          <w:rtl/>
          <w:lang w:eastAsia="he-IL"/>
        </w:rPr>
        <w:t>שחבירו</w:t>
      </w:r>
      <w:proofErr w:type="spellEnd"/>
      <w:r w:rsidRPr="00B51B59">
        <w:rPr>
          <w:rFonts w:eastAsia="Times New Roman"/>
          <w:rtl/>
          <w:lang w:eastAsia="he-IL"/>
        </w:rPr>
        <w:t xml:space="preserve"> </w:t>
      </w:r>
      <w:r w:rsidRPr="00E154DC">
        <w:rPr>
          <w:rtl/>
        </w:rPr>
        <w:t>בה</w:t>
      </w:r>
      <w:r w:rsidRPr="00B51B59">
        <w:rPr>
          <w:rFonts w:eastAsia="Times New Roman"/>
          <w:rtl/>
          <w:lang w:eastAsia="he-IL"/>
        </w:rPr>
        <w:t xml:space="preserve"> אצלו או שהוא הלך </w:t>
      </w:r>
      <w:proofErr w:type="spellStart"/>
      <w:r w:rsidRPr="00B51B59">
        <w:rPr>
          <w:rFonts w:eastAsia="Times New Roman"/>
          <w:rtl/>
          <w:lang w:eastAsia="he-IL"/>
        </w:rPr>
        <w:t>לחבירו</w:t>
      </w:r>
      <w:proofErr w:type="spellEnd"/>
      <w:r w:rsidRPr="00B51B59">
        <w:rPr>
          <w:rFonts w:eastAsia="Times New Roman"/>
          <w:rtl/>
          <w:lang w:eastAsia="he-IL"/>
        </w:rPr>
        <w:t xml:space="preserve">. בכל זאת, כתב הערך לחם שלא מסתבר שאסר על עצמו מציאות בלתי נשלטת </w:t>
      </w:r>
      <w:proofErr w:type="spellStart"/>
      <w:r w:rsidRPr="00B51B59">
        <w:rPr>
          <w:rFonts w:eastAsia="Times New Roman"/>
          <w:rtl/>
          <w:lang w:eastAsia="he-IL"/>
        </w:rPr>
        <w:t>שחבירו</w:t>
      </w:r>
      <w:proofErr w:type="spellEnd"/>
      <w:r w:rsidRPr="00B51B59">
        <w:rPr>
          <w:rFonts w:eastAsia="Times New Roman"/>
          <w:rtl/>
          <w:lang w:eastAsia="he-IL"/>
        </w:rPr>
        <w:t xml:space="preserve"> יוציאו מכל מקום בו הוא נמצא, ולא יתכן שהוא יפגע בזכויותיו בצורה כזו.</w:t>
      </w:r>
    </w:p>
    <w:p w14:paraId="23F1F836"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גם כאן רואים אנו שניתן לצמצם את הדברים שיוצאים מפיו על פי אומדן, ויהיה הפרשנות כך שרק כאשר הוא הולך </w:t>
      </w:r>
      <w:proofErr w:type="spellStart"/>
      <w:r w:rsidRPr="00B51B59">
        <w:rPr>
          <w:rFonts w:eastAsia="Times New Roman"/>
          <w:rtl/>
          <w:lang w:eastAsia="he-IL"/>
        </w:rPr>
        <w:t>לחבירו</w:t>
      </w:r>
      <w:proofErr w:type="spellEnd"/>
      <w:r w:rsidRPr="00B51B59">
        <w:rPr>
          <w:rFonts w:eastAsia="Times New Roman"/>
          <w:rtl/>
          <w:lang w:eastAsia="he-IL"/>
        </w:rPr>
        <w:t xml:space="preserve"> אז יהא אסור ולא </w:t>
      </w:r>
      <w:proofErr w:type="spellStart"/>
      <w:r w:rsidRPr="00B51B59">
        <w:rPr>
          <w:rFonts w:eastAsia="Times New Roman"/>
          <w:rtl/>
          <w:lang w:eastAsia="he-IL"/>
        </w:rPr>
        <w:t>שחבירו</w:t>
      </w:r>
      <w:proofErr w:type="spellEnd"/>
      <w:r w:rsidRPr="00B51B59">
        <w:rPr>
          <w:rFonts w:eastAsia="Times New Roman"/>
          <w:rtl/>
          <w:lang w:eastAsia="he-IL"/>
        </w:rPr>
        <w:t xml:space="preserve"> יגיע אליו. פרשנות זו יכולה לצאת רק בגין זה שישנו קיום מצמצם לדבריו, ועל יסוד </w:t>
      </w:r>
      <w:proofErr w:type="spellStart"/>
      <w:r w:rsidRPr="00B51B59">
        <w:rPr>
          <w:rFonts w:eastAsia="Times New Roman"/>
          <w:rtl/>
          <w:lang w:eastAsia="he-IL"/>
        </w:rPr>
        <w:t>אומדנא</w:t>
      </w:r>
      <w:proofErr w:type="spellEnd"/>
      <w:r w:rsidRPr="00B51B59">
        <w:rPr>
          <w:rFonts w:eastAsia="Times New Roman"/>
          <w:rtl/>
          <w:lang w:eastAsia="he-IL"/>
        </w:rPr>
        <w:t xml:space="preserve"> שלא יתכן שאדם יפגע בזכויותיו מבלי לשלוט על זה.</w:t>
      </w:r>
    </w:p>
    <w:p w14:paraId="14CBEF29"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עוד מצינו שהביא בשו"ת חוט השני </w:t>
      </w:r>
      <w:r w:rsidRPr="00F10F2C">
        <w:rPr>
          <w:rFonts w:eastAsia="Times New Roman"/>
          <w:szCs w:val="24"/>
          <w:rtl/>
          <w:lang w:eastAsia="he-IL"/>
        </w:rPr>
        <w:t>(סימן צ)</w:t>
      </w:r>
      <w:r w:rsidRPr="00B51B59">
        <w:rPr>
          <w:rFonts w:eastAsia="Times New Roman"/>
          <w:rtl/>
          <w:lang w:eastAsia="he-IL"/>
        </w:rPr>
        <w:t xml:space="preserve"> מובא </w:t>
      </w:r>
      <w:proofErr w:type="spellStart"/>
      <w:r w:rsidRPr="00B51B59">
        <w:rPr>
          <w:rFonts w:eastAsia="Times New Roman"/>
          <w:rtl/>
          <w:lang w:eastAsia="he-IL"/>
        </w:rPr>
        <w:t>בפת"ש</w:t>
      </w:r>
      <w:proofErr w:type="spellEnd"/>
      <w:r w:rsidRPr="00B51B59">
        <w:rPr>
          <w:rFonts w:eastAsia="Times New Roman"/>
          <w:rtl/>
          <w:lang w:eastAsia="he-IL"/>
        </w:rPr>
        <w:t xml:space="preserve"> </w:t>
      </w:r>
      <w:r w:rsidRPr="00F10F2C">
        <w:rPr>
          <w:rFonts w:eastAsia="Times New Roman"/>
          <w:szCs w:val="24"/>
          <w:rtl/>
          <w:lang w:eastAsia="he-IL"/>
        </w:rPr>
        <w:t>(יו"ד סימן ריח ס"ק ב)</w:t>
      </w:r>
      <w:r w:rsidRPr="00B51B59">
        <w:rPr>
          <w:rFonts w:eastAsia="Times New Roman"/>
          <w:rtl/>
          <w:lang w:eastAsia="he-IL"/>
        </w:rPr>
        <w:t xml:space="preserve"> שכתב באחד שנדר ליתן מעשר שני </w:t>
      </w:r>
      <w:proofErr w:type="spellStart"/>
      <w:r w:rsidRPr="00B51B59">
        <w:rPr>
          <w:rFonts w:eastAsia="Times New Roman"/>
          <w:rtl/>
          <w:lang w:eastAsia="he-IL"/>
        </w:rPr>
        <w:t>מהריוח</w:t>
      </w:r>
      <w:proofErr w:type="spellEnd"/>
      <w:r w:rsidRPr="00B51B59">
        <w:rPr>
          <w:rFonts w:eastAsia="Times New Roman"/>
          <w:rtl/>
          <w:lang w:eastAsia="he-IL"/>
        </w:rPr>
        <w:t xml:space="preserve"> שיהיה לו משך חצי שנה זו, והיה לו </w:t>
      </w:r>
      <w:proofErr w:type="spellStart"/>
      <w:r w:rsidRPr="00B51B59">
        <w:rPr>
          <w:rFonts w:eastAsia="Times New Roman"/>
          <w:rtl/>
          <w:lang w:eastAsia="he-IL"/>
        </w:rPr>
        <w:t>מלוה</w:t>
      </w:r>
      <w:proofErr w:type="spellEnd"/>
      <w:r w:rsidRPr="00B51B59">
        <w:rPr>
          <w:rFonts w:eastAsia="Times New Roman"/>
          <w:rtl/>
          <w:lang w:eastAsia="he-IL"/>
        </w:rPr>
        <w:t xml:space="preserve"> ישנה ונפדה תוך חצי שנה זו, א"צ ליתן ממנה </w:t>
      </w:r>
      <w:proofErr w:type="spellStart"/>
      <w:r w:rsidRPr="00B51B59">
        <w:rPr>
          <w:rFonts w:eastAsia="Times New Roman"/>
          <w:rtl/>
          <w:lang w:eastAsia="he-IL"/>
        </w:rPr>
        <w:t>דהולכין</w:t>
      </w:r>
      <w:proofErr w:type="spellEnd"/>
      <w:r w:rsidRPr="00B51B59">
        <w:rPr>
          <w:rFonts w:eastAsia="Times New Roman"/>
          <w:rtl/>
          <w:lang w:eastAsia="he-IL"/>
        </w:rPr>
        <w:t xml:space="preserve"> אחר כוונתו, </w:t>
      </w:r>
      <w:proofErr w:type="spellStart"/>
      <w:r w:rsidRPr="00B51B59">
        <w:rPr>
          <w:rFonts w:eastAsia="Times New Roman"/>
          <w:rtl/>
          <w:lang w:eastAsia="he-IL"/>
        </w:rPr>
        <w:t>וכונתו</w:t>
      </w:r>
      <w:proofErr w:type="spellEnd"/>
      <w:r w:rsidRPr="00B51B59">
        <w:rPr>
          <w:rFonts w:eastAsia="Times New Roman"/>
          <w:rtl/>
          <w:lang w:eastAsia="he-IL"/>
        </w:rPr>
        <w:t xml:space="preserve"> הייתה </w:t>
      </w:r>
      <w:proofErr w:type="spellStart"/>
      <w:r w:rsidRPr="00B51B59">
        <w:rPr>
          <w:rFonts w:eastAsia="Times New Roman"/>
          <w:rtl/>
          <w:lang w:eastAsia="he-IL"/>
        </w:rPr>
        <w:t>מהריוח</w:t>
      </w:r>
      <w:proofErr w:type="spellEnd"/>
      <w:r w:rsidRPr="00B51B59">
        <w:rPr>
          <w:rFonts w:eastAsia="Times New Roman"/>
          <w:rtl/>
          <w:lang w:eastAsia="he-IL"/>
        </w:rPr>
        <w:t xml:space="preserve"> שיעסוק במשך החצי שנה ולא מכל </w:t>
      </w:r>
      <w:proofErr w:type="spellStart"/>
      <w:r w:rsidRPr="00B51B59">
        <w:rPr>
          <w:rFonts w:eastAsia="Times New Roman"/>
          <w:rtl/>
          <w:lang w:eastAsia="he-IL"/>
        </w:rPr>
        <w:t>הרויח</w:t>
      </w:r>
      <w:proofErr w:type="spellEnd"/>
      <w:r w:rsidRPr="00B51B59">
        <w:rPr>
          <w:rFonts w:eastAsia="Times New Roman"/>
          <w:rtl/>
          <w:lang w:eastAsia="he-IL"/>
        </w:rPr>
        <w:t xml:space="preserve"> במשך החצי שנה אף אם עסק בו לפני כן.</w:t>
      </w:r>
    </w:p>
    <w:p w14:paraId="6EA2AC91" w14:textId="36F0115C" w:rsidR="00AE35D6" w:rsidRPr="00B51B59" w:rsidRDefault="00AE35D6" w:rsidP="00E154DC">
      <w:pPr>
        <w:pStyle w:val="ae"/>
        <w:rPr>
          <w:rFonts w:eastAsia="Times New Roman"/>
          <w:rtl/>
          <w:lang w:eastAsia="he-IL"/>
        </w:rPr>
      </w:pPr>
      <w:r w:rsidRPr="00B51B59">
        <w:rPr>
          <w:rFonts w:eastAsia="Times New Roman"/>
          <w:rtl/>
          <w:lang w:eastAsia="he-IL"/>
        </w:rPr>
        <w:t xml:space="preserve">אף כאן רואים אנו שמצמצמים את הפרשנות של דבריו על פי </w:t>
      </w:r>
      <w:proofErr w:type="spellStart"/>
      <w:r w:rsidRPr="00B51B59">
        <w:rPr>
          <w:rFonts w:eastAsia="Times New Roman"/>
          <w:rtl/>
          <w:lang w:eastAsia="he-IL"/>
        </w:rPr>
        <w:t>כונתו</w:t>
      </w:r>
      <w:proofErr w:type="spellEnd"/>
      <w:r w:rsidRPr="00B51B59">
        <w:rPr>
          <w:rFonts w:eastAsia="Times New Roman"/>
          <w:rtl/>
          <w:lang w:eastAsia="he-IL"/>
        </w:rPr>
        <w:t xml:space="preserve">, וכאן זה אף נוגע לצד השני של הקדש. </w:t>
      </w:r>
      <w:proofErr w:type="spellStart"/>
      <w:r w:rsidRPr="00B51B59">
        <w:rPr>
          <w:rFonts w:eastAsia="Times New Roman"/>
          <w:rtl/>
          <w:lang w:eastAsia="he-IL"/>
        </w:rPr>
        <w:t>יעויין</w:t>
      </w:r>
      <w:proofErr w:type="spellEnd"/>
      <w:r w:rsidRPr="00B51B59">
        <w:rPr>
          <w:rFonts w:eastAsia="Times New Roman"/>
          <w:rtl/>
          <w:lang w:eastAsia="he-IL"/>
        </w:rPr>
        <w:t xml:space="preserve"> בספר שב </w:t>
      </w:r>
      <w:proofErr w:type="spellStart"/>
      <w:r w:rsidRPr="00B51B59">
        <w:rPr>
          <w:rFonts w:eastAsia="Times New Roman"/>
          <w:rtl/>
          <w:lang w:eastAsia="he-IL"/>
        </w:rPr>
        <w:t>שמעתתא</w:t>
      </w:r>
      <w:proofErr w:type="spellEnd"/>
      <w:r w:rsidRPr="00B51B59">
        <w:rPr>
          <w:rFonts w:eastAsia="Times New Roman"/>
          <w:rtl/>
          <w:lang w:eastAsia="he-IL"/>
        </w:rPr>
        <w:t xml:space="preserve"> </w:t>
      </w:r>
      <w:r w:rsidRPr="00F10F2C">
        <w:rPr>
          <w:rFonts w:eastAsia="Times New Roman"/>
          <w:szCs w:val="24"/>
          <w:rtl/>
          <w:lang w:eastAsia="he-IL"/>
        </w:rPr>
        <w:t>(</w:t>
      </w:r>
      <w:proofErr w:type="spellStart"/>
      <w:r w:rsidRPr="00F10F2C">
        <w:rPr>
          <w:rFonts w:eastAsia="Times New Roman"/>
          <w:szCs w:val="24"/>
          <w:rtl/>
          <w:lang w:eastAsia="he-IL"/>
        </w:rPr>
        <w:t>שמע</w:t>
      </w:r>
      <w:r w:rsidR="001F12D4">
        <w:rPr>
          <w:rFonts w:eastAsia="Times New Roman" w:hint="cs"/>
          <w:szCs w:val="24"/>
          <w:rtl/>
          <w:lang w:eastAsia="he-IL"/>
        </w:rPr>
        <w:t>ת</w:t>
      </w:r>
      <w:r w:rsidRPr="00F10F2C">
        <w:rPr>
          <w:rFonts w:eastAsia="Times New Roman"/>
          <w:szCs w:val="24"/>
          <w:rtl/>
          <w:lang w:eastAsia="he-IL"/>
        </w:rPr>
        <w:t>תא</w:t>
      </w:r>
      <w:proofErr w:type="spellEnd"/>
      <w:r w:rsidRPr="00F10F2C">
        <w:rPr>
          <w:rFonts w:eastAsia="Times New Roman"/>
          <w:szCs w:val="24"/>
          <w:rtl/>
          <w:lang w:eastAsia="he-IL"/>
        </w:rPr>
        <w:t xml:space="preserve"> ו פרק ד)</w:t>
      </w:r>
      <w:r w:rsidRPr="00B51B59">
        <w:rPr>
          <w:rFonts w:eastAsia="Times New Roman"/>
          <w:rtl/>
          <w:lang w:eastAsia="he-IL"/>
        </w:rPr>
        <w:t xml:space="preserve"> שם דן האם גדרי הקדש שייכים לממונות או איסורים, ואכמ"ל.</w:t>
      </w:r>
    </w:p>
    <w:p w14:paraId="71C32B1D"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לענ"ד </w:t>
      </w:r>
      <w:r w:rsidRPr="00E154DC">
        <w:rPr>
          <w:rtl/>
        </w:rPr>
        <w:t>היסוד</w:t>
      </w:r>
      <w:r w:rsidRPr="00B51B59">
        <w:rPr>
          <w:rFonts w:eastAsia="Times New Roman"/>
          <w:rtl/>
          <w:lang w:eastAsia="he-IL"/>
        </w:rPr>
        <w:t xml:space="preserve"> של צמצום דברי המתחייב בלשונו של שטר היא </w:t>
      </w:r>
      <w:proofErr w:type="spellStart"/>
      <w:r w:rsidRPr="00B51B59">
        <w:rPr>
          <w:rFonts w:eastAsia="Times New Roman"/>
          <w:rtl/>
          <w:lang w:eastAsia="he-IL"/>
        </w:rPr>
        <w:t>אומדנא</w:t>
      </w:r>
      <w:proofErr w:type="spellEnd"/>
      <w:r w:rsidRPr="00B51B59">
        <w:rPr>
          <w:rFonts w:eastAsia="Times New Roman"/>
          <w:rtl/>
          <w:lang w:eastAsia="he-IL"/>
        </w:rPr>
        <w:t xml:space="preserve"> פשוטה יותר מאחר ואין אנו מוציאים מהמוחזק, </w:t>
      </w:r>
      <w:proofErr w:type="spellStart"/>
      <w:r w:rsidRPr="00B51B59">
        <w:rPr>
          <w:rFonts w:eastAsia="Times New Roman"/>
          <w:rtl/>
          <w:lang w:eastAsia="he-IL"/>
        </w:rPr>
        <w:t>יעויין</w:t>
      </w:r>
      <w:proofErr w:type="spellEnd"/>
      <w:r w:rsidRPr="00B51B59">
        <w:rPr>
          <w:rFonts w:eastAsia="Times New Roman"/>
          <w:rtl/>
          <w:lang w:eastAsia="he-IL"/>
        </w:rPr>
        <w:t xml:space="preserve"> </w:t>
      </w:r>
      <w:proofErr w:type="spellStart"/>
      <w:r w:rsidRPr="00B51B59">
        <w:rPr>
          <w:rFonts w:eastAsia="Times New Roman"/>
          <w:rtl/>
          <w:lang w:eastAsia="he-IL"/>
        </w:rPr>
        <w:t>בשו"ת</w:t>
      </w:r>
      <w:proofErr w:type="spellEnd"/>
      <w:r w:rsidRPr="00B51B59">
        <w:rPr>
          <w:rFonts w:eastAsia="Times New Roman"/>
          <w:rtl/>
          <w:lang w:eastAsia="he-IL"/>
        </w:rPr>
        <w:t xml:space="preserve"> בעי חיי </w:t>
      </w:r>
      <w:r w:rsidRPr="00F10F2C">
        <w:rPr>
          <w:rFonts w:eastAsia="Times New Roman"/>
          <w:szCs w:val="24"/>
          <w:rtl/>
          <w:lang w:eastAsia="he-IL"/>
        </w:rPr>
        <w:t>(חושן משפט חלק א סימן י)</w:t>
      </w:r>
      <w:r w:rsidRPr="00B51B59">
        <w:rPr>
          <w:rFonts w:eastAsia="Times New Roman"/>
          <w:rtl/>
          <w:lang w:eastAsia="he-IL"/>
        </w:rPr>
        <w:t xml:space="preserve"> שכן כתב:</w:t>
      </w:r>
    </w:p>
    <w:p w14:paraId="6759DBDD" w14:textId="77777777" w:rsidR="00AE35D6" w:rsidRPr="00B51B59" w:rsidRDefault="00AE35D6" w:rsidP="001F12D4">
      <w:pPr>
        <w:pStyle w:val="a9"/>
        <w:rPr>
          <w:rtl/>
        </w:rPr>
      </w:pPr>
      <w:r w:rsidRPr="00B51B59">
        <w:rPr>
          <w:rtl/>
        </w:rPr>
        <w:t xml:space="preserve">"ואם ראה תראה </w:t>
      </w:r>
      <w:proofErr w:type="spellStart"/>
      <w:r w:rsidRPr="00B51B59">
        <w:rPr>
          <w:rtl/>
        </w:rPr>
        <w:t>להרא"ם</w:t>
      </w:r>
      <w:proofErr w:type="spellEnd"/>
      <w:r w:rsidRPr="00B51B59">
        <w:rPr>
          <w:rtl/>
        </w:rPr>
        <w:t xml:space="preserve"> ז"ל בח"א סימן </w:t>
      </w:r>
      <w:proofErr w:type="spellStart"/>
      <w:r w:rsidRPr="00B51B59">
        <w:rPr>
          <w:rtl/>
        </w:rPr>
        <w:t>י"ו</w:t>
      </w:r>
      <w:proofErr w:type="spellEnd"/>
      <w:r w:rsidRPr="00B51B59">
        <w:rPr>
          <w:rtl/>
        </w:rPr>
        <w:t xml:space="preserve"> </w:t>
      </w:r>
      <w:proofErr w:type="spellStart"/>
      <w:r w:rsidRPr="00B51B59">
        <w:rPr>
          <w:rtl/>
        </w:rPr>
        <w:t>ולהרב</w:t>
      </w:r>
      <w:proofErr w:type="spellEnd"/>
      <w:r w:rsidRPr="00B51B59">
        <w:rPr>
          <w:rtl/>
        </w:rPr>
        <w:t xml:space="preserve"> </w:t>
      </w:r>
      <w:proofErr w:type="spellStart"/>
      <w:r w:rsidRPr="00B51B59">
        <w:rPr>
          <w:rtl/>
        </w:rPr>
        <w:t>מהר"ר</w:t>
      </w:r>
      <w:proofErr w:type="spellEnd"/>
      <w:r w:rsidRPr="00B51B59">
        <w:rPr>
          <w:rtl/>
        </w:rPr>
        <w:t xml:space="preserve"> דון תם ז"ל בספר ת"י בסימן קל"ח כתבו </w:t>
      </w:r>
      <w:proofErr w:type="spellStart"/>
      <w:r w:rsidRPr="00B51B59">
        <w:rPr>
          <w:rtl/>
        </w:rPr>
        <w:t>דכיון</w:t>
      </w:r>
      <w:proofErr w:type="spellEnd"/>
      <w:r w:rsidRPr="00B51B59">
        <w:rPr>
          <w:rtl/>
        </w:rPr>
        <w:t xml:space="preserve"> </w:t>
      </w:r>
      <w:proofErr w:type="spellStart"/>
      <w:r w:rsidRPr="00B51B59">
        <w:rPr>
          <w:rtl/>
        </w:rPr>
        <w:t>דאנן</w:t>
      </w:r>
      <w:proofErr w:type="spellEnd"/>
      <w:r w:rsidRPr="00B51B59">
        <w:rPr>
          <w:rtl/>
        </w:rPr>
        <w:t xml:space="preserve"> </w:t>
      </w:r>
      <w:r w:rsidRPr="00E154DC">
        <w:rPr>
          <w:rtl/>
        </w:rPr>
        <w:t>לא</w:t>
      </w:r>
      <w:r w:rsidRPr="00B51B59">
        <w:rPr>
          <w:rtl/>
        </w:rPr>
        <w:t xml:space="preserve"> </w:t>
      </w:r>
      <w:proofErr w:type="spellStart"/>
      <w:r w:rsidRPr="00B51B59">
        <w:rPr>
          <w:rtl/>
        </w:rPr>
        <w:t>בקיאינן</w:t>
      </w:r>
      <w:proofErr w:type="spellEnd"/>
      <w:r w:rsidRPr="00B51B59">
        <w:rPr>
          <w:rtl/>
        </w:rPr>
        <w:t xml:space="preserve"> בשיעור </w:t>
      </w:r>
      <w:proofErr w:type="spellStart"/>
      <w:r w:rsidRPr="00B51B59">
        <w:rPr>
          <w:rtl/>
        </w:rPr>
        <w:t>אמדנ</w:t>
      </w:r>
      <w:proofErr w:type="spellEnd"/>
      <w:r w:rsidRPr="00B51B59">
        <w:rPr>
          <w:rtl/>
        </w:rPr>
        <w:t xml:space="preserve">' איזו היא </w:t>
      </w:r>
      <w:proofErr w:type="spellStart"/>
      <w:r w:rsidRPr="00B51B59">
        <w:rPr>
          <w:rtl/>
        </w:rPr>
        <w:t>אמדנא</w:t>
      </w:r>
      <w:proofErr w:type="spellEnd"/>
      <w:r w:rsidRPr="00B51B59">
        <w:rPr>
          <w:rtl/>
        </w:rPr>
        <w:t xml:space="preserve"> </w:t>
      </w:r>
      <w:proofErr w:type="spellStart"/>
      <w:r w:rsidRPr="00B51B59">
        <w:rPr>
          <w:rtl/>
        </w:rPr>
        <w:t>דמוכח</w:t>
      </w:r>
      <w:proofErr w:type="spellEnd"/>
      <w:r w:rsidRPr="00B51B59">
        <w:rPr>
          <w:rtl/>
        </w:rPr>
        <w:t xml:space="preserve"> איזו היא </w:t>
      </w:r>
      <w:proofErr w:type="spellStart"/>
      <w:r w:rsidRPr="00B51B59">
        <w:rPr>
          <w:rtl/>
        </w:rPr>
        <w:t>אומדנא</w:t>
      </w:r>
      <w:proofErr w:type="spellEnd"/>
      <w:r w:rsidRPr="00B51B59">
        <w:rPr>
          <w:rtl/>
        </w:rPr>
        <w:t xml:space="preserve"> דלא מוכח לא נוכל להוציא ממון מיד המחזיק אלא או </w:t>
      </w:r>
      <w:proofErr w:type="spellStart"/>
      <w:r w:rsidRPr="00B51B59">
        <w:rPr>
          <w:rtl/>
        </w:rPr>
        <w:t>באומד</w:t>
      </w:r>
      <w:proofErr w:type="spellEnd"/>
      <w:r w:rsidRPr="00B51B59">
        <w:rPr>
          <w:rtl/>
        </w:rPr>
        <w:t xml:space="preserve"> שנזכר </w:t>
      </w:r>
      <w:r w:rsidRPr="004B1AFE">
        <w:rPr>
          <w:rtl/>
        </w:rPr>
        <w:t>בתלמוד</w:t>
      </w:r>
      <w:r w:rsidRPr="00B51B59">
        <w:rPr>
          <w:rtl/>
        </w:rPr>
        <w:t xml:space="preserve"> או </w:t>
      </w:r>
      <w:proofErr w:type="spellStart"/>
      <w:r w:rsidRPr="00B51B59">
        <w:rPr>
          <w:rtl/>
        </w:rPr>
        <w:t>באומדנא</w:t>
      </w:r>
      <w:proofErr w:type="spellEnd"/>
      <w:r w:rsidRPr="00B51B59">
        <w:rPr>
          <w:rtl/>
        </w:rPr>
        <w:t xml:space="preserve"> </w:t>
      </w:r>
      <w:proofErr w:type="spellStart"/>
      <w:r w:rsidRPr="00B51B59">
        <w:rPr>
          <w:rtl/>
        </w:rPr>
        <w:t>דמוכח</w:t>
      </w:r>
      <w:proofErr w:type="spellEnd"/>
      <w:r w:rsidRPr="00B51B59">
        <w:rPr>
          <w:rtl/>
        </w:rPr>
        <w:t xml:space="preserve"> </w:t>
      </w:r>
      <w:proofErr w:type="spellStart"/>
      <w:r w:rsidRPr="00B51B59">
        <w:rPr>
          <w:rtl/>
        </w:rPr>
        <w:t>טובא</w:t>
      </w:r>
      <w:proofErr w:type="spellEnd"/>
      <w:r w:rsidRPr="00B51B59">
        <w:rPr>
          <w:rtl/>
        </w:rPr>
        <w:t xml:space="preserve"> </w:t>
      </w:r>
      <w:proofErr w:type="spellStart"/>
      <w:r w:rsidRPr="00B51B59">
        <w:rPr>
          <w:rtl/>
        </w:rPr>
        <w:t>דליכא</w:t>
      </w:r>
      <w:proofErr w:type="spellEnd"/>
      <w:r w:rsidRPr="00B51B59">
        <w:rPr>
          <w:rtl/>
        </w:rPr>
        <w:t xml:space="preserve"> </w:t>
      </w:r>
      <w:proofErr w:type="spellStart"/>
      <w:r w:rsidRPr="00B51B59">
        <w:rPr>
          <w:rtl/>
        </w:rPr>
        <w:t>למיתלי</w:t>
      </w:r>
      <w:proofErr w:type="spellEnd"/>
      <w:r w:rsidRPr="00B51B59">
        <w:rPr>
          <w:rtl/>
        </w:rPr>
        <w:t xml:space="preserve"> בה מילתא אחריתי גם מדברי </w:t>
      </w:r>
      <w:proofErr w:type="spellStart"/>
      <w:r w:rsidRPr="00B51B59">
        <w:rPr>
          <w:rtl/>
        </w:rPr>
        <w:t>מהריב"ל</w:t>
      </w:r>
      <w:proofErr w:type="spellEnd"/>
      <w:r w:rsidRPr="00B51B59">
        <w:rPr>
          <w:rtl/>
        </w:rPr>
        <w:t xml:space="preserve"> ז"ל </w:t>
      </w:r>
      <w:proofErr w:type="spellStart"/>
      <w:r w:rsidRPr="00B51B59">
        <w:rPr>
          <w:rtl/>
        </w:rPr>
        <w:t>בס"ג</w:t>
      </w:r>
      <w:proofErr w:type="spellEnd"/>
      <w:r w:rsidRPr="00B51B59">
        <w:rPr>
          <w:rtl/>
        </w:rPr>
        <w:t xml:space="preserve"> סימן ל"ו ובעל משפט צדק </w:t>
      </w:r>
      <w:proofErr w:type="spellStart"/>
      <w:r w:rsidRPr="00B51B59">
        <w:rPr>
          <w:rtl/>
        </w:rPr>
        <w:t>ח"ב</w:t>
      </w:r>
      <w:proofErr w:type="spellEnd"/>
      <w:r w:rsidRPr="00B51B59">
        <w:rPr>
          <w:rtl/>
        </w:rPr>
        <w:t xml:space="preserve"> סימן נ"ח מוכח דלא </w:t>
      </w:r>
      <w:proofErr w:type="spellStart"/>
      <w:r w:rsidRPr="00B51B59">
        <w:rPr>
          <w:rtl/>
        </w:rPr>
        <w:t>אזלינן</w:t>
      </w:r>
      <w:proofErr w:type="spellEnd"/>
      <w:r w:rsidRPr="00B51B59">
        <w:rPr>
          <w:rtl/>
        </w:rPr>
        <w:t xml:space="preserve"> בתר </w:t>
      </w:r>
      <w:proofErr w:type="spellStart"/>
      <w:r w:rsidRPr="00B51B59">
        <w:rPr>
          <w:rtl/>
        </w:rPr>
        <w:t>אמדנא</w:t>
      </w:r>
      <w:proofErr w:type="spellEnd"/>
      <w:r w:rsidRPr="00B51B59">
        <w:rPr>
          <w:rtl/>
        </w:rPr>
        <w:t xml:space="preserve"> כי דייקת שפיר תראה ברור מדבריהם שלא אמרו כן אלא להוציא אבל להחזיק ביד המוחזק </w:t>
      </w:r>
      <w:proofErr w:type="spellStart"/>
      <w:r w:rsidRPr="00B51B59">
        <w:rPr>
          <w:rtl/>
        </w:rPr>
        <w:t>אזלינן</w:t>
      </w:r>
      <w:proofErr w:type="spellEnd"/>
      <w:r w:rsidRPr="00B51B59">
        <w:rPr>
          <w:rtl/>
        </w:rPr>
        <w:t xml:space="preserve"> בתר </w:t>
      </w:r>
      <w:proofErr w:type="spellStart"/>
      <w:r w:rsidRPr="00B51B59">
        <w:rPr>
          <w:rtl/>
        </w:rPr>
        <w:t>אמדנא</w:t>
      </w:r>
      <w:proofErr w:type="spellEnd"/>
      <w:r w:rsidRPr="00B51B59">
        <w:rPr>
          <w:rtl/>
        </w:rPr>
        <w:t xml:space="preserve"> </w:t>
      </w:r>
      <w:proofErr w:type="spellStart"/>
      <w:r w:rsidRPr="00B51B59">
        <w:rPr>
          <w:rtl/>
        </w:rPr>
        <w:t>דמוכח</w:t>
      </w:r>
      <w:proofErr w:type="spellEnd"/>
      <w:r w:rsidRPr="00B51B59">
        <w:rPr>
          <w:rtl/>
        </w:rPr>
        <w:t>."</w:t>
      </w:r>
    </w:p>
    <w:p w14:paraId="7D548F83" w14:textId="77777777" w:rsidR="00AE35D6" w:rsidRPr="00B51B59" w:rsidRDefault="00AE35D6" w:rsidP="00AE35D6">
      <w:pPr>
        <w:pStyle w:val="af6"/>
        <w:rPr>
          <w:b w:val="0"/>
          <w:bCs w:val="0"/>
          <w:rtl/>
          <w:lang w:eastAsia="he-IL"/>
        </w:rPr>
      </w:pPr>
      <w:r w:rsidRPr="00B51B59">
        <w:rPr>
          <w:rtl/>
        </w:rPr>
        <w:t xml:space="preserve">כללים העולים </w:t>
      </w:r>
      <w:r w:rsidRPr="004B1AFE">
        <w:rPr>
          <w:rtl/>
          <w:lang w:eastAsia="he-IL"/>
        </w:rPr>
        <w:t>בפרשנות</w:t>
      </w:r>
      <w:r w:rsidRPr="00B51B59">
        <w:rPr>
          <w:rtl/>
        </w:rPr>
        <w:t xml:space="preserve"> של שטר</w:t>
      </w:r>
    </w:p>
    <w:p w14:paraId="301299D0" w14:textId="7F965ABD" w:rsidR="00AE35D6" w:rsidRPr="00B51B59" w:rsidRDefault="00AE35D6" w:rsidP="001F12D4">
      <w:pPr>
        <w:pStyle w:val="ad"/>
        <w:rPr>
          <w:rtl/>
        </w:rPr>
      </w:pPr>
      <w:r w:rsidRPr="00B51B59">
        <w:rPr>
          <w:rtl/>
        </w:rPr>
        <w:t>לפני שנכתוב בזה כללים שעולים באופן ישיר מהדברים הנזכרים, יש להקפיד מאוד שהדיין שצריך להכריע בעניינים אלו יבחין מהו המשקל של הלשון ועד כמה חזקה היא, ומאידך מהו המשקל של הכוונה שמנסים להכניס לשטר זה, ואף היא האם מגובה בנסיבות מכריחות בעת עשיית השטר, ויש להסביר מדוע נכתבה לשון זו ובאופן זה ועד כמה ניתן להעמיס כונה זו על לשון השטר אם בכלל. וכמו תמיד, אף כאן אין לו לדיין אלא מה שעיניו רואות.</w:t>
      </w:r>
    </w:p>
    <w:p w14:paraId="54A398E7" w14:textId="77777777" w:rsidR="00AE35D6" w:rsidRPr="00B51B59" w:rsidRDefault="00AE35D6" w:rsidP="00AE35D6">
      <w:pPr>
        <w:numPr>
          <w:ilvl w:val="0"/>
          <w:numId w:val="45"/>
        </w:numPr>
        <w:snapToGrid w:val="0"/>
        <w:spacing w:after="120" w:line="276" w:lineRule="auto"/>
        <w:rPr>
          <w:rFonts w:eastAsia="Times New Roman"/>
          <w:kern w:val="28"/>
          <w:lang w:eastAsia="he-IL"/>
        </w:rPr>
      </w:pPr>
      <w:r w:rsidRPr="00B51B59">
        <w:rPr>
          <w:rFonts w:eastAsia="Times New Roman"/>
          <w:kern w:val="28"/>
          <w:rtl/>
          <w:lang w:eastAsia="he-IL"/>
        </w:rPr>
        <w:t>לשון השטר היא הראשונה במעלה בפרשנות השטר, ולשון בני אדם היא המחייבת.</w:t>
      </w:r>
    </w:p>
    <w:p w14:paraId="232DB5AE" w14:textId="77777777" w:rsidR="00AE35D6" w:rsidRPr="00B51B59" w:rsidRDefault="00AE35D6" w:rsidP="00AE35D6">
      <w:pPr>
        <w:numPr>
          <w:ilvl w:val="0"/>
          <w:numId w:val="45"/>
        </w:numPr>
        <w:snapToGrid w:val="0"/>
        <w:spacing w:after="120" w:line="276" w:lineRule="auto"/>
        <w:rPr>
          <w:rFonts w:eastAsia="Times New Roman"/>
          <w:kern w:val="28"/>
          <w:lang w:eastAsia="he-IL"/>
        </w:rPr>
      </w:pPr>
      <w:r w:rsidRPr="00B51B59">
        <w:rPr>
          <w:rFonts w:eastAsia="Times New Roman"/>
          <w:kern w:val="28"/>
          <w:rtl/>
          <w:lang w:eastAsia="he-IL"/>
        </w:rPr>
        <w:t>אם לשון השטר סותר דין או נוהג מקובל, מפרשים את הכתוב בשטר כך שלא יסתור את אותו הדין.</w:t>
      </w:r>
    </w:p>
    <w:p w14:paraId="2B9F8CEF" w14:textId="77777777" w:rsidR="00AE35D6" w:rsidRPr="00B51B59" w:rsidRDefault="00AE35D6" w:rsidP="00AE35D6">
      <w:pPr>
        <w:numPr>
          <w:ilvl w:val="0"/>
          <w:numId w:val="45"/>
        </w:numPr>
        <w:snapToGrid w:val="0"/>
        <w:spacing w:after="120" w:line="276" w:lineRule="auto"/>
        <w:rPr>
          <w:rFonts w:eastAsia="Times New Roman"/>
          <w:kern w:val="28"/>
          <w:lang w:eastAsia="he-IL"/>
        </w:rPr>
      </w:pPr>
      <w:r w:rsidRPr="00B51B59">
        <w:rPr>
          <w:rFonts w:eastAsia="Times New Roman"/>
          <w:kern w:val="28"/>
          <w:rtl/>
          <w:lang w:eastAsia="he-IL"/>
        </w:rPr>
        <w:t xml:space="preserve">כאשר ישנה </w:t>
      </w:r>
      <w:proofErr w:type="spellStart"/>
      <w:r w:rsidRPr="00B51B59">
        <w:rPr>
          <w:rFonts w:eastAsia="Times New Roman"/>
          <w:kern w:val="28"/>
          <w:rtl/>
          <w:lang w:eastAsia="he-IL"/>
        </w:rPr>
        <w:t>אומדנא</w:t>
      </w:r>
      <w:proofErr w:type="spellEnd"/>
      <w:r w:rsidRPr="00B51B59">
        <w:rPr>
          <w:rFonts w:eastAsia="Times New Roman"/>
          <w:kern w:val="28"/>
          <w:rtl/>
          <w:lang w:eastAsia="he-IL"/>
        </w:rPr>
        <w:t xml:space="preserve"> ברורה [</w:t>
      </w:r>
      <w:proofErr w:type="spellStart"/>
      <w:r w:rsidRPr="00B51B59">
        <w:rPr>
          <w:rFonts w:eastAsia="Times New Roman"/>
          <w:kern w:val="28"/>
          <w:rtl/>
          <w:lang w:eastAsia="he-IL"/>
        </w:rPr>
        <w:t>אומדנא</w:t>
      </w:r>
      <w:proofErr w:type="spellEnd"/>
      <w:r w:rsidRPr="00B51B59">
        <w:rPr>
          <w:rFonts w:eastAsia="Times New Roman"/>
          <w:kern w:val="28"/>
          <w:rtl/>
          <w:lang w:eastAsia="he-IL"/>
        </w:rPr>
        <w:t xml:space="preserve"> </w:t>
      </w:r>
      <w:proofErr w:type="spellStart"/>
      <w:r w:rsidRPr="00B51B59">
        <w:rPr>
          <w:rFonts w:eastAsia="Times New Roman"/>
          <w:kern w:val="28"/>
          <w:rtl/>
          <w:lang w:eastAsia="he-IL"/>
        </w:rPr>
        <w:t>דמוכח</w:t>
      </w:r>
      <w:proofErr w:type="spellEnd"/>
      <w:r w:rsidRPr="00B51B59">
        <w:rPr>
          <w:rFonts w:eastAsia="Times New Roman"/>
          <w:kern w:val="28"/>
          <w:rtl/>
          <w:lang w:eastAsia="he-IL"/>
        </w:rPr>
        <w:t xml:space="preserve"> – המדד </w:t>
      </w:r>
      <w:proofErr w:type="spellStart"/>
      <w:r w:rsidRPr="00B51B59">
        <w:rPr>
          <w:rFonts w:eastAsia="Times New Roman"/>
          <w:kern w:val="28"/>
          <w:rtl/>
          <w:lang w:eastAsia="he-IL"/>
        </w:rPr>
        <w:t>לאומדנא</w:t>
      </w:r>
      <w:proofErr w:type="spellEnd"/>
      <w:r w:rsidRPr="00B51B59">
        <w:rPr>
          <w:rFonts w:eastAsia="Times New Roman"/>
          <w:kern w:val="28"/>
          <w:rtl/>
          <w:lang w:eastAsia="he-IL"/>
        </w:rPr>
        <w:t xml:space="preserve"> היא כזו שיש הנחה שאף הצד השני היה עליו להביא זאת בחשבון] המעידה על </w:t>
      </w:r>
      <w:proofErr w:type="spellStart"/>
      <w:r w:rsidRPr="00B51B59">
        <w:rPr>
          <w:rFonts w:eastAsia="Times New Roman"/>
          <w:kern w:val="28"/>
          <w:rtl/>
          <w:lang w:eastAsia="he-IL"/>
        </w:rPr>
        <w:t>כונת</w:t>
      </w:r>
      <w:proofErr w:type="spellEnd"/>
      <w:r w:rsidRPr="00B51B59">
        <w:rPr>
          <w:rFonts w:eastAsia="Times New Roman"/>
          <w:kern w:val="28"/>
          <w:rtl/>
          <w:lang w:eastAsia="he-IL"/>
        </w:rPr>
        <w:t xml:space="preserve"> השטר, הולכים אחריה אף אם היא אינה מעוגנת בלשון השטר ולעיתים סותרת את מה שכתוב בה.</w:t>
      </w:r>
    </w:p>
    <w:p w14:paraId="22EE738F" w14:textId="77777777" w:rsidR="00AE35D6" w:rsidRPr="00B51B59" w:rsidRDefault="00AE35D6" w:rsidP="00AE35D6">
      <w:pPr>
        <w:numPr>
          <w:ilvl w:val="0"/>
          <w:numId w:val="45"/>
        </w:numPr>
        <w:snapToGrid w:val="0"/>
        <w:spacing w:after="120" w:line="276" w:lineRule="auto"/>
        <w:rPr>
          <w:rFonts w:eastAsia="Times New Roman"/>
          <w:kern w:val="28"/>
          <w:lang w:eastAsia="he-IL"/>
        </w:rPr>
      </w:pPr>
      <w:r w:rsidRPr="00B51B59">
        <w:rPr>
          <w:rFonts w:eastAsia="Times New Roman"/>
          <w:kern w:val="28"/>
          <w:rtl/>
          <w:lang w:eastAsia="he-IL"/>
        </w:rPr>
        <w:t xml:space="preserve">באותם תנאים בסעיף ג' במתנה ניתן ללכת אף אחר </w:t>
      </w:r>
      <w:proofErr w:type="spellStart"/>
      <w:r w:rsidRPr="00B51B59">
        <w:rPr>
          <w:rFonts w:eastAsia="Times New Roman"/>
          <w:kern w:val="28"/>
          <w:rtl/>
          <w:lang w:eastAsia="he-IL"/>
        </w:rPr>
        <w:t>אומדנא</w:t>
      </w:r>
      <w:proofErr w:type="spellEnd"/>
      <w:r w:rsidRPr="00B51B59">
        <w:rPr>
          <w:rFonts w:eastAsia="Times New Roman"/>
          <w:kern w:val="28"/>
          <w:rtl/>
          <w:lang w:eastAsia="he-IL"/>
        </w:rPr>
        <w:t xml:space="preserve"> רגילה שאינה </w:t>
      </w:r>
      <w:proofErr w:type="spellStart"/>
      <w:r w:rsidRPr="00B51B59">
        <w:rPr>
          <w:rFonts w:eastAsia="Times New Roman"/>
          <w:kern w:val="28"/>
          <w:rtl/>
          <w:lang w:eastAsia="he-IL"/>
        </w:rPr>
        <w:t>אומדנא</w:t>
      </w:r>
      <w:proofErr w:type="spellEnd"/>
      <w:r w:rsidRPr="00B51B59">
        <w:rPr>
          <w:rFonts w:eastAsia="Times New Roman"/>
          <w:kern w:val="28"/>
          <w:rtl/>
          <w:lang w:eastAsia="he-IL"/>
        </w:rPr>
        <w:t xml:space="preserve"> </w:t>
      </w:r>
      <w:proofErr w:type="spellStart"/>
      <w:r w:rsidRPr="00B51B59">
        <w:rPr>
          <w:rFonts w:eastAsia="Times New Roman"/>
          <w:kern w:val="28"/>
          <w:rtl/>
          <w:lang w:eastAsia="he-IL"/>
        </w:rPr>
        <w:t>דמוכח</w:t>
      </w:r>
      <w:proofErr w:type="spellEnd"/>
      <w:r w:rsidRPr="00B51B59">
        <w:rPr>
          <w:rFonts w:eastAsia="Times New Roman"/>
          <w:kern w:val="28"/>
          <w:rtl/>
          <w:lang w:eastAsia="he-IL"/>
        </w:rPr>
        <w:t xml:space="preserve"> לטובת נותן המתנה בפרשנות השטר, וזאת בתנאי שבעל השטר [הנותן] מוחזק במתנה.</w:t>
      </w:r>
    </w:p>
    <w:p w14:paraId="30D3FA69" w14:textId="77777777" w:rsidR="00AE35D6" w:rsidRPr="00B51B59" w:rsidRDefault="00AE35D6" w:rsidP="00AE35D6">
      <w:pPr>
        <w:numPr>
          <w:ilvl w:val="0"/>
          <w:numId w:val="45"/>
        </w:numPr>
        <w:snapToGrid w:val="0"/>
        <w:spacing w:after="120" w:line="276" w:lineRule="auto"/>
        <w:rPr>
          <w:rFonts w:eastAsia="Times New Roman"/>
          <w:kern w:val="28"/>
          <w:lang w:eastAsia="he-IL"/>
        </w:rPr>
      </w:pPr>
      <w:r w:rsidRPr="00B51B59">
        <w:rPr>
          <w:rFonts w:eastAsia="Times New Roman"/>
          <w:kern w:val="28"/>
          <w:rtl/>
          <w:lang w:eastAsia="he-IL"/>
        </w:rPr>
        <w:t xml:space="preserve">תנאי המוזכר בשטר ויש </w:t>
      </w:r>
      <w:proofErr w:type="spellStart"/>
      <w:r w:rsidRPr="00B51B59">
        <w:rPr>
          <w:rFonts w:eastAsia="Times New Roman"/>
          <w:kern w:val="28"/>
          <w:rtl/>
          <w:lang w:eastAsia="he-IL"/>
        </w:rPr>
        <w:t>אומדנא</w:t>
      </w:r>
      <w:proofErr w:type="spellEnd"/>
      <w:r w:rsidRPr="00B51B59">
        <w:rPr>
          <w:rFonts w:eastAsia="Times New Roman"/>
          <w:kern w:val="28"/>
          <w:rtl/>
          <w:lang w:eastAsia="he-IL"/>
        </w:rPr>
        <w:t xml:space="preserve"> בהגדרת תנאי זה ויוצקת כונה לשטר על פי הגדרה זו, הולכים אחר </w:t>
      </w:r>
      <w:proofErr w:type="spellStart"/>
      <w:r w:rsidRPr="00B51B59">
        <w:rPr>
          <w:rFonts w:eastAsia="Times New Roman"/>
          <w:kern w:val="28"/>
          <w:rtl/>
          <w:lang w:eastAsia="he-IL"/>
        </w:rPr>
        <w:t>האומדנא</w:t>
      </w:r>
      <w:proofErr w:type="spellEnd"/>
      <w:r w:rsidRPr="00B51B59">
        <w:rPr>
          <w:rFonts w:eastAsia="Times New Roman"/>
          <w:kern w:val="28"/>
          <w:rtl/>
          <w:lang w:eastAsia="he-IL"/>
        </w:rPr>
        <w:t xml:space="preserve"> בביאורו של התנאי.</w:t>
      </w:r>
    </w:p>
    <w:p w14:paraId="4F3A503B" w14:textId="77777777" w:rsidR="00AE35D6" w:rsidRPr="00B51B59" w:rsidRDefault="00AE35D6" w:rsidP="00AE35D6">
      <w:pPr>
        <w:numPr>
          <w:ilvl w:val="0"/>
          <w:numId w:val="45"/>
        </w:numPr>
        <w:snapToGrid w:val="0"/>
        <w:spacing w:after="120" w:line="276" w:lineRule="auto"/>
        <w:rPr>
          <w:rFonts w:eastAsia="Times New Roman"/>
          <w:kern w:val="28"/>
          <w:lang w:eastAsia="he-IL"/>
        </w:rPr>
      </w:pPr>
      <w:r w:rsidRPr="00B51B59">
        <w:rPr>
          <w:rFonts w:eastAsia="Times New Roman"/>
          <w:kern w:val="28"/>
          <w:rtl/>
          <w:lang w:eastAsia="he-IL"/>
        </w:rPr>
        <w:t xml:space="preserve">אף אם אין תנאי, אבל </w:t>
      </w:r>
      <w:proofErr w:type="spellStart"/>
      <w:r w:rsidRPr="00B51B59">
        <w:rPr>
          <w:rFonts w:eastAsia="Times New Roman"/>
          <w:kern w:val="28"/>
          <w:rtl/>
          <w:lang w:eastAsia="he-IL"/>
        </w:rPr>
        <w:t>האומדנא</w:t>
      </w:r>
      <w:proofErr w:type="spellEnd"/>
      <w:r w:rsidRPr="00B51B59">
        <w:rPr>
          <w:rFonts w:eastAsia="Times New Roman"/>
          <w:kern w:val="28"/>
          <w:rtl/>
          <w:lang w:eastAsia="he-IL"/>
        </w:rPr>
        <w:t xml:space="preserve"> אינה מבטלת את קיום הנתינה אלא מוסיפה התניה שסביר שהייתה כזאת על פי </w:t>
      </w:r>
      <w:proofErr w:type="spellStart"/>
      <w:r w:rsidRPr="00B51B59">
        <w:rPr>
          <w:rFonts w:eastAsia="Times New Roman"/>
          <w:kern w:val="28"/>
          <w:rtl/>
          <w:lang w:eastAsia="he-IL"/>
        </w:rPr>
        <w:t>האומדנא</w:t>
      </w:r>
      <w:proofErr w:type="spellEnd"/>
      <w:r w:rsidRPr="00B51B59">
        <w:rPr>
          <w:rFonts w:eastAsia="Times New Roman"/>
          <w:kern w:val="28"/>
          <w:rtl/>
          <w:lang w:eastAsia="he-IL"/>
        </w:rPr>
        <w:t xml:space="preserve">, במתנה הולכים אחריה ובמציאות כזו במכר צריך שיהיה </w:t>
      </w:r>
      <w:proofErr w:type="spellStart"/>
      <w:r w:rsidRPr="00B51B59">
        <w:rPr>
          <w:rFonts w:eastAsia="Times New Roman"/>
          <w:kern w:val="28"/>
          <w:rtl/>
          <w:lang w:eastAsia="he-IL"/>
        </w:rPr>
        <w:t>אומדנא</w:t>
      </w:r>
      <w:proofErr w:type="spellEnd"/>
      <w:r w:rsidRPr="00B51B59">
        <w:rPr>
          <w:rFonts w:eastAsia="Times New Roman"/>
          <w:kern w:val="28"/>
          <w:rtl/>
          <w:lang w:eastAsia="he-IL"/>
        </w:rPr>
        <w:t xml:space="preserve"> </w:t>
      </w:r>
      <w:proofErr w:type="spellStart"/>
      <w:r w:rsidRPr="00B51B59">
        <w:rPr>
          <w:rFonts w:eastAsia="Times New Roman"/>
          <w:kern w:val="28"/>
          <w:rtl/>
          <w:lang w:eastAsia="he-IL"/>
        </w:rPr>
        <w:t>דמוכח</w:t>
      </w:r>
      <w:proofErr w:type="spellEnd"/>
      <w:r w:rsidRPr="00B51B59">
        <w:rPr>
          <w:rFonts w:eastAsia="Times New Roman"/>
          <w:kern w:val="28"/>
          <w:rtl/>
          <w:lang w:eastAsia="he-IL"/>
        </w:rPr>
        <w:t>.</w:t>
      </w:r>
    </w:p>
    <w:p w14:paraId="0B24C938" w14:textId="77777777" w:rsidR="00AE35D6" w:rsidRPr="00B51B59" w:rsidRDefault="00AE35D6" w:rsidP="00AE35D6">
      <w:pPr>
        <w:numPr>
          <w:ilvl w:val="0"/>
          <w:numId w:val="45"/>
        </w:numPr>
        <w:snapToGrid w:val="0"/>
        <w:spacing w:after="120" w:line="276" w:lineRule="auto"/>
        <w:rPr>
          <w:rFonts w:eastAsia="Times New Roman"/>
          <w:kern w:val="28"/>
          <w:lang w:eastAsia="he-IL"/>
        </w:rPr>
      </w:pPr>
      <w:r w:rsidRPr="00B51B59">
        <w:rPr>
          <w:rFonts w:eastAsia="Times New Roman"/>
          <w:kern w:val="28"/>
          <w:rtl/>
          <w:lang w:eastAsia="he-IL"/>
        </w:rPr>
        <w:t xml:space="preserve">גילוי דעת מוקדם הכתוב בשטר מכר או מתנה המגדיר את עניינו של שטר יש בידו להגדיר את התניות השטר בהתאם לזה, בצירוף אומדנות שתומכות בהגדרות אלה. </w:t>
      </w:r>
    </w:p>
    <w:p w14:paraId="1D481E65" w14:textId="77777777" w:rsidR="00AE35D6" w:rsidRPr="00B51B59" w:rsidRDefault="00AE35D6" w:rsidP="00AE35D6">
      <w:pPr>
        <w:numPr>
          <w:ilvl w:val="0"/>
          <w:numId w:val="45"/>
        </w:numPr>
        <w:snapToGrid w:val="0"/>
        <w:spacing w:after="120" w:line="276" w:lineRule="auto"/>
        <w:rPr>
          <w:rFonts w:eastAsia="Times New Roman"/>
          <w:kern w:val="28"/>
          <w:lang w:eastAsia="he-IL"/>
        </w:rPr>
      </w:pPr>
      <w:r w:rsidRPr="00B51B59">
        <w:rPr>
          <w:rFonts w:eastAsia="Times New Roman"/>
          <w:kern w:val="28"/>
          <w:rtl/>
          <w:lang w:eastAsia="he-IL"/>
        </w:rPr>
        <w:t xml:space="preserve">כאשר ישנם שני הסברים בהסברת סעיף </w:t>
      </w:r>
      <w:proofErr w:type="spellStart"/>
      <w:r w:rsidRPr="00B51B59">
        <w:rPr>
          <w:rFonts w:eastAsia="Times New Roman"/>
          <w:kern w:val="28"/>
          <w:rtl/>
          <w:lang w:eastAsia="he-IL"/>
        </w:rPr>
        <w:t>מסויים</w:t>
      </w:r>
      <w:proofErr w:type="spellEnd"/>
      <w:r w:rsidRPr="00B51B59">
        <w:rPr>
          <w:rFonts w:eastAsia="Times New Roman"/>
          <w:kern w:val="28"/>
          <w:rtl/>
          <w:lang w:eastAsia="he-IL"/>
        </w:rPr>
        <w:t xml:space="preserve"> בהסכם, או כאשר ישנם שני לשונות סותרים, יד בעל השטר על התחתונה.</w:t>
      </w:r>
    </w:p>
    <w:p w14:paraId="72C2D33E" w14:textId="77777777" w:rsidR="00AE35D6" w:rsidRPr="00B51B59" w:rsidRDefault="00AE35D6" w:rsidP="00AE35D6">
      <w:pPr>
        <w:numPr>
          <w:ilvl w:val="0"/>
          <w:numId w:val="45"/>
        </w:numPr>
        <w:snapToGrid w:val="0"/>
        <w:spacing w:after="120" w:line="276" w:lineRule="auto"/>
        <w:rPr>
          <w:rFonts w:eastAsia="Times New Roman"/>
          <w:kern w:val="28"/>
          <w:lang w:eastAsia="he-IL"/>
        </w:rPr>
      </w:pPr>
      <w:r w:rsidRPr="00B51B59">
        <w:rPr>
          <w:rFonts w:eastAsia="Times New Roman"/>
          <w:kern w:val="28"/>
          <w:rtl/>
          <w:lang w:eastAsia="he-IL"/>
        </w:rPr>
        <w:t xml:space="preserve">אף אם פשטות הלשון כדעת התובע והסבר הלשון של בעל השטר דחוק, מכריעים כדעת הנתבע ולא מוציאים מהנתבע </w:t>
      </w:r>
      <w:proofErr w:type="spellStart"/>
      <w:r w:rsidRPr="00B51B59">
        <w:rPr>
          <w:rFonts w:eastAsia="Times New Roman"/>
          <w:kern w:val="28"/>
          <w:rtl/>
          <w:lang w:eastAsia="he-IL"/>
        </w:rPr>
        <w:t>מכח</w:t>
      </w:r>
      <w:proofErr w:type="spellEnd"/>
      <w:r w:rsidRPr="00B51B59">
        <w:rPr>
          <w:rFonts w:eastAsia="Times New Roman"/>
          <w:kern w:val="28"/>
          <w:rtl/>
          <w:lang w:eastAsia="he-IL"/>
        </w:rPr>
        <w:t xml:space="preserve"> דברי השטר.</w:t>
      </w:r>
    </w:p>
    <w:p w14:paraId="372EE776" w14:textId="77777777" w:rsidR="00AE35D6" w:rsidRPr="00B51B59" w:rsidRDefault="00AE35D6" w:rsidP="00AE35D6">
      <w:pPr>
        <w:numPr>
          <w:ilvl w:val="0"/>
          <w:numId w:val="45"/>
        </w:numPr>
        <w:snapToGrid w:val="0"/>
        <w:spacing w:after="120" w:line="276" w:lineRule="auto"/>
        <w:rPr>
          <w:rFonts w:eastAsia="Times New Roman"/>
          <w:kern w:val="28"/>
          <w:lang w:eastAsia="he-IL"/>
        </w:rPr>
      </w:pPr>
      <w:r w:rsidRPr="00B51B59">
        <w:rPr>
          <w:rFonts w:eastAsia="Times New Roman"/>
          <w:kern w:val="28"/>
          <w:rtl/>
          <w:lang w:eastAsia="he-IL"/>
        </w:rPr>
        <w:t xml:space="preserve">כאשר ישנו סעיף שפשטות ההבנה בו הוא באופן הרחב, ומאידך ניתן למצוא בו פרשנות מצמצמת, ניתן על פי </w:t>
      </w:r>
      <w:proofErr w:type="spellStart"/>
      <w:r w:rsidRPr="00B51B59">
        <w:rPr>
          <w:rFonts w:eastAsia="Times New Roman"/>
          <w:kern w:val="28"/>
          <w:rtl/>
          <w:lang w:eastAsia="he-IL"/>
        </w:rPr>
        <w:t>אומד</w:t>
      </w:r>
      <w:proofErr w:type="spellEnd"/>
      <w:r w:rsidRPr="00B51B59">
        <w:rPr>
          <w:rFonts w:eastAsia="Times New Roman"/>
          <w:kern w:val="28"/>
          <w:rtl/>
          <w:lang w:eastAsia="he-IL"/>
        </w:rPr>
        <w:t xml:space="preserve"> הדעת המראה על כונה זו של צמצום להכריע האם לצמצמו או בהעדר </w:t>
      </w:r>
      <w:proofErr w:type="spellStart"/>
      <w:r w:rsidRPr="00B51B59">
        <w:rPr>
          <w:rFonts w:eastAsia="Times New Roman"/>
          <w:kern w:val="28"/>
          <w:rtl/>
          <w:lang w:eastAsia="he-IL"/>
        </w:rPr>
        <w:t>אומדנא</w:t>
      </w:r>
      <w:proofErr w:type="spellEnd"/>
      <w:r w:rsidRPr="00B51B59">
        <w:rPr>
          <w:rFonts w:eastAsia="Times New Roman"/>
          <w:kern w:val="28"/>
          <w:rtl/>
          <w:lang w:eastAsia="he-IL"/>
        </w:rPr>
        <w:t xml:space="preserve"> להשאירו.</w:t>
      </w:r>
    </w:p>
    <w:p w14:paraId="1D72701D" w14:textId="77777777" w:rsidR="00AE35D6" w:rsidRPr="00B51B59" w:rsidRDefault="00AE35D6" w:rsidP="00AE35D6">
      <w:pPr>
        <w:numPr>
          <w:ilvl w:val="0"/>
          <w:numId w:val="45"/>
        </w:numPr>
        <w:snapToGrid w:val="0"/>
        <w:spacing w:after="120" w:line="276" w:lineRule="auto"/>
        <w:rPr>
          <w:rFonts w:eastAsia="Times New Roman"/>
          <w:kern w:val="28"/>
          <w:lang w:eastAsia="he-IL"/>
        </w:rPr>
      </w:pPr>
      <w:r w:rsidRPr="00B51B59">
        <w:rPr>
          <w:rFonts w:eastAsia="Times New Roman"/>
          <w:kern w:val="28"/>
          <w:rtl/>
          <w:lang w:eastAsia="he-IL"/>
        </w:rPr>
        <w:t>בהתאם לסעיף י, אם הפרשנות הרחבה בלשון השטר גורמת לפגיעה גדולה וקיצונית בזכויות מת</w:t>
      </w:r>
      <w:r w:rsidRPr="00B51B59">
        <w:rPr>
          <w:rFonts w:ascii="FrankRuehl" w:eastAsia="Times New Roman" w:hAnsi="FrankRuehl"/>
          <w:kern w:val="28"/>
          <w:rtl/>
          <w:lang w:eastAsia="he-IL"/>
        </w:rPr>
        <w:t>ְ</w:t>
      </w:r>
      <w:r w:rsidRPr="00B51B59">
        <w:rPr>
          <w:rFonts w:eastAsia="Times New Roman"/>
          <w:kern w:val="28"/>
          <w:rtl/>
          <w:lang w:eastAsia="he-IL"/>
        </w:rPr>
        <w:t>נ</w:t>
      </w:r>
      <w:r w:rsidRPr="00B51B59">
        <w:rPr>
          <w:rFonts w:ascii="FrankRuehl" w:eastAsia="Times New Roman" w:hAnsi="FrankRuehl"/>
          <w:kern w:val="28"/>
          <w:rtl/>
          <w:lang w:eastAsia="he-IL"/>
        </w:rPr>
        <w:t>ֶ</w:t>
      </w:r>
      <w:r w:rsidRPr="00B51B59">
        <w:rPr>
          <w:rFonts w:eastAsia="Times New Roman"/>
          <w:kern w:val="28"/>
          <w:rtl/>
          <w:lang w:eastAsia="he-IL"/>
        </w:rPr>
        <w:t xml:space="preserve">ה התנאי, </w:t>
      </w:r>
      <w:proofErr w:type="spellStart"/>
      <w:r w:rsidRPr="00B51B59">
        <w:rPr>
          <w:rFonts w:eastAsia="Times New Roman"/>
          <w:kern w:val="28"/>
          <w:rtl/>
          <w:lang w:eastAsia="he-IL"/>
        </w:rPr>
        <w:t>אומדנא</w:t>
      </w:r>
      <w:proofErr w:type="spellEnd"/>
      <w:r w:rsidRPr="00B51B59">
        <w:rPr>
          <w:rFonts w:eastAsia="Times New Roman"/>
          <w:kern w:val="28"/>
          <w:rtl/>
          <w:lang w:eastAsia="he-IL"/>
        </w:rPr>
        <w:t xml:space="preserve"> זו יכולה להיחשב </w:t>
      </w:r>
      <w:proofErr w:type="spellStart"/>
      <w:r w:rsidRPr="00B51B59">
        <w:rPr>
          <w:rFonts w:eastAsia="Times New Roman"/>
          <w:kern w:val="28"/>
          <w:rtl/>
          <w:lang w:eastAsia="he-IL"/>
        </w:rPr>
        <w:t>אומדנא</w:t>
      </w:r>
      <w:proofErr w:type="spellEnd"/>
      <w:r w:rsidRPr="00B51B59">
        <w:rPr>
          <w:rFonts w:eastAsia="Times New Roman"/>
          <w:kern w:val="28"/>
          <w:rtl/>
          <w:lang w:eastAsia="he-IL"/>
        </w:rPr>
        <w:t xml:space="preserve"> מספקת כדי לצמצמו. </w:t>
      </w:r>
    </w:p>
    <w:p w14:paraId="4A43BEA2" w14:textId="77777777" w:rsidR="00AE35D6" w:rsidRPr="00B51B59" w:rsidRDefault="00AE35D6" w:rsidP="00AE35D6">
      <w:pPr>
        <w:pStyle w:val="af6"/>
        <w:rPr>
          <w:b w:val="0"/>
          <w:bCs w:val="0"/>
          <w:rtl/>
          <w:lang w:eastAsia="he-IL"/>
        </w:rPr>
      </w:pPr>
      <w:r w:rsidRPr="00B51B59">
        <w:rPr>
          <w:rtl/>
          <w:lang w:eastAsia="he-IL"/>
        </w:rPr>
        <w:t xml:space="preserve">מהכלל </w:t>
      </w:r>
      <w:r w:rsidRPr="004B1AFE">
        <w:rPr>
          <w:rtl/>
          <w:lang w:eastAsia="he-IL"/>
        </w:rPr>
        <w:t>לפרט</w:t>
      </w:r>
    </w:p>
    <w:p w14:paraId="23F52C3D" w14:textId="77777777" w:rsidR="00AE35D6" w:rsidRPr="00B51B59" w:rsidRDefault="00AE35D6" w:rsidP="00AE35D6">
      <w:pPr>
        <w:spacing w:before="120" w:after="120"/>
        <w:rPr>
          <w:rFonts w:eastAsia="Times New Roman"/>
          <w:sz w:val="28"/>
          <w:rtl/>
          <w:lang w:eastAsia="he-IL"/>
        </w:rPr>
      </w:pPr>
      <w:r w:rsidRPr="00B51B59">
        <w:rPr>
          <w:rFonts w:eastAsia="Times New Roman"/>
          <w:sz w:val="28"/>
          <w:rtl/>
          <w:lang w:eastAsia="he-IL"/>
        </w:rPr>
        <w:t xml:space="preserve">לאחר שעיינו בשאלות היסוד בניתוח הסכם, והכללים העולים ממנו, כעת ניתן לגשת להסכם הממון המונח </w:t>
      </w:r>
      <w:proofErr w:type="spellStart"/>
      <w:r w:rsidRPr="00B51B59">
        <w:rPr>
          <w:rFonts w:eastAsia="Times New Roman"/>
          <w:sz w:val="28"/>
          <w:rtl/>
          <w:lang w:eastAsia="he-IL"/>
        </w:rPr>
        <w:t>לפיתחנו</w:t>
      </w:r>
      <w:proofErr w:type="spellEnd"/>
      <w:r w:rsidRPr="00B51B59">
        <w:rPr>
          <w:rFonts w:eastAsia="Times New Roman"/>
          <w:sz w:val="28"/>
          <w:rtl/>
          <w:lang w:eastAsia="he-IL"/>
        </w:rPr>
        <w:t>.</w:t>
      </w:r>
    </w:p>
    <w:p w14:paraId="0FAEDC68" w14:textId="77777777" w:rsidR="00AE35D6" w:rsidRPr="00B51B59" w:rsidRDefault="00AE35D6" w:rsidP="00E154DC">
      <w:pPr>
        <w:pStyle w:val="ae"/>
        <w:rPr>
          <w:rFonts w:eastAsia="Times New Roman"/>
          <w:rtl/>
          <w:lang w:eastAsia="he-IL"/>
        </w:rPr>
      </w:pPr>
      <w:r w:rsidRPr="00B51B59">
        <w:rPr>
          <w:rFonts w:eastAsia="Times New Roman"/>
          <w:rtl/>
          <w:lang w:eastAsia="he-IL"/>
        </w:rPr>
        <w:t>ראשית צריך לראות בכל שטר מה מהות השטר ולמי האינטרס בכתיבתו.</w:t>
      </w:r>
    </w:p>
    <w:p w14:paraId="424A36C1"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 הסכם ממון </w:t>
      </w:r>
      <w:r w:rsidRPr="00E154DC">
        <w:rPr>
          <w:rtl/>
        </w:rPr>
        <w:t>במהותו</w:t>
      </w:r>
      <w:r w:rsidRPr="00B51B59">
        <w:rPr>
          <w:rFonts w:eastAsia="Times New Roman"/>
          <w:rtl/>
          <w:lang w:eastAsia="he-IL"/>
        </w:rPr>
        <w:t xml:space="preserve"> הינו הסכם הקובע את יחסי הממון של בני הזוג ערב הכניסה לחיים משותפים, הסכם זה בא להסדיר את מעמד רכושם של כל אחד מבני הזוג ערב הכניסה לחיים משותפים ולהבטיח שבמקרה פירוד אין הם מפסידים נכסים אלו עליהם עמלו כל אחד בנפרד.</w:t>
      </w:r>
    </w:p>
    <w:p w14:paraId="34237410"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כמו כן, מדברי </w:t>
      </w:r>
      <w:r w:rsidRPr="00E154DC">
        <w:rPr>
          <w:rtl/>
        </w:rPr>
        <w:t>הצדדים</w:t>
      </w:r>
      <w:r w:rsidRPr="00B51B59">
        <w:rPr>
          <w:rFonts w:eastAsia="Times New Roman"/>
          <w:rtl/>
          <w:lang w:eastAsia="he-IL"/>
        </w:rPr>
        <w:t xml:space="preserve"> עולה התמונה שהבעל במקרה דנן היה בעל הרכוש, אך </w:t>
      </w:r>
      <w:proofErr w:type="spellStart"/>
      <w:r w:rsidRPr="00B51B59">
        <w:rPr>
          <w:rFonts w:eastAsia="Times New Roman"/>
          <w:rtl/>
          <w:lang w:eastAsia="he-IL"/>
        </w:rPr>
        <w:t>אשה</w:t>
      </w:r>
      <w:proofErr w:type="spellEnd"/>
      <w:r w:rsidRPr="00B51B59">
        <w:rPr>
          <w:rFonts w:eastAsia="Times New Roman"/>
          <w:rtl/>
          <w:lang w:eastAsia="he-IL"/>
        </w:rPr>
        <w:t xml:space="preserve"> כדבריה נכנסה ללא רכוש במסה כזו המצריכה רישום של הסכם ממון המבטח את רכושה ערב ההסכם, וכמו כן היו חילופי טיוטות רבים ביניהם כדי לקבוע את הניסוח </w:t>
      </w:r>
      <w:proofErr w:type="spellStart"/>
      <w:r w:rsidRPr="00B51B59">
        <w:rPr>
          <w:rFonts w:eastAsia="Times New Roman"/>
          <w:rtl/>
          <w:lang w:eastAsia="he-IL"/>
        </w:rPr>
        <w:t>המדוייק</w:t>
      </w:r>
      <w:proofErr w:type="spellEnd"/>
      <w:r w:rsidRPr="00B51B59">
        <w:rPr>
          <w:rFonts w:eastAsia="Times New Roman"/>
          <w:rtl/>
          <w:lang w:eastAsia="he-IL"/>
        </w:rPr>
        <w:t xml:space="preserve"> של ההסכם. ברור </w:t>
      </w:r>
      <w:proofErr w:type="spellStart"/>
      <w:r w:rsidRPr="00B51B59">
        <w:rPr>
          <w:rFonts w:eastAsia="Times New Roman"/>
          <w:rtl/>
          <w:lang w:eastAsia="he-IL"/>
        </w:rPr>
        <w:t>איפוא</w:t>
      </w:r>
      <w:proofErr w:type="spellEnd"/>
      <w:r w:rsidRPr="00B51B59">
        <w:rPr>
          <w:rFonts w:eastAsia="Times New Roman"/>
          <w:rtl/>
          <w:lang w:eastAsia="he-IL"/>
        </w:rPr>
        <w:t xml:space="preserve"> לפי זה שהבעל הוא זה שעמל סביב גיבושו של הסכם זה, מאחר והוא היה בעל האינטרס המרכזי בגיבוש הסכם זה.</w:t>
      </w:r>
    </w:p>
    <w:p w14:paraId="4F285D82" w14:textId="77777777" w:rsidR="00AE35D6" w:rsidRPr="00B51B59" w:rsidRDefault="00AE35D6" w:rsidP="00E154DC">
      <w:pPr>
        <w:pStyle w:val="ae"/>
        <w:rPr>
          <w:rFonts w:eastAsia="Times New Roman"/>
          <w:rtl/>
          <w:lang w:eastAsia="he-IL"/>
        </w:rPr>
      </w:pPr>
      <w:r w:rsidRPr="00B51B59">
        <w:rPr>
          <w:rFonts w:eastAsia="Times New Roman"/>
          <w:rtl/>
          <w:lang w:eastAsia="he-IL"/>
        </w:rPr>
        <w:t xml:space="preserve">הרי לפנינו אדם הרוצה מאוד לבטח את ממונו ערב הכניסה לחיים משותפים ולא עסוק בנתינת מתנות, ואכן לטענת </w:t>
      </w:r>
      <w:proofErr w:type="spellStart"/>
      <w:r w:rsidRPr="00B51B59">
        <w:rPr>
          <w:rFonts w:eastAsia="Times New Roman"/>
          <w:rtl/>
          <w:lang w:eastAsia="he-IL"/>
        </w:rPr>
        <w:t>האשה</w:t>
      </w:r>
      <w:proofErr w:type="spellEnd"/>
      <w:r w:rsidRPr="00B51B59">
        <w:rPr>
          <w:rFonts w:eastAsia="Times New Roman"/>
          <w:rtl/>
          <w:lang w:eastAsia="he-IL"/>
        </w:rPr>
        <w:t xml:space="preserve"> דאג הבעל ועמד על כל זכויותיו וממונו שיוותר בבעלותו אם חלילה תיפגע </w:t>
      </w:r>
      <w:r w:rsidRPr="00E154DC">
        <w:rPr>
          <w:rtl/>
        </w:rPr>
        <w:t>שותפות</w:t>
      </w:r>
      <w:r w:rsidRPr="00B51B59">
        <w:rPr>
          <w:rFonts w:eastAsia="Times New Roman"/>
          <w:rtl/>
          <w:lang w:eastAsia="he-IL"/>
        </w:rPr>
        <w:t xml:space="preserve"> זו, דבר שנכון לעשות במסגרת הסכם מסוג זה.</w:t>
      </w:r>
    </w:p>
    <w:p w14:paraId="5A9819F1" w14:textId="7C9E8D31" w:rsidR="00AE35D6" w:rsidRPr="00B51B59" w:rsidRDefault="00AE35D6" w:rsidP="00E154DC">
      <w:pPr>
        <w:pStyle w:val="ae"/>
        <w:rPr>
          <w:rFonts w:eastAsia="Times New Roman"/>
          <w:rtl/>
          <w:lang w:eastAsia="he-IL"/>
        </w:rPr>
      </w:pPr>
      <w:r w:rsidRPr="00B51B59">
        <w:rPr>
          <w:rFonts w:eastAsia="Times New Roman"/>
          <w:rtl/>
          <w:lang w:eastAsia="he-IL"/>
        </w:rPr>
        <w:t xml:space="preserve">כמו כן, דואג הבעל שיהיה כתוב בהקדמה להסכם גילוי דעת ברור שכך צריך להתייחס להסכם זה כאל </w:t>
      </w:r>
      <w:r w:rsidRPr="00E154DC">
        <w:rPr>
          <w:rtl/>
        </w:rPr>
        <w:t>שימור</w:t>
      </w:r>
      <w:r w:rsidRPr="00B51B59">
        <w:rPr>
          <w:rFonts w:eastAsia="Times New Roman"/>
          <w:rtl/>
          <w:lang w:eastAsia="he-IL"/>
        </w:rPr>
        <w:t xml:space="preserve"> הזכויות הממוניות של כל צד, וכל זכות כזו שנצברה לפני החתימה על ההסכם צריך וחייב </w:t>
      </w:r>
      <w:proofErr w:type="spellStart"/>
      <w:r w:rsidRPr="00B51B59">
        <w:rPr>
          <w:rFonts w:eastAsia="Times New Roman"/>
          <w:rtl/>
          <w:lang w:eastAsia="he-IL"/>
        </w:rPr>
        <w:t>להתיחס</w:t>
      </w:r>
      <w:proofErr w:type="spellEnd"/>
      <w:r w:rsidRPr="00B51B59">
        <w:rPr>
          <w:rFonts w:eastAsia="Times New Roman"/>
          <w:rtl/>
          <w:lang w:eastAsia="he-IL"/>
        </w:rPr>
        <w:t xml:space="preserve"> אליה כשייכת למי שצבר ממון זה, וכל המיזוג בין החשבונות</w:t>
      </w:r>
      <w:r w:rsidR="00F10F2C">
        <w:rPr>
          <w:rFonts w:eastAsia="Times New Roman"/>
          <w:rtl/>
          <w:lang w:eastAsia="he-IL"/>
        </w:rPr>
        <w:t xml:space="preserve"> </w:t>
      </w:r>
      <w:r w:rsidRPr="00B51B59">
        <w:rPr>
          <w:rFonts w:eastAsia="Times New Roman"/>
          <w:rtl/>
          <w:lang w:eastAsia="he-IL"/>
        </w:rPr>
        <w:t xml:space="preserve">שיקרה אחר החתימה צריך להתייחס אליה בראיה כזו המאפשרת צבירה משותפת מיום ההסכם, ולא ניתן להתייחס אליה כמתנה. </w:t>
      </w:r>
    </w:p>
    <w:p w14:paraId="18282AF7" w14:textId="0D05E87F" w:rsidR="00AE35D6" w:rsidRPr="00B51B59" w:rsidRDefault="00AE35D6" w:rsidP="00E154DC">
      <w:pPr>
        <w:pStyle w:val="ae"/>
        <w:rPr>
          <w:rFonts w:eastAsia="Times New Roman"/>
          <w:rtl/>
          <w:lang w:eastAsia="he-IL"/>
        </w:rPr>
      </w:pPr>
      <w:r w:rsidRPr="00B51B59">
        <w:rPr>
          <w:rFonts w:eastAsia="Times New Roman"/>
          <w:rtl/>
          <w:lang w:eastAsia="he-IL"/>
        </w:rPr>
        <w:t xml:space="preserve">הנה לפנינו </w:t>
      </w:r>
      <w:r w:rsidRPr="00E154DC">
        <w:rPr>
          <w:rFonts w:eastAsia="Times New Roman"/>
          <w:rtl/>
          <w:lang w:eastAsia="he-IL"/>
        </w:rPr>
        <w:t>רשימת</w:t>
      </w:r>
      <w:r w:rsidRPr="00B51B59">
        <w:rPr>
          <w:rFonts w:eastAsia="Times New Roman"/>
          <w:rtl/>
          <w:lang w:eastAsia="he-IL"/>
        </w:rPr>
        <w:t xml:space="preserve"> "ההואיל":</w:t>
      </w:r>
      <w:r w:rsidR="00F10F2C">
        <w:rPr>
          <w:rFonts w:eastAsia="Times New Roman"/>
          <w:rtl/>
          <w:lang w:eastAsia="he-IL"/>
        </w:rPr>
        <w:t xml:space="preserve"> </w:t>
      </w:r>
    </w:p>
    <w:p w14:paraId="5804F53C"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"הואיל והצדדים מעוניינים להסדיר </w:t>
      </w:r>
      <w:proofErr w:type="spellStart"/>
      <w:r w:rsidRPr="00B51B59">
        <w:rPr>
          <w:rFonts w:eastAsia="Times New Roman"/>
          <w:i/>
          <w:color w:val="000000"/>
          <w:kern w:val="28"/>
          <w:rtl/>
          <w:lang w:eastAsia="he-IL"/>
        </w:rPr>
        <w:t>בינהם</w:t>
      </w:r>
      <w:proofErr w:type="spellEnd"/>
      <w:r w:rsidRPr="00B51B59">
        <w:rPr>
          <w:rFonts w:eastAsia="Times New Roman"/>
          <w:i/>
          <w:color w:val="000000"/>
          <w:kern w:val="28"/>
          <w:rtl/>
          <w:lang w:eastAsia="he-IL"/>
        </w:rPr>
        <w:t xml:space="preserve"> בהסכם זה את חייהם המשותפים ובכלל זה את יחסי הממון [...]</w:t>
      </w:r>
    </w:p>
    <w:p w14:paraId="5140DEC7"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והואיל ולמניעת ספיקות הצדדים מצהירים כי כל צד יישאר הבעלים של רכושו קניינו וכספיו הרשומים על שמו ושנצברו עד למועד החתימה על הסכם זה, וכי כל רכוש קניין וכספים שיצטברו במהלך חייהם המשותפים של בני הזוג יהיו בבעלות משותפת של שני הצדדים והכל בכפוף לאמור בהסכם זה."</w:t>
      </w:r>
    </w:p>
    <w:p w14:paraId="40AF6C48" w14:textId="08515EB9" w:rsidR="00AE35D6" w:rsidRPr="00B51B59" w:rsidRDefault="00AE35D6" w:rsidP="00E154DC">
      <w:pPr>
        <w:pStyle w:val="ae"/>
        <w:rPr>
          <w:rFonts w:eastAsia="Times New Roman"/>
          <w:rtl/>
          <w:lang w:eastAsia="he-IL"/>
        </w:rPr>
      </w:pPr>
      <w:r w:rsidRPr="00E154DC">
        <w:rPr>
          <w:rtl/>
        </w:rPr>
        <w:t>ברורה</w:t>
      </w:r>
      <w:r w:rsidRPr="00B51B59">
        <w:rPr>
          <w:rFonts w:eastAsia="Times New Roman"/>
          <w:rtl/>
          <w:lang w:eastAsia="he-IL"/>
        </w:rPr>
        <w:t xml:space="preserve"> </w:t>
      </w:r>
      <w:r w:rsidR="00E154DC" w:rsidRPr="00E154DC">
        <w:rPr>
          <w:rtl/>
        </w:rPr>
        <w:t>הצהרה</w:t>
      </w:r>
      <w:r w:rsidR="00E154DC" w:rsidRPr="00B51B59">
        <w:rPr>
          <w:rFonts w:eastAsia="Times New Roman"/>
          <w:rtl/>
          <w:lang w:eastAsia="he-IL"/>
        </w:rPr>
        <w:t xml:space="preserve"> </w:t>
      </w:r>
      <w:r w:rsidRPr="00B51B59">
        <w:rPr>
          <w:rFonts w:eastAsia="Times New Roman"/>
          <w:rtl/>
          <w:lang w:eastAsia="he-IL"/>
        </w:rPr>
        <w:t>זו לא הספיק</w:t>
      </w:r>
      <w:r w:rsidR="00927F6C">
        <w:rPr>
          <w:rFonts w:eastAsia="Times New Roman"/>
          <w:rtl/>
          <w:lang w:eastAsia="he-IL"/>
        </w:rPr>
        <w:t>ה ונוסף לזה עוד, וכך נכתב בהמשך</w:t>
      </w:r>
      <w:r w:rsidR="00927F6C">
        <w:rPr>
          <w:rFonts w:eastAsia="Times New Roman" w:hint="cs"/>
          <w:rtl/>
          <w:lang w:eastAsia="he-IL"/>
        </w:rPr>
        <w:t>:</w:t>
      </w:r>
      <w:r w:rsidRPr="00B51B59">
        <w:rPr>
          <w:rFonts w:eastAsia="Times New Roman"/>
          <w:rtl/>
          <w:lang w:eastAsia="he-IL"/>
        </w:rPr>
        <w:t xml:space="preserve"> </w:t>
      </w:r>
    </w:p>
    <w:p w14:paraId="24D9E6E4" w14:textId="577E250B"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"הואיל והצדדים בחרו להסדיר את יחסיהם ההדדיים באמצעות הסכם זה המסדיר את </w:t>
      </w:r>
      <w:proofErr w:type="spellStart"/>
      <w:r w:rsidRPr="00B51B59">
        <w:rPr>
          <w:rFonts w:eastAsia="Times New Roman"/>
          <w:i/>
          <w:color w:val="000000"/>
          <w:kern w:val="28"/>
          <w:rtl/>
          <w:lang w:eastAsia="he-IL"/>
        </w:rPr>
        <w:t>התחייבותיהם</w:t>
      </w:r>
      <w:proofErr w:type="spellEnd"/>
      <w:r w:rsidRPr="00B51B59">
        <w:rPr>
          <w:rFonts w:eastAsia="Times New Roman"/>
          <w:i/>
          <w:color w:val="000000"/>
          <w:kern w:val="28"/>
          <w:rtl/>
          <w:lang w:eastAsia="he-IL"/>
        </w:rPr>
        <w:t xml:space="preserve"> הן לחיים משותפים והן לפירוד לרבות רכוש וממון, ויחסים הדדים אחרים כפי שיפורט להלן </w:t>
      </w:r>
      <w:r w:rsidRPr="00B51B59">
        <w:rPr>
          <w:rFonts w:eastAsia="Times New Roman"/>
          <w:b/>
          <w:bCs/>
          <w:i/>
          <w:color w:val="000000"/>
          <w:kern w:val="28"/>
          <w:rtl/>
          <w:lang w:eastAsia="he-IL"/>
        </w:rPr>
        <w:t>תוך הבטחת רכושו וזכויותיו של כל צד</w:t>
      </w:r>
      <w:r w:rsidRPr="00B51B59">
        <w:rPr>
          <w:rFonts w:eastAsia="Times New Roman"/>
          <w:i/>
          <w:color w:val="000000"/>
          <w:kern w:val="28"/>
          <w:rtl/>
          <w:lang w:eastAsia="he-IL"/>
        </w:rPr>
        <w:t>..."</w:t>
      </w:r>
      <w:r w:rsidR="00F10F2C">
        <w:rPr>
          <w:rFonts w:eastAsia="Times New Roman"/>
          <w:i/>
          <w:color w:val="000000"/>
          <w:kern w:val="28"/>
          <w:rtl/>
          <w:lang w:eastAsia="he-IL"/>
        </w:rPr>
        <w:t xml:space="preserve"> </w:t>
      </w:r>
    </w:p>
    <w:p w14:paraId="567B7F69" w14:textId="77777777" w:rsidR="00AE35D6" w:rsidRPr="00B51B59" w:rsidRDefault="00AE35D6" w:rsidP="00E154DC">
      <w:pPr>
        <w:pStyle w:val="ae"/>
        <w:rPr>
          <w:rFonts w:eastAsia="Times New Roman"/>
          <w:rtl/>
        </w:rPr>
      </w:pPr>
      <w:r w:rsidRPr="00B51B59">
        <w:rPr>
          <w:rFonts w:eastAsia="Times New Roman"/>
          <w:rtl/>
        </w:rPr>
        <w:t xml:space="preserve">הצהרות </w:t>
      </w:r>
      <w:r w:rsidRPr="00E154DC">
        <w:rPr>
          <w:rtl/>
        </w:rPr>
        <w:t>אלו</w:t>
      </w:r>
      <w:r w:rsidRPr="00B51B59">
        <w:rPr>
          <w:rFonts w:eastAsia="Times New Roman"/>
          <w:rtl/>
        </w:rPr>
        <w:t xml:space="preserve"> הינם גילוי דעת מפורש שקובע לנו איך לקרוא את המשכו של הסכם זו, תוך ראיה זו המשקפת מציאות בה צריך לשמר כמה שיותר שכל צד יוותר עם נכסיו שנצברו ערב החתימה על ההסכם. </w:t>
      </w:r>
    </w:p>
    <w:p w14:paraId="5AD3BD07" w14:textId="77777777" w:rsidR="00AE35D6" w:rsidRPr="00B51B59" w:rsidRDefault="00AE35D6" w:rsidP="00E154DC">
      <w:pPr>
        <w:pStyle w:val="ae"/>
        <w:rPr>
          <w:rFonts w:eastAsia="Times New Roman"/>
          <w:rtl/>
        </w:rPr>
      </w:pPr>
      <w:r w:rsidRPr="00B51B59">
        <w:rPr>
          <w:rFonts w:eastAsia="Times New Roman"/>
          <w:rtl/>
        </w:rPr>
        <w:t xml:space="preserve">זאת ועוד, כתוב במפורש שכדי למנוע ספקות הצדדים מצהירים שכל צד </w:t>
      </w:r>
      <w:proofErr w:type="spellStart"/>
      <w:r w:rsidRPr="00B51B59">
        <w:rPr>
          <w:rFonts w:eastAsia="Times New Roman"/>
          <w:rtl/>
        </w:rPr>
        <w:t>ישאר</w:t>
      </w:r>
      <w:proofErr w:type="spellEnd"/>
      <w:r w:rsidRPr="00B51B59">
        <w:rPr>
          <w:rFonts w:eastAsia="Times New Roman"/>
          <w:rtl/>
        </w:rPr>
        <w:t xml:space="preserve"> הבעלים על הרכוש והכספים שנצברו ערב החתימה, הרי שהצהרה זו אכן מונעת ספק זה שעולה על שולחננו ומכריע כפי תוכנו האמור.</w:t>
      </w:r>
    </w:p>
    <w:p w14:paraId="0807A63D" w14:textId="77777777" w:rsidR="00AE35D6" w:rsidRPr="00B51B59" w:rsidRDefault="00AE35D6" w:rsidP="00AE35D6">
      <w:pPr>
        <w:snapToGrid w:val="0"/>
        <w:spacing w:after="120"/>
        <w:ind w:firstLine="397"/>
        <w:rPr>
          <w:rFonts w:eastAsia="Times New Roman"/>
          <w:kern w:val="28"/>
          <w:rtl/>
        </w:rPr>
      </w:pPr>
      <w:r w:rsidRPr="00B51B59">
        <w:rPr>
          <w:rFonts w:eastAsia="Times New Roman"/>
          <w:kern w:val="28"/>
          <w:rtl/>
        </w:rPr>
        <w:t>כעת ניגש לסעיפי ההסכם עצמם.</w:t>
      </w:r>
    </w:p>
    <w:p w14:paraId="28812CD5" w14:textId="07E7F707" w:rsidR="00AE35D6" w:rsidRPr="00B51B59" w:rsidRDefault="00AE35D6" w:rsidP="00AE35D6">
      <w:pPr>
        <w:snapToGrid w:val="0"/>
        <w:spacing w:after="120"/>
        <w:ind w:firstLine="397"/>
        <w:rPr>
          <w:rFonts w:eastAsia="Times New Roman"/>
          <w:kern w:val="28"/>
          <w:rtl/>
        </w:rPr>
      </w:pPr>
      <w:r w:rsidRPr="00B51B59">
        <w:rPr>
          <w:rFonts w:eastAsia="Times New Roman"/>
          <w:kern w:val="28"/>
          <w:rtl/>
        </w:rPr>
        <w:t>בסע</w:t>
      </w:r>
      <w:r w:rsidR="00927F6C">
        <w:rPr>
          <w:rFonts w:eastAsia="Times New Roman" w:hint="cs"/>
          <w:kern w:val="28"/>
          <w:rtl/>
        </w:rPr>
        <w:t>י</w:t>
      </w:r>
      <w:r w:rsidRPr="00B51B59">
        <w:rPr>
          <w:rFonts w:eastAsia="Times New Roman"/>
          <w:kern w:val="28"/>
          <w:rtl/>
        </w:rPr>
        <w:t>ף 3.3 להסכם נכתב כך:</w:t>
      </w:r>
    </w:p>
    <w:p w14:paraId="7EA1A378"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"הצדדים מצהירים כי נכסים אשר נצברו עד למועד החתימה על הסכם זה וכן חשבונות בנק עסקיים ומשפחתיים המפורטים בסעיף 3.2 לעיל </w:t>
      </w:r>
      <w:proofErr w:type="spellStart"/>
      <w:r w:rsidRPr="00B51B59">
        <w:rPr>
          <w:rFonts w:eastAsia="Times New Roman"/>
          <w:i/>
          <w:color w:val="000000"/>
          <w:kern w:val="28"/>
          <w:rtl/>
          <w:lang w:eastAsia="he-IL"/>
        </w:rPr>
        <w:t>ישארו</w:t>
      </w:r>
      <w:proofErr w:type="spellEnd"/>
      <w:r w:rsidRPr="00B51B59">
        <w:rPr>
          <w:rFonts w:eastAsia="Times New Roman"/>
          <w:i/>
          <w:color w:val="000000"/>
          <w:kern w:val="28"/>
          <w:rtl/>
          <w:lang w:eastAsia="he-IL"/>
        </w:rPr>
        <w:t xml:space="preserve"> באופן בלעדי בבעלותו של בן הזוג ולבת הזוג אין ולא תהיה כל זכות ו/או דרישה או חלק בנכסים וחשבונות אלה..."</w:t>
      </w:r>
    </w:p>
    <w:p w14:paraId="1A09265C" w14:textId="1F95B9E4" w:rsidR="00AE35D6" w:rsidRPr="00B51B59" w:rsidRDefault="00AE35D6" w:rsidP="00927F6C">
      <w:pPr>
        <w:pStyle w:val="ae"/>
        <w:rPr>
          <w:rtl/>
          <w:lang w:eastAsia="he-IL"/>
        </w:rPr>
      </w:pPr>
      <w:r w:rsidRPr="00B51B59">
        <w:rPr>
          <w:rtl/>
          <w:lang w:eastAsia="he-IL"/>
        </w:rPr>
        <w:t xml:space="preserve">בסעיף זה משמר הבעל את כל הנכסים </w:t>
      </w:r>
      <w:proofErr w:type="spellStart"/>
      <w:r w:rsidRPr="00B51B59">
        <w:rPr>
          <w:rtl/>
          <w:lang w:eastAsia="he-IL"/>
        </w:rPr>
        <w:t>המצויינים</w:t>
      </w:r>
      <w:proofErr w:type="spellEnd"/>
      <w:r w:rsidRPr="00B51B59">
        <w:rPr>
          <w:rtl/>
          <w:lang w:eastAsia="he-IL"/>
        </w:rPr>
        <w:t xml:space="preserve"> בסעיפים 3.1 ו-3.2 כך </w:t>
      </w:r>
      <w:proofErr w:type="spellStart"/>
      <w:r w:rsidRPr="00B51B59">
        <w:rPr>
          <w:rtl/>
          <w:lang w:eastAsia="he-IL"/>
        </w:rPr>
        <w:t>שישארו</w:t>
      </w:r>
      <w:proofErr w:type="spellEnd"/>
      <w:r w:rsidRPr="00B51B59">
        <w:rPr>
          <w:rtl/>
          <w:lang w:eastAsia="he-IL"/>
        </w:rPr>
        <w:t xml:space="preserve"> בזכויותיו אף אחר החתימה על ההסכם ובמשך חייהם המשותפים</w:t>
      </w:r>
      <w:r>
        <w:rPr>
          <w:rFonts w:hint="cs"/>
          <w:rtl/>
          <w:lang w:eastAsia="he-IL"/>
        </w:rPr>
        <w:t>.</w:t>
      </w:r>
      <w:r w:rsidRPr="00B51B59">
        <w:rPr>
          <w:rtl/>
          <w:lang w:eastAsia="he-IL"/>
        </w:rPr>
        <w:t xml:space="preserve"> </w:t>
      </w:r>
      <w:r>
        <w:rPr>
          <w:rFonts w:hint="cs"/>
          <w:rtl/>
          <w:lang w:eastAsia="he-IL"/>
        </w:rPr>
        <w:t>אך בניגוד ל"חשבונות בנק עסקיים ומשפחתיים" שהדגיש המפורטים בסעיף 3.2, לגבי נכסים שנצברו עד למועד החתימה על הסכם זה לא הגביל לאלו שמפורטים בסעיף 3.1, ונראה ש</w:t>
      </w:r>
      <w:r w:rsidRPr="00B51B59">
        <w:rPr>
          <w:rtl/>
          <w:lang w:eastAsia="he-IL"/>
        </w:rPr>
        <w:t xml:space="preserve">כאן טורח הבעל </w:t>
      </w:r>
      <w:r>
        <w:rPr>
          <w:rFonts w:hint="cs"/>
          <w:rtl/>
          <w:lang w:eastAsia="he-IL"/>
        </w:rPr>
        <w:t>לומר</w:t>
      </w:r>
      <w:r w:rsidRPr="00B51B59">
        <w:rPr>
          <w:rtl/>
          <w:lang w:eastAsia="he-IL"/>
        </w:rPr>
        <w:t xml:space="preserve"> שכל הכספים שנצב</w:t>
      </w:r>
      <w:r>
        <w:rPr>
          <w:rFonts w:hint="cs"/>
          <w:rtl/>
          <w:lang w:eastAsia="he-IL"/>
        </w:rPr>
        <w:t>ר</w:t>
      </w:r>
      <w:r w:rsidRPr="00B51B59">
        <w:rPr>
          <w:rtl/>
          <w:lang w:eastAsia="he-IL"/>
        </w:rPr>
        <w:t>ו ערב ההסכם ואף אלו שהוא יציין בסעיף 3.4 יהיו שלו, רק בניגוד לשאר המנויים ב 3.2 שזה ימשיך להיות בבעלות וזכויות הבעל</w:t>
      </w:r>
      <w:r w:rsidR="00927F6C">
        <w:rPr>
          <w:rFonts w:hint="cs"/>
          <w:rtl/>
          <w:lang w:eastAsia="he-IL"/>
        </w:rPr>
        <w:t>,</w:t>
      </w:r>
      <w:r w:rsidRPr="00B51B59">
        <w:rPr>
          <w:rtl/>
          <w:lang w:eastAsia="he-IL"/>
        </w:rPr>
        <w:t xml:space="preserve"> חשבון הבנק בסעיף 3.4 יהיה משותף ושם יש מקום לחלוקה זו בין כספים שנצברו ערב החתימה על ההסכם ובין </w:t>
      </w:r>
      <w:r w:rsidR="00927F6C">
        <w:rPr>
          <w:rFonts w:hint="cs"/>
          <w:rtl/>
          <w:lang w:eastAsia="he-IL"/>
        </w:rPr>
        <w:t>הנצבר אחר כך,</w:t>
      </w:r>
      <w:r w:rsidRPr="00B51B59">
        <w:rPr>
          <w:rtl/>
          <w:lang w:eastAsia="he-IL"/>
        </w:rPr>
        <w:t xml:space="preserve"> כאמור.</w:t>
      </w:r>
    </w:p>
    <w:p w14:paraId="6C116352" w14:textId="77777777" w:rsidR="00AE35D6" w:rsidRPr="00B51B59" w:rsidRDefault="00AE35D6" w:rsidP="00E154DC">
      <w:pPr>
        <w:pStyle w:val="ae"/>
        <w:rPr>
          <w:rFonts w:eastAsia="Times New Roman"/>
          <w:rtl/>
          <w:lang w:eastAsia="he-IL"/>
        </w:rPr>
      </w:pPr>
      <w:r w:rsidRPr="00B51B59">
        <w:rPr>
          <w:rFonts w:eastAsia="Times New Roman"/>
          <w:rtl/>
          <w:lang w:eastAsia="he-IL"/>
        </w:rPr>
        <w:t>כעת ניגש לסעיף 3.4, שם כתוב כך:</w:t>
      </w:r>
    </w:p>
    <w:p w14:paraId="721C4110" w14:textId="77777777" w:rsidR="00AE35D6" w:rsidRPr="00927F6C" w:rsidRDefault="00AE35D6" w:rsidP="00AE35D6">
      <w:pPr>
        <w:snapToGrid w:val="0"/>
        <w:spacing w:after="120"/>
        <w:ind w:left="851" w:right="851"/>
        <w:rPr>
          <w:rFonts w:eastAsia="Times New Roman"/>
          <w:i/>
          <w:color w:val="000000"/>
          <w:kern w:val="28"/>
          <w:sz w:val="28"/>
          <w:rtl/>
          <w:lang w:eastAsia="he-IL"/>
        </w:rPr>
      </w:pPr>
      <w:r w:rsidRPr="00B51B59">
        <w:rPr>
          <w:rFonts w:eastAsia="Times New Roman"/>
          <w:i/>
          <w:color w:val="000000"/>
          <w:kern w:val="28"/>
          <w:rtl/>
          <w:lang w:eastAsia="he-IL"/>
        </w:rPr>
        <w:t xml:space="preserve">"3.4 על שם שני הצדדים חשבונות בנק אישיים, לרבות חשבון ע"ש בן הזוג מח-ן [....] סניף [...] בבנק הפועלים לרבות תיקי ההשקעות פעילים מח-ן [...] </w:t>
      </w:r>
      <w:r w:rsidRPr="00927F6C">
        <w:rPr>
          <w:rFonts w:eastAsia="Times New Roman"/>
          <w:i/>
          <w:color w:val="000000"/>
          <w:kern w:val="28"/>
          <w:sz w:val="28"/>
          <w:rtl/>
          <w:lang w:eastAsia="he-IL"/>
        </w:rPr>
        <w:t>(חשבון השקעות אישי) חשבונות אלו יהוו רכוש משותף ויהיו בבעלות משותפת מיום החתימה על הסכם זה, וזאת גם אם יהיו ע"ש אחד מבני הזוג (להלן: "</w:t>
      </w:r>
      <w:r w:rsidRPr="00927F6C">
        <w:rPr>
          <w:rFonts w:eastAsia="Times New Roman"/>
          <w:b/>
          <w:bCs/>
          <w:i/>
          <w:color w:val="000000"/>
          <w:kern w:val="28"/>
          <w:sz w:val="28"/>
          <w:rtl/>
          <w:lang w:eastAsia="he-IL"/>
        </w:rPr>
        <w:t>חשבונות בבעלות משותפת</w:t>
      </w:r>
      <w:r w:rsidRPr="00927F6C">
        <w:rPr>
          <w:rFonts w:eastAsia="Times New Roman"/>
          <w:i/>
          <w:color w:val="000000"/>
          <w:kern w:val="28"/>
          <w:sz w:val="28"/>
          <w:rtl/>
          <w:lang w:eastAsia="he-IL"/>
        </w:rPr>
        <w:t xml:space="preserve">")." </w:t>
      </w:r>
    </w:p>
    <w:p w14:paraId="40F901D1" w14:textId="77777777" w:rsidR="00AE35D6" w:rsidRPr="00B51B59" w:rsidRDefault="00AE35D6" w:rsidP="00E154DC">
      <w:pPr>
        <w:pStyle w:val="ae"/>
        <w:rPr>
          <w:rFonts w:eastAsia="Times New Roman"/>
          <w:rtl/>
        </w:rPr>
      </w:pPr>
      <w:r w:rsidRPr="00B51B59">
        <w:rPr>
          <w:rFonts w:eastAsia="Times New Roman"/>
          <w:rtl/>
        </w:rPr>
        <w:t xml:space="preserve">ברוח הדברים שראינו ועוד נבהיר להלן, נראה שכל רצונו של הבעל הוא שחשבון זה המוזכר ב-3.4 יהיה מכאן והלאה חשבון משותף, וככזה צריך </w:t>
      </w:r>
      <w:proofErr w:type="spellStart"/>
      <w:r w:rsidRPr="00B51B59">
        <w:rPr>
          <w:rFonts w:eastAsia="Times New Roman"/>
          <w:rtl/>
        </w:rPr>
        <w:t>להתיחס</w:t>
      </w:r>
      <w:proofErr w:type="spellEnd"/>
      <w:r w:rsidRPr="00B51B59">
        <w:rPr>
          <w:rFonts w:eastAsia="Times New Roman"/>
          <w:rtl/>
        </w:rPr>
        <w:t xml:space="preserve"> אליו, ולא התכוון הבעל באף שלב בהסכם זה לתת לאשה במתנה את הכספים שצבר ערב ההסכם שהיו בחשבון זה לאשה. ואף שמלשון השטר ניתן </w:t>
      </w:r>
      <w:proofErr w:type="spellStart"/>
      <w:r w:rsidRPr="00B51B59">
        <w:rPr>
          <w:rFonts w:eastAsia="Times New Roman"/>
          <w:rtl/>
        </w:rPr>
        <w:t>להתיחס</w:t>
      </w:r>
      <w:proofErr w:type="spellEnd"/>
      <w:r w:rsidRPr="00B51B59">
        <w:rPr>
          <w:rFonts w:eastAsia="Times New Roman"/>
          <w:rtl/>
        </w:rPr>
        <w:t xml:space="preserve"> ללשון זו </w:t>
      </w:r>
      <w:proofErr w:type="spellStart"/>
      <w:r w:rsidRPr="00B51B59">
        <w:rPr>
          <w:rFonts w:eastAsia="Times New Roman"/>
          <w:rtl/>
        </w:rPr>
        <w:t>ככזו</w:t>
      </w:r>
      <w:proofErr w:type="spellEnd"/>
      <w:r w:rsidRPr="00B51B59">
        <w:rPr>
          <w:rFonts w:eastAsia="Times New Roman"/>
          <w:rtl/>
        </w:rPr>
        <w:t xml:space="preserve"> המעבירה את תוכנו של חשבון זה לאשה כך שיהא מעתה בבעלות משותפת, וללא ספק סעיף 7.2 בהסכם זה מחזק הבנה זו, לענ"ד זהו בדיוק המקרה בו ניתן לראות את </w:t>
      </w:r>
      <w:r w:rsidRPr="00B51B59">
        <w:rPr>
          <w:rFonts w:eastAsia="Times New Roman"/>
          <w:rtl/>
          <w:lang w:eastAsia="he-IL"/>
        </w:rPr>
        <w:t>הכתוב</w:t>
      </w:r>
      <w:r w:rsidRPr="00B51B59">
        <w:rPr>
          <w:rFonts w:eastAsia="Times New Roman"/>
          <w:rtl/>
        </w:rPr>
        <w:t xml:space="preserve"> על פי הכוונה הגלומה בו. ואף אם </w:t>
      </w:r>
      <w:proofErr w:type="spellStart"/>
      <w:r w:rsidRPr="00B51B59">
        <w:rPr>
          <w:rFonts w:eastAsia="Times New Roman"/>
          <w:rtl/>
        </w:rPr>
        <w:t>נדחוק</w:t>
      </w:r>
      <w:proofErr w:type="spellEnd"/>
      <w:r w:rsidRPr="00B51B59">
        <w:rPr>
          <w:rFonts w:eastAsia="Times New Roman"/>
          <w:rtl/>
        </w:rPr>
        <w:t xml:space="preserve"> את לשון הכתוב ניתן לראות במה שכתוב בסעיף זה שהוא נוגע רק למיזוג החשבון שיהיה חשבון משותף, ולא ככזה הנותן מתנה לאשה.</w:t>
      </w:r>
    </w:p>
    <w:p w14:paraId="2BC78445" w14:textId="77777777" w:rsidR="00AE35D6" w:rsidRPr="00B51B59" w:rsidRDefault="00AE35D6" w:rsidP="00E154DC">
      <w:pPr>
        <w:pStyle w:val="ae"/>
        <w:rPr>
          <w:rFonts w:eastAsia="Times New Roman"/>
          <w:rtl/>
        </w:rPr>
      </w:pPr>
      <w:r w:rsidRPr="00B51B59">
        <w:rPr>
          <w:rFonts w:eastAsia="Times New Roman"/>
          <w:rtl/>
        </w:rPr>
        <w:t xml:space="preserve">ואכן כך כתוב גם בסעיף זה שניתן </w:t>
      </w:r>
      <w:proofErr w:type="spellStart"/>
      <w:r w:rsidRPr="00B51B59">
        <w:rPr>
          <w:rFonts w:eastAsia="Times New Roman"/>
          <w:rtl/>
        </w:rPr>
        <w:t>להתיחס</w:t>
      </w:r>
      <w:proofErr w:type="spellEnd"/>
      <w:r w:rsidRPr="00B51B59">
        <w:rPr>
          <w:rFonts w:eastAsia="Times New Roman"/>
          <w:rtl/>
        </w:rPr>
        <w:t xml:space="preserve"> אל חשבונו</w:t>
      </w:r>
      <w:r>
        <w:rPr>
          <w:rFonts w:eastAsia="Times New Roman" w:hint="cs"/>
          <w:rtl/>
        </w:rPr>
        <w:t>ת</w:t>
      </w:r>
      <w:r w:rsidRPr="00B51B59">
        <w:rPr>
          <w:rFonts w:eastAsia="Times New Roman"/>
          <w:rtl/>
        </w:rPr>
        <w:t xml:space="preserve"> אלו</w:t>
      </w:r>
      <w:r>
        <w:rPr>
          <w:rFonts w:eastAsia="Times New Roman" w:hint="cs"/>
          <w:rtl/>
        </w:rPr>
        <w:t xml:space="preserve"> </w:t>
      </w:r>
      <w:r w:rsidRPr="00B51B59">
        <w:rPr>
          <w:rFonts w:eastAsia="Times New Roman"/>
          <w:rtl/>
        </w:rPr>
        <w:t>כאל חשבונות משותפים מיום החתימה, שאז הצבירה תהיה משותפת.</w:t>
      </w:r>
    </w:p>
    <w:p w14:paraId="202A20A3" w14:textId="77777777" w:rsidR="00AE35D6" w:rsidRPr="00B51B59" w:rsidRDefault="00AE35D6" w:rsidP="00E154DC">
      <w:pPr>
        <w:pStyle w:val="ae"/>
        <w:rPr>
          <w:rFonts w:eastAsia="Times New Roman"/>
          <w:rtl/>
        </w:rPr>
      </w:pPr>
      <w:r w:rsidRPr="00B51B59">
        <w:rPr>
          <w:rFonts w:eastAsia="Times New Roman"/>
          <w:rtl/>
        </w:rPr>
        <w:t xml:space="preserve">הסכם זה לכל אורכו רצוף בשימור זכויות של כל צד, במקרה דנן בעיקר של הבעל, ואין בו אף סעיף בו הבעל נוהג בנדיבות כזו ונותן לאשה במתנה סכומי כסף גדולים שצבר אותם לפני החתימה על ההסכם, מבלי לאזכר זאת במפורש. ברור שכדי שנפרש סעיף זה על פי טענת </w:t>
      </w:r>
      <w:proofErr w:type="spellStart"/>
      <w:r w:rsidRPr="00B51B59">
        <w:rPr>
          <w:rFonts w:eastAsia="Times New Roman"/>
          <w:rtl/>
        </w:rPr>
        <w:t>האשה</w:t>
      </w:r>
      <w:proofErr w:type="spellEnd"/>
      <w:r w:rsidRPr="00B51B59">
        <w:rPr>
          <w:rFonts w:eastAsia="Times New Roman"/>
          <w:rtl/>
        </w:rPr>
        <w:t xml:space="preserve"> ישנו מעבר חד בסעיף זה שאינו "מיישר קו" עם שאר ההסכם, ופתאום עובר לסעיף שנותן מתנה, במקרה כזה יש צורך במילים יותר ברורות. </w:t>
      </w:r>
    </w:p>
    <w:p w14:paraId="0B32D154" w14:textId="5B627F23" w:rsidR="00AE35D6" w:rsidRPr="00B51B59" w:rsidRDefault="00AE35D6" w:rsidP="00E154DC">
      <w:pPr>
        <w:pStyle w:val="ae"/>
        <w:rPr>
          <w:rFonts w:eastAsia="Times New Roman"/>
          <w:rtl/>
        </w:rPr>
      </w:pPr>
      <w:r w:rsidRPr="00B51B59">
        <w:rPr>
          <w:rFonts w:eastAsia="Times New Roman"/>
          <w:rtl/>
        </w:rPr>
        <w:t>זאת ועוד, אם אכן עסוקים אנו בבעל נדיב, המוכן לתת לאשה סכום כסף גדול ואף מגרש שנרכש מחשבון זה מתכ</w:t>
      </w:r>
      <w:r>
        <w:rPr>
          <w:rFonts w:eastAsia="Times New Roman" w:hint="cs"/>
          <w:rtl/>
        </w:rPr>
        <w:t>ו</w:t>
      </w:r>
      <w:r w:rsidRPr="00B51B59">
        <w:rPr>
          <w:rFonts w:eastAsia="Times New Roman"/>
          <w:rtl/>
        </w:rPr>
        <w:t xml:space="preserve">ון הבעל לראותו כרכישה משותפת הנותנת לאשה מחצית המגרש, להיכן נעלמה נדיבות זו בהמשך ההסכם בו אנו מדברים על מציאות "אוטופית" של חיים משותפים וקונים בני הזוג נכס משותף ונרשם על שמם. אף כאן טורח הבעל לשמר את השקעתו בנכס כך שאם יהיה פירוד כל אחד לוקח את סכום השקעתו, אף בנכס שנרכש במשותף. ברור </w:t>
      </w:r>
      <w:proofErr w:type="spellStart"/>
      <w:r w:rsidRPr="00B51B59">
        <w:rPr>
          <w:rFonts w:eastAsia="Times New Roman"/>
          <w:rtl/>
        </w:rPr>
        <w:t>איפוא</w:t>
      </w:r>
      <w:proofErr w:type="spellEnd"/>
      <w:r w:rsidRPr="00B51B59">
        <w:rPr>
          <w:rFonts w:eastAsia="Times New Roman"/>
          <w:rtl/>
        </w:rPr>
        <w:t xml:space="preserve"> שלא </w:t>
      </w:r>
      <w:proofErr w:type="spellStart"/>
      <w:r w:rsidRPr="00B51B59">
        <w:rPr>
          <w:rFonts w:eastAsia="Times New Roman"/>
          <w:rtl/>
        </w:rPr>
        <w:t>התכוין</w:t>
      </w:r>
      <w:proofErr w:type="spellEnd"/>
      <w:r w:rsidRPr="00B51B59">
        <w:rPr>
          <w:rFonts w:eastAsia="Times New Roman"/>
          <w:rtl/>
        </w:rPr>
        <w:t xml:space="preserve"> </w:t>
      </w:r>
      <w:r w:rsidRPr="00B51B59">
        <w:rPr>
          <w:rFonts w:eastAsia="Times New Roman"/>
          <w:rtl/>
          <w:lang w:eastAsia="he-IL"/>
        </w:rPr>
        <w:t>הבעל</w:t>
      </w:r>
      <w:r w:rsidRPr="00B51B59">
        <w:rPr>
          <w:rFonts w:eastAsia="Times New Roman"/>
          <w:rtl/>
        </w:rPr>
        <w:t xml:space="preserve"> בשום שלב לתת מתנה לאשה</w:t>
      </w:r>
      <w:r w:rsidR="00927F6C">
        <w:rPr>
          <w:rFonts w:eastAsia="Times New Roman" w:hint="cs"/>
          <w:rtl/>
        </w:rPr>
        <w:t>,</w:t>
      </w:r>
      <w:r w:rsidRPr="00B51B59">
        <w:rPr>
          <w:rFonts w:eastAsia="Times New Roman"/>
          <w:rtl/>
        </w:rPr>
        <w:t xml:space="preserve"> וכל </w:t>
      </w:r>
      <w:proofErr w:type="spellStart"/>
      <w:r w:rsidRPr="00B51B59">
        <w:rPr>
          <w:rFonts w:eastAsia="Times New Roman"/>
          <w:rtl/>
        </w:rPr>
        <w:t>כונתו</w:t>
      </w:r>
      <w:proofErr w:type="spellEnd"/>
      <w:r w:rsidRPr="00B51B59">
        <w:rPr>
          <w:rFonts w:eastAsia="Times New Roman"/>
          <w:rtl/>
        </w:rPr>
        <w:t xml:space="preserve"> הייתה שחשבון זה המוזכר בסעיף 3.4 מעת חתימה על ההסכם יהיה חשבון משותף, למעט הכספים שהיו בו ערב החתימה על ההסכם </w:t>
      </w:r>
      <w:proofErr w:type="spellStart"/>
      <w:r w:rsidRPr="00B51B59">
        <w:rPr>
          <w:rFonts w:eastAsia="Times New Roman"/>
          <w:rtl/>
        </w:rPr>
        <w:t>שישארו</w:t>
      </w:r>
      <w:proofErr w:type="spellEnd"/>
      <w:r w:rsidRPr="00B51B59">
        <w:rPr>
          <w:rFonts w:eastAsia="Times New Roman"/>
          <w:rtl/>
        </w:rPr>
        <w:t xml:space="preserve"> בבעלותו, וכפי שאכן כתוב בהסכם לטענת הבעל.</w:t>
      </w:r>
    </w:p>
    <w:p w14:paraId="37953B43" w14:textId="1BFCA5F2" w:rsidR="00AE35D6" w:rsidRPr="00B51B59" w:rsidRDefault="00AE35D6" w:rsidP="00E154DC">
      <w:pPr>
        <w:pStyle w:val="ae"/>
        <w:rPr>
          <w:rFonts w:eastAsia="Times New Roman"/>
          <w:rtl/>
        </w:rPr>
      </w:pPr>
      <w:r w:rsidRPr="00B51B59">
        <w:rPr>
          <w:rFonts w:eastAsia="Times New Roman"/>
          <w:rtl/>
        </w:rPr>
        <w:t xml:space="preserve">לא די היה להבהיר נקודה זו בהסכם לכל אורכו, שב הבעל ומוסיף אף בסעיף 3.5 לומר שישנה הפרדה ברורה בין נכסים או כספים שנצברו ערב החתימה על ההסכם שצריך </w:t>
      </w:r>
      <w:proofErr w:type="spellStart"/>
      <w:r w:rsidRPr="00B51B59">
        <w:rPr>
          <w:rFonts w:eastAsia="Times New Roman"/>
          <w:rtl/>
        </w:rPr>
        <w:t>להתיחס</w:t>
      </w:r>
      <w:proofErr w:type="spellEnd"/>
      <w:r w:rsidRPr="00B51B59">
        <w:rPr>
          <w:rFonts w:eastAsia="Times New Roman"/>
          <w:rtl/>
        </w:rPr>
        <w:t xml:space="preserve"> אליהם ככאלה שנשארים לכל מי שצבר אותם</w:t>
      </w:r>
      <w:r w:rsidR="00927F6C">
        <w:rPr>
          <w:rFonts w:eastAsia="Times New Roman" w:hint="cs"/>
          <w:rtl/>
        </w:rPr>
        <w:t>,</w:t>
      </w:r>
      <w:r w:rsidRPr="00B51B59">
        <w:rPr>
          <w:rFonts w:eastAsia="Times New Roman"/>
          <w:rtl/>
        </w:rPr>
        <w:t xml:space="preserve"> ובין נכסים או כספים שנצברו לאחר החתימה על ההסכם. סעיף זה ניתן לפרשו שאמור אף לחשבון שיהיה מיום החתימה כחשבון משותף, וכפי האמור בסעיף 3.4, וכאילו צפה ההסכם פני עתיד וידע שיהיה מחלוקת בפרשנות סעיף 3.4, שב הבעל בסעיף 3.5 וביאר שאין זה נוגע לכספים שנצברו ערב החתימה על ההסכם שהם כאמור נשארים שלו.</w:t>
      </w:r>
    </w:p>
    <w:p w14:paraId="730F5892" w14:textId="08C04437" w:rsidR="00AE35D6" w:rsidRPr="00B51B59" w:rsidRDefault="00AE35D6" w:rsidP="00E154DC">
      <w:pPr>
        <w:pStyle w:val="ae"/>
        <w:rPr>
          <w:rFonts w:eastAsia="Times New Roman"/>
          <w:rtl/>
        </w:rPr>
      </w:pPr>
      <w:r w:rsidRPr="00B51B59">
        <w:rPr>
          <w:rFonts w:eastAsia="Times New Roman"/>
          <w:rtl/>
        </w:rPr>
        <w:t xml:space="preserve">הוכחה נוספת ניתן לראות בזה שהבעל </w:t>
      </w:r>
      <w:proofErr w:type="spellStart"/>
      <w:r w:rsidRPr="00B51B59">
        <w:rPr>
          <w:rFonts w:eastAsia="Times New Roman"/>
          <w:rtl/>
        </w:rPr>
        <w:t>התיחס</w:t>
      </w:r>
      <w:proofErr w:type="spellEnd"/>
      <w:r w:rsidRPr="00B51B59">
        <w:rPr>
          <w:rFonts w:eastAsia="Times New Roman"/>
          <w:rtl/>
        </w:rPr>
        <w:t xml:space="preserve"> לכספים אלו כשלו ניתן להביא מסעיף 3.6, שם ניתן לדקדק שאף כספים האמורים בסעיף 3.4 ניתן </w:t>
      </w:r>
      <w:proofErr w:type="spellStart"/>
      <w:r w:rsidRPr="00B51B59">
        <w:rPr>
          <w:rFonts w:eastAsia="Times New Roman"/>
          <w:rtl/>
        </w:rPr>
        <w:t>להתיחס</w:t>
      </w:r>
      <w:proofErr w:type="spellEnd"/>
      <w:r w:rsidRPr="00B51B59">
        <w:rPr>
          <w:rFonts w:eastAsia="Times New Roman"/>
          <w:rtl/>
        </w:rPr>
        <w:t xml:space="preserve"> אליהם ככספים שלו, שכן בלשון סעיף 3.6 רואים שישנו</w:t>
      </w:r>
      <w:r w:rsidR="00F10F2C">
        <w:rPr>
          <w:rFonts w:eastAsia="Times New Roman"/>
          <w:rtl/>
        </w:rPr>
        <w:t xml:space="preserve"> </w:t>
      </w:r>
      <w:r w:rsidRPr="00B51B59">
        <w:rPr>
          <w:rFonts w:eastAsia="Times New Roman"/>
          <w:rtl/>
        </w:rPr>
        <w:t xml:space="preserve">שינוי המצביע על נקודה זו, שם שינו את לשון ההגדרתית של סעיף 3.1: "נכסים שנצברו עד למועד </w:t>
      </w:r>
      <w:proofErr w:type="spellStart"/>
      <w:r w:rsidRPr="00B51B59">
        <w:rPr>
          <w:rFonts w:eastAsia="Times New Roman"/>
          <w:rtl/>
        </w:rPr>
        <w:t>וכו</w:t>
      </w:r>
      <w:proofErr w:type="spellEnd"/>
      <w:r w:rsidRPr="00B51B59">
        <w:rPr>
          <w:rFonts w:eastAsia="Times New Roman"/>
          <w:rtl/>
        </w:rPr>
        <w:t xml:space="preserve">'" וכתבו ש"מקורה בכספיים שנצברו לפני מועד </w:t>
      </w:r>
      <w:proofErr w:type="spellStart"/>
      <w:r w:rsidRPr="00B51B59">
        <w:rPr>
          <w:rFonts w:eastAsia="Times New Roman"/>
          <w:rtl/>
        </w:rPr>
        <w:t>וכו</w:t>
      </w:r>
      <w:proofErr w:type="spellEnd"/>
      <w:r w:rsidRPr="00B51B59">
        <w:rPr>
          <w:rFonts w:eastAsia="Times New Roman"/>
          <w:rtl/>
        </w:rPr>
        <w:t>'". ומשמע שאינו מתייחס ממש להגדרות דלעיל, אלא לכל כספים שנצברו בפועל לפני חתימת ההסכם, כולל אלו של סעיף 3.4 שכבר הפכו למשותפים.</w:t>
      </w:r>
    </w:p>
    <w:p w14:paraId="2EC5D413" w14:textId="77777777" w:rsidR="00AE35D6" w:rsidRPr="00B51B59" w:rsidRDefault="00AE35D6" w:rsidP="00E154DC">
      <w:pPr>
        <w:pStyle w:val="ae"/>
        <w:rPr>
          <w:rFonts w:eastAsia="Times New Roman"/>
          <w:rtl/>
        </w:rPr>
      </w:pPr>
      <w:r w:rsidRPr="00B51B59">
        <w:rPr>
          <w:rFonts w:eastAsia="Times New Roman"/>
          <w:rtl/>
        </w:rPr>
        <w:t xml:space="preserve">עוד הוכחה ניתן להביא מלשון הנספח אשר מתייחס ישירות לסעיף 3.6, מודגש שעל הבעל להשקיע מ"כספים אישיים שלו, שנצברו </w:t>
      </w:r>
      <w:proofErr w:type="spellStart"/>
      <w:r w:rsidRPr="00B51B59">
        <w:rPr>
          <w:rFonts w:eastAsia="Times New Roman"/>
          <w:rtl/>
        </w:rPr>
        <w:t>וכו</w:t>
      </w:r>
      <w:proofErr w:type="spellEnd"/>
      <w:r w:rsidRPr="00B51B59">
        <w:rPr>
          <w:rFonts w:eastAsia="Times New Roman"/>
          <w:rtl/>
        </w:rPr>
        <w:t xml:space="preserve">'". המונח "אישיים" מופיע בהסכם רק סעיף 3.4, בהקשר החשבונות שהפכו למשותפים </w:t>
      </w:r>
      <w:r w:rsidRPr="00F10F2C">
        <w:rPr>
          <w:rFonts w:eastAsia="Times New Roman"/>
          <w:szCs w:val="24"/>
          <w:rtl/>
        </w:rPr>
        <w:t>(אם כי ניתן לומר שהוא למעט נכסים "משפחתיים" בסעיף 3.2)</w:t>
      </w:r>
      <w:r w:rsidRPr="00B51B59">
        <w:rPr>
          <w:rFonts w:eastAsia="Times New Roman"/>
          <w:rtl/>
        </w:rPr>
        <w:t>.</w:t>
      </w:r>
    </w:p>
    <w:p w14:paraId="76659A44" w14:textId="3B6284E8" w:rsidR="00AE35D6" w:rsidRPr="00B51B59" w:rsidRDefault="00AE35D6" w:rsidP="00927F6C">
      <w:pPr>
        <w:pStyle w:val="ae"/>
        <w:rPr>
          <w:rFonts w:eastAsia="Times New Roman"/>
          <w:rtl/>
        </w:rPr>
      </w:pPr>
      <w:proofErr w:type="spellStart"/>
      <w:r w:rsidRPr="00B51B59">
        <w:rPr>
          <w:rFonts w:eastAsia="Times New Roman"/>
          <w:rtl/>
          <w:lang w:eastAsia="he-IL"/>
        </w:rPr>
        <w:t>לדעתינו</w:t>
      </w:r>
      <w:proofErr w:type="spellEnd"/>
      <w:r w:rsidRPr="00B51B59">
        <w:rPr>
          <w:rFonts w:eastAsia="Times New Roman"/>
          <w:rtl/>
        </w:rPr>
        <w:t xml:space="preserve"> ישנה </w:t>
      </w:r>
      <w:proofErr w:type="spellStart"/>
      <w:r w:rsidRPr="00B51B59">
        <w:rPr>
          <w:rFonts w:eastAsia="Times New Roman"/>
          <w:rtl/>
        </w:rPr>
        <w:t>אומדנא</w:t>
      </w:r>
      <w:proofErr w:type="spellEnd"/>
      <w:r w:rsidRPr="00B51B59">
        <w:rPr>
          <w:rFonts w:eastAsia="Times New Roman"/>
          <w:rtl/>
        </w:rPr>
        <w:t xml:space="preserve"> ברורה שכך </w:t>
      </w:r>
      <w:proofErr w:type="spellStart"/>
      <w:r w:rsidRPr="00B51B59">
        <w:rPr>
          <w:rFonts w:eastAsia="Times New Roman"/>
          <w:rtl/>
        </w:rPr>
        <w:t>היתה</w:t>
      </w:r>
      <w:proofErr w:type="spellEnd"/>
      <w:r w:rsidRPr="00B51B59">
        <w:rPr>
          <w:rFonts w:eastAsia="Times New Roman"/>
          <w:rtl/>
        </w:rPr>
        <w:t xml:space="preserve"> </w:t>
      </w:r>
      <w:proofErr w:type="spellStart"/>
      <w:r w:rsidRPr="00B51B59">
        <w:rPr>
          <w:rFonts w:eastAsia="Times New Roman"/>
          <w:rtl/>
        </w:rPr>
        <w:t>כונתו</w:t>
      </w:r>
      <w:proofErr w:type="spellEnd"/>
      <w:r w:rsidRPr="00B51B59">
        <w:rPr>
          <w:rFonts w:eastAsia="Times New Roman"/>
          <w:rtl/>
        </w:rPr>
        <w:t xml:space="preserve"> של הבעל בעת עריכת ההסכם</w:t>
      </w:r>
      <w:r w:rsidR="00927F6C">
        <w:rPr>
          <w:rFonts w:eastAsia="Times New Roman" w:hint="cs"/>
          <w:rtl/>
        </w:rPr>
        <w:t>.</w:t>
      </w:r>
      <w:r w:rsidRPr="00B51B59">
        <w:rPr>
          <w:rFonts w:eastAsia="Times New Roman"/>
          <w:rtl/>
        </w:rPr>
        <w:t xml:space="preserve"> אמנם</w:t>
      </w:r>
      <w:r w:rsidR="00927F6C">
        <w:rPr>
          <w:rFonts w:eastAsia="Times New Roman" w:hint="cs"/>
          <w:rtl/>
        </w:rPr>
        <w:t>,</w:t>
      </w:r>
      <w:r w:rsidRPr="00B51B59">
        <w:rPr>
          <w:rFonts w:eastAsia="Times New Roman"/>
          <w:rtl/>
        </w:rPr>
        <w:t xml:space="preserve"> גם אם תעלה פרשנות אחרת שתתאים יותר עם לשונו של ההסכם,</w:t>
      </w:r>
      <w:r w:rsidR="00F10F2C">
        <w:rPr>
          <w:rFonts w:eastAsia="Times New Roman"/>
          <w:rtl/>
        </w:rPr>
        <w:t xml:space="preserve"> </w:t>
      </w:r>
      <w:r w:rsidRPr="00B51B59">
        <w:rPr>
          <w:rFonts w:eastAsia="Times New Roman"/>
          <w:rtl/>
        </w:rPr>
        <w:t xml:space="preserve">כבר כתבנו לעיל שאף שלשון השטר סובלת יותר את פרשנות התובע, עדיין ביד </w:t>
      </w:r>
      <w:r w:rsidR="00927F6C">
        <w:rPr>
          <w:rFonts w:eastAsia="Times New Roman" w:hint="cs"/>
          <w:rtl/>
        </w:rPr>
        <w:t>הנותן</w:t>
      </w:r>
      <w:r w:rsidR="00927F6C" w:rsidRPr="00B51B59">
        <w:rPr>
          <w:rFonts w:eastAsia="Times New Roman"/>
          <w:rtl/>
        </w:rPr>
        <w:t xml:space="preserve"> </w:t>
      </w:r>
      <w:r w:rsidRPr="00B51B59">
        <w:rPr>
          <w:rFonts w:eastAsia="Times New Roman"/>
          <w:rtl/>
        </w:rPr>
        <w:t xml:space="preserve">לפרש את השטר כדבריו כל וניתן לדחוק זאת בלשון השטר מדין יד בעל השטר על התחתונה והולכים אחר המוחזק. </w:t>
      </w:r>
    </w:p>
    <w:p w14:paraId="32DC19D7" w14:textId="0C88F736" w:rsidR="00AE35D6" w:rsidRDefault="00AE35D6" w:rsidP="00927F6C">
      <w:pPr>
        <w:pStyle w:val="ae"/>
        <w:rPr>
          <w:rFonts w:eastAsia="Times New Roman"/>
          <w:rtl/>
        </w:rPr>
      </w:pPr>
      <w:r w:rsidRPr="00B51B59">
        <w:rPr>
          <w:rFonts w:eastAsia="Times New Roman"/>
          <w:rtl/>
        </w:rPr>
        <w:t>עוד נזכיר שהסכם זה אושר בבית מ</w:t>
      </w:r>
      <w:r w:rsidR="00927F6C">
        <w:rPr>
          <w:rFonts w:eastAsia="Times New Roman"/>
          <w:rtl/>
        </w:rPr>
        <w:t>שפט לענייני משפחה ושם קיבל תוקף</w:t>
      </w:r>
      <w:r w:rsidR="00927F6C">
        <w:rPr>
          <w:rFonts w:eastAsia="Times New Roman" w:hint="cs"/>
          <w:rtl/>
        </w:rPr>
        <w:t>.</w:t>
      </w:r>
      <w:r w:rsidRPr="00B51B59">
        <w:rPr>
          <w:rFonts w:eastAsia="Times New Roman"/>
          <w:rtl/>
        </w:rPr>
        <w:t xml:space="preserve"> ברי שלא היה קבלת קניין על הסכם זה</w:t>
      </w:r>
      <w:r w:rsidR="00927F6C">
        <w:rPr>
          <w:rFonts w:eastAsia="Times New Roman" w:hint="cs"/>
          <w:rtl/>
        </w:rPr>
        <w:t>,</w:t>
      </w:r>
      <w:r w:rsidRPr="00B51B59">
        <w:rPr>
          <w:rFonts w:eastAsia="Times New Roman"/>
          <w:rtl/>
        </w:rPr>
        <w:t xml:space="preserve"> ואם כטענת </w:t>
      </w:r>
      <w:proofErr w:type="spellStart"/>
      <w:r w:rsidRPr="00B51B59">
        <w:rPr>
          <w:rFonts w:eastAsia="Times New Roman"/>
          <w:rtl/>
        </w:rPr>
        <w:t>האשה</w:t>
      </w:r>
      <w:proofErr w:type="spellEnd"/>
      <w:r w:rsidRPr="00B51B59">
        <w:rPr>
          <w:rFonts w:eastAsia="Times New Roman"/>
          <w:rtl/>
        </w:rPr>
        <w:t xml:space="preserve"> </w:t>
      </w:r>
      <w:proofErr w:type="spellStart"/>
      <w:r w:rsidRPr="00B51B59">
        <w:rPr>
          <w:rFonts w:eastAsia="Times New Roman"/>
          <w:rtl/>
        </w:rPr>
        <w:t>שהיתה</w:t>
      </w:r>
      <w:proofErr w:type="spellEnd"/>
      <w:r w:rsidRPr="00B51B59">
        <w:rPr>
          <w:rFonts w:eastAsia="Times New Roman"/>
          <w:rtl/>
        </w:rPr>
        <w:t xml:space="preserve"> כונה לתת לה במתנה את כל מה שנמצא בחשבון הבנק הנזכר בסעיף 3.4 שרשום ע"ש האיש, הרי שהיה צריך להיות </w:t>
      </w:r>
      <w:proofErr w:type="spellStart"/>
      <w:r w:rsidRPr="00B51B59">
        <w:rPr>
          <w:rFonts w:eastAsia="Times New Roman"/>
          <w:rtl/>
        </w:rPr>
        <w:t>נלוה</w:t>
      </w:r>
      <w:proofErr w:type="spellEnd"/>
      <w:r w:rsidRPr="00B51B59">
        <w:rPr>
          <w:rFonts w:eastAsia="Times New Roman"/>
          <w:rtl/>
        </w:rPr>
        <w:t xml:space="preserve"> לזה מעשה קנין לפי ההלכה</w:t>
      </w:r>
      <w:r w:rsidR="00927F6C">
        <w:rPr>
          <w:rFonts w:eastAsia="Times New Roman" w:hint="cs"/>
          <w:rtl/>
        </w:rPr>
        <w:t>.</w:t>
      </w:r>
      <w:r w:rsidRPr="00B51B59">
        <w:rPr>
          <w:rFonts w:eastAsia="Times New Roman"/>
          <w:rtl/>
        </w:rPr>
        <w:t xml:space="preserve"> נידון זה ודאי יש לו כדי להוות צירוף לפסיקה זו, וכיון </w:t>
      </w:r>
      <w:proofErr w:type="spellStart"/>
      <w:r w:rsidRPr="00B51B59">
        <w:rPr>
          <w:rFonts w:eastAsia="Times New Roman"/>
          <w:rtl/>
        </w:rPr>
        <w:t>שלדעתינו</w:t>
      </w:r>
      <w:proofErr w:type="spellEnd"/>
      <w:r w:rsidRPr="00B51B59">
        <w:rPr>
          <w:rFonts w:eastAsia="Times New Roman"/>
          <w:rtl/>
        </w:rPr>
        <w:t xml:space="preserve"> ישנו אומדן שלא כך </w:t>
      </w:r>
      <w:proofErr w:type="spellStart"/>
      <w:r w:rsidRPr="00B51B59">
        <w:rPr>
          <w:rFonts w:eastAsia="Times New Roman"/>
          <w:rtl/>
        </w:rPr>
        <w:t>היתה</w:t>
      </w:r>
      <w:proofErr w:type="spellEnd"/>
      <w:r w:rsidRPr="00B51B59">
        <w:rPr>
          <w:rFonts w:eastAsia="Times New Roman"/>
          <w:rtl/>
        </w:rPr>
        <w:t xml:space="preserve"> </w:t>
      </w:r>
      <w:proofErr w:type="spellStart"/>
      <w:r w:rsidRPr="00B51B59">
        <w:rPr>
          <w:rFonts w:eastAsia="Times New Roman"/>
          <w:rtl/>
        </w:rPr>
        <w:t>כונת</w:t>
      </w:r>
      <w:proofErr w:type="spellEnd"/>
      <w:r w:rsidRPr="00B51B59">
        <w:rPr>
          <w:rFonts w:eastAsia="Times New Roman"/>
          <w:rtl/>
        </w:rPr>
        <w:t xml:space="preserve"> הבעל</w:t>
      </w:r>
      <w:r w:rsidR="00927F6C">
        <w:rPr>
          <w:rFonts w:eastAsia="Times New Roman" w:hint="cs"/>
          <w:rtl/>
        </w:rPr>
        <w:t>,</w:t>
      </w:r>
      <w:r w:rsidRPr="00B51B59">
        <w:rPr>
          <w:rFonts w:eastAsia="Times New Roman"/>
          <w:rtl/>
        </w:rPr>
        <w:t xml:space="preserve"> לא נכנסנו לשאלה האם </w:t>
      </w:r>
      <w:proofErr w:type="spellStart"/>
      <w:r w:rsidRPr="00B51B59">
        <w:rPr>
          <w:rFonts w:eastAsia="Times New Roman"/>
          <w:rtl/>
        </w:rPr>
        <w:t>סיטומתא</w:t>
      </w:r>
      <w:proofErr w:type="spellEnd"/>
      <w:r w:rsidRPr="00B51B59">
        <w:rPr>
          <w:rFonts w:eastAsia="Times New Roman"/>
          <w:rtl/>
        </w:rPr>
        <w:t xml:space="preserve"> מועילה באופן כזה של חתימה על הסכם.</w:t>
      </w:r>
    </w:p>
    <w:p w14:paraId="40D81FC0" w14:textId="010DE4F5" w:rsidR="00AE35D6" w:rsidRPr="00BE59EC" w:rsidRDefault="004020A3" w:rsidP="00927F6C">
      <w:pPr>
        <w:pStyle w:val="-0"/>
        <w:rPr>
          <w:rtl/>
        </w:rPr>
      </w:pPr>
      <w:r>
        <w:rPr>
          <w:rFonts w:hint="cs"/>
          <w:rtl/>
        </w:rPr>
        <w:t xml:space="preserve">2.א. </w:t>
      </w:r>
      <w:r w:rsidR="00AE35D6" w:rsidRPr="00BE59EC">
        <w:rPr>
          <w:rFonts w:hint="cs"/>
          <w:rtl/>
        </w:rPr>
        <w:t xml:space="preserve">הסכומים הסופיים במסגרת איזון הזכויות וחשבונות הבנק </w:t>
      </w:r>
    </w:p>
    <w:p w14:paraId="3E46F000" w14:textId="211346C2" w:rsidR="00AE35D6" w:rsidRDefault="00AE35D6" w:rsidP="00927F6C">
      <w:pPr>
        <w:pStyle w:val="ad"/>
        <w:rPr>
          <w:rtl/>
        </w:rPr>
      </w:pPr>
      <w:r w:rsidRPr="00B51B59">
        <w:rPr>
          <w:rtl/>
        </w:rPr>
        <w:t>לפי האמור, הפרשנות שאנו נותנים לסעיף 3.4</w:t>
      </w:r>
      <w:r>
        <w:rPr>
          <w:rFonts w:hint="cs"/>
          <w:rtl/>
        </w:rPr>
        <w:t>,</w:t>
      </w:r>
      <w:r w:rsidRPr="00B51B59">
        <w:rPr>
          <w:rtl/>
        </w:rPr>
        <w:t xml:space="preserve"> לפיו חשבון זה הרשום ע"ש הבעל יהיה חשבון משותף משעת החתימה, הינה פרשנות מצמצמת ואין להתייחס לכספים שהיו בו טרם החתימה על ההסכם כשייכים לאשה</w:t>
      </w:r>
      <w:r w:rsidR="00927F6C">
        <w:rPr>
          <w:rFonts w:hint="cs"/>
          <w:rtl/>
        </w:rPr>
        <w:t xml:space="preserve">. </w:t>
      </w:r>
      <w:r w:rsidRPr="00B51B59">
        <w:rPr>
          <w:rtl/>
        </w:rPr>
        <w:t>כל מטרת סעיף זה היה הצהרת החשבונות המשותפים של בני הזוג, בהן מעת חתימת ההסכם יכולים לפעול בחשבונות אלו ולצבור במשותף לתוך חשבונות אלו.</w:t>
      </w:r>
    </w:p>
    <w:p w14:paraId="42721561" w14:textId="77777777" w:rsidR="00AE35D6" w:rsidRPr="003C47FC" w:rsidRDefault="00AE35D6" w:rsidP="00E154DC">
      <w:pPr>
        <w:pStyle w:val="ae"/>
        <w:rPr>
          <w:rFonts w:eastAsia="Times New Roman"/>
          <w:rtl/>
          <w:lang w:eastAsia="he-IL"/>
        </w:rPr>
      </w:pPr>
      <w:r w:rsidRPr="003C47FC">
        <w:rPr>
          <w:rFonts w:eastAsia="Times New Roman"/>
          <w:rtl/>
          <w:lang w:eastAsia="he-IL"/>
        </w:rPr>
        <w:t xml:space="preserve">למרות שחוק יחסי ממון אינו תקף </w:t>
      </w:r>
      <w:proofErr w:type="spellStart"/>
      <w:r w:rsidRPr="003C47FC">
        <w:rPr>
          <w:rFonts w:eastAsia="Times New Roman"/>
          <w:rtl/>
          <w:lang w:eastAsia="he-IL"/>
        </w:rPr>
        <w:t>בנידו"ד</w:t>
      </w:r>
      <w:proofErr w:type="spellEnd"/>
      <w:r w:rsidRPr="003C47FC">
        <w:rPr>
          <w:rFonts w:eastAsia="Times New Roman"/>
          <w:rtl/>
          <w:lang w:eastAsia="he-IL"/>
        </w:rPr>
        <w:t xml:space="preserve">, עפ"י הסכם הממון שנחתם, מ"מ הוסכם שנכסים </w:t>
      </w:r>
      <w:proofErr w:type="spellStart"/>
      <w:r w:rsidRPr="003C47FC">
        <w:rPr>
          <w:rFonts w:eastAsia="Times New Roman"/>
          <w:rtl/>
          <w:lang w:eastAsia="he-IL"/>
        </w:rPr>
        <w:t>מסויימים</w:t>
      </w:r>
      <w:proofErr w:type="spellEnd"/>
      <w:r w:rsidRPr="003C47FC">
        <w:rPr>
          <w:rFonts w:eastAsia="Times New Roman"/>
          <w:rtl/>
          <w:lang w:eastAsia="he-IL"/>
        </w:rPr>
        <w:t xml:space="preserve"> יהפכו לנכסים בבעלות משותפת, </w:t>
      </w:r>
      <w:proofErr w:type="spellStart"/>
      <w:r w:rsidRPr="003C47FC">
        <w:rPr>
          <w:rFonts w:eastAsia="Times New Roman"/>
          <w:rtl/>
          <w:lang w:eastAsia="he-IL"/>
        </w:rPr>
        <w:t>לענין</w:t>
      </w:r>
      <w:proofErr w:type="spellEnd"/>
      <w:r w:rsidRPr="003C47FC">
        <w:rPr>
          <w:rFonts w:eastAsia="Times New Roman"/>
          <w:rtl/>
          <w:lang w:eastAsia="he-IL"/>
        </w:rPr>
        <w:t xml:space="preserve"> מה שייצבר מהם לאחר ההסכם, כמבואר לעיל. כמו"כ הוסכם שנכסים שנצברו לאחר ההסכם יהיו בבעלות שווה, ולכן יש לחלקם. ממילא יש לאזן זכויות סוציאליות ויתרות החשבונות המשותפים. [מן הדין היה לאזן מיום חתימת ההסכם, כפי שהתנו הצדדים. אך כיון ששני הצדדים הזכירו בסיכומיהם את יום הנישואין, כמקובל, נראה שיש לקבוע כן כפי דרישתם, כפי דין </w:t>
      </w:r>
      <w:proofErr w:type="spellStart"/>
      <w:r w:rsidRPr="003C47FC">
        <w:rPr>
          <w:rFonts w:eastAsia="Times New Roman"/>
          <w:rtl/>
          <w:lang w:eastAsia="he-IL"/>
        </w:rPr>
        <w:t>רוניא</w:t>
      </w:r>
      <w:proofErr w:type="spellEnd"/>
      <w:r w:rsidRPr="003C47FC">
        <w:rPr>
          <w:rFonts w:eastAsia="Times New Roman"/>
          <w:rtl/>
          <w:lang w:eastAsia="he-IL"/>
        </w:rPr>
        <w:t xml:space="preserve"> המבואר </w:t>
      </w:r>
      <w:proofErr w:type="spellStart"/>
      <w:r w:rsidRPr="003C47FC">
        <w:rPr>
          <w:rFonts w:eastAsia="Times New Roman"/>
          <w:rtl/>
          <w:lang w:eastAsia="he-IL"/>
        </w:rPr>
        <w:t>בשו"ע</w:t>
      </w:r>
      <w:proofErr w:type="spellEnd"/>
      <w:r w:rsidRPr="003C47FC">
        <w:rPr>
          <w:rFonts w:eastAsia="Times New Roman"/>
          <w:rtl/>
          <w:lang w:eastAsia="he-IL"/>
        </w:rPr>
        <w:t xml:space="preserve"> </w:t>
      </w:r>
      <w:proofErr w:type="spellStart"/>
      <w:r w:rsidRPr="003C47FC">
        <w:rPr>
          <w:rFonts w:eastAsia="Times New Roman"/>
          <w:rtl/>
          <w:lang w:eastAsia="he-IL"/>
        </w:rPr>
        <w:t>חו"מ</w:t>
      </w:r>
      <w:proofErr w:type="spellEnd"/>
      <w:r w:rsidRPr="003C47FC">
        <w:rPr>
          <w:rFonts w:eastAsia="Times New Roman"/>
          <w:rtl/>
          <w:lang w:eastAsia="he-IL"/>
        </w:rPr>
        <w:t xml:space="preserve"> </w:t>
      </w:r>
      <w:r w:rsidRPr="00F10F2C">
        <w:rPr>
          <w:rFonts w:eastAsia="Times New Roman"/>
          <w:szCs w:val="24"/>
          <w:rtl/>
          <w:lang w:eastAsia="he-IL"/>
        </w:rPr>
        <w:t xml:space="preserve">(סי' </w:t>
      </w:r>
      <w:proofErr w:type="spellStart"/>
      <w:r w:rsidRPr="00F10F2C">
        <w:rPr>
          <w:rFonts w:eastAsia="Times New Roman"/>
          <w:szCs w:val="24"/>
          <w:rtl/>
          <w:lang w:eastAsia="he-IL"/>
        </w:rPr>
        <w:t>יז</w:t>
      </w:r>
      <w:proofErr w:type="spellEnd"/>
      <w:r w:rsidRPr="00F10F2C">
        <w:rPr>
          <w:rFonts w:eastAsia="Times New Roman"/>
          <w:szCs w:val="24"/>
          <w:rtl/>
          <w:lang w:eastAsia="he-IL"/>
        </w:rPr>
        <w:t xml:space="preserve"> סעיף </w:t>
      </w:r>
      <w:proofErr w:type="spellStart"/>
      <w:r w:rsidRPr="00F10F2C">
        <w:rPr>
          <w:rFonts w:eastAsia="Times New Roman"/>
          <w:szCs w:val="24"/>
          <w:rtl/>
          <w:lang w:eastAsia="he-IL"/>
        </w:rPr>
        <w:t>יב</w:t>
      </w:r>
      <w:proofErr w:type="spellEnd"/>
      <w:r w:rsidRPr="00F10F2C">
        <w:rPr>
          <w:rFonts w:eastAsia="Times New Roman"/>
          <w:szCs w:val="24"/>
          <w:rtl/>
          <w:lang w:eastAsia="he-IL"/>
        </w:rPr>
        <w:t>)</w:t>
      </w:r>
      <w:r w:rsidRPr="003C47FC">
        <w:rPr>
          <w:rFonts w:eastAsia="Times New Roman"/>
          <w:rtl/>
          <w:lang w:eastAsia="he-IL"/>
        </w:rPr>
        <w:t>.]</w:t>
      </w:r>
    </w:p>
    <w:p w14:paraId="2DAAFADD" w14:textId="77777777" w:rsidR="00AE35D6" w:rsidRPr="003C47FC" w:rsidRDefault="00AE35D6" w:rsidP="00E154DC">
      <w:pPr>
        <w:pStyle w:val="ae"/>
        <w:rPr>
          <w:rFonts w:eastAsia="Times New Roman"/>
          <w:rtl/>
          <w:lang w:eastAsia="he-IL"/>
        </w:rPr>
      </w:pPr>
      <w:r w:rsidRPr="003C47FC">
        <w:rPr>
          <w:rFonts w:eastAsia="Times New Roman"/>
          <w:rtl/>
          <w:lang w:eastAsia="he-IL"/>
        </w:rPr>
        <w:t>ל</w:t>
      </w:r>
      <w:r>
        <w:rPr>
          <w:rFonts w:eastAsia="Times New Roman" w:hint="cs"/>
          <w:rtl/>
          <w:lang w:eastAsia="he-IL"/>
        </w:rPr>
        <w:t>אור האמור,</w:t>
      </w:r>
      <w:r>
        <w:rPr>
          <w:rFonts w:eastAsia="Times New Roman"/>
          <w:rtl/>
          <w:lang w:eastAsia="he-IL"/>
        </w:rPr>
        <w:t xml:space="preserve"> </w:t>
      </w:r>
      <w:r w:rsidRPr="003C47FC">
        <w:rPr>
          <w:rFonts w:eastAsia="Times New Roman"/>
          <w:rtl/>
          <w:lang w:eastAsia="he-IL"/>
        </w:rPr>
        <w:t xml:space="preserve">לא </w:t>
      </w:r>
      <w:proofErr w:type="spellStart"/>
      <w:r w:rsidRPr="003C47FC">
        <w:rPr>
          <w:rFonts w:eastAsia="Times New Roman"/>
          <w:rtl/>
          <w:lang w:eastAsia="he-IL"/>
        </w:rPr>
        <w:t>היתה</w:t>
      </w:r>
      <w:proofErr w:type="spellEnd"/>
      <w:r w:rsidRPr="003C47FC">
        <w:rPr>
          <w:rFonts w:eastAsia="Times New Roman"/>
          <w:rtl/>
          <w:lang w:eastAsia="he-IL"/>
        </w:rPr>
        <w:t xml:space="preserve"> לבעל כל כוונה להעניק לאשתו במתנה את תכולת החשבונות שנצבר קודם החתימה על ההסכם, וכן לגבי חשבונה האישי של </w:t>
      </w:r>
      <w:proofErr w:type="spellStart"/>
      <w:r w:rsidRPr="003C47FC">
        <w:rPr>
          <w:rFonts w:eastAsia="Times New Roman"/>
          <w:rtl/>
          <w:lang w:eastAsia="he-IL"/>
        </w:rPr>
        <w:t>האשה</w:t>
      </w:r>
      <w:proofErr w:type="spellEnd"/>
      <w:r w:rsidRPr="003C47FC">
        <w:rPr>
          <w:rFonts w:eastAsia="Times New Roman"/>
          <w:rtl/>
          <w:lang w:eastAsia="he-IL"/>
        </w:rPr>
        <w:t xml:space="preserve">, אלא הכוונה </w:t>
      </w:r>
      <w:proofErr w:type="spellStart"/>
      <w:r w:rsidRPr="003C47FC">
        <w:rPr>
          <w:rFonts w:eastAsia="Times New Roman"/>
          <w:rtl/>
          <w:lang w:eastAsia="he-IL"/>
        </w:rPr>
        <w:t>היתה</w:t>
      </w:r>
      <w:proofErr w:type="spellEnd"/>
      <w:r w:rsidRPr="003C47FC">
        <w:rPr>
          <w:rFonts w:eastAsia="Times New Roman"/>
          <w:rtl/>
          <w:lang w:eastAsia="he-IL"/>
        </w:rPr>
        <w:t xml:space="preserve"> רק לחלק בנכסים שייצברו בחשבונות אלו לאחר ההסכם.</w:t>
      </w:r>
    </w:p>
    <w:p w14:paraId="1366B4D9" w14:textId="7B84FA97" w:rsidR="00AE35D6" w:rsidRPr="003C47FC" w:rsidRDefault="00AE35D6" w:rsidP="00E154DC">
      <w:pPr>
        <w:pStyle w:val="ae"/>
        <w:rPr>
          <w:rFonts w:eastAsia="Times New Roman"/>
          <w:rtl/>
          <w:lang w:eastAsia="he-IL"/>
        </w:rPr>
      </w:pPr>
      <w:r w:rsidRPr="003C47FC">
        <w:rPr>
          <w:rFonts w:eastAsia="Times New Roman"/>
          <w:rtl/>
          <w:lang w:eastAsia="he-IL"/>
        </w:rPr>
        <w:t xml:space="preserve">עפ"י המסמכים שהוצגו לביה"ד, שווי תיק ההשקעות של הבעל נכון ליום 5.4.2016 היה 422,821 </w:t>
      </w:r>
      <w:r w:rsidR="006E2D91">
        <w:rPr>
          <w:rFonts w:eastAsia="Times New Roman"/>
          <w:rtl/>
          <w:lang w:eastAsia="he-IL"/>
        </w:rPr>
        <w:t>ש"ח</w:t>
      </w:r>
      <w:r w:rsidRPr="003C47FC">
        <w:rPr>
          <w:rFonts w:eastAsia="Times New Roman"/>
          <w:rtl/>
          <w:lang w:eastAsia="he-IL"/>
        </w:rPr>
        <w:t xml:space="preserve"> </w:t>
      </w:r>
      <w:r w:rsidRPr="00F10F2C">
        <w:rPr>
          <w:rFonts w:eastAsia="Times New Roman"/>
          <w:szCs w:val="24"/>
          <w:rtl/>
          <w:lang w:eastAsia="he-IL"/>
        </w:rPr>
        <w:t>(עמ' 27 בכתב התביעה)</w:t>
      </w:r>
      <w:r w:rsidRPr="003C47FC">
        <w:rPr>
          <w:rFonts w:eastAsia="Times New Roman"/>
          <w:rtl/>
          <w:lang w:eastAsia="he-IL"/>
        </w:rPr>
        <w:t xml:space="preserve">. היתרה בחשבון זה נכון ליום 2.1.2019 עמדה על סך 195,136 </w:t>
      </w:r>
      <w:r w:rsidR="006E2D91">
        <w:rPr>
          <w:rFonts w:eastAsia="Times New Roman"/>
          <w:rtl/>
          <w:lang w:eastAsia="he-IL"/>
        </w:rPr>
        <w:t>ש"ח</w:t>
      </w:r>
      <w:r w:rsidRPr="003C47FC">
        <w:rPr>
          <w:rFonts w:eastAsia="Times New Roman"/>
          <w:rtl/>
          <w:lang w:eastAsia="he-IL"/>
        </w:rPr>
        <w:t xml:space="preserve"> [פקדון בסך 9,096 </w:t>
      </w:r>
      <w:r w:rsidR="006E2D91">
        <w:rPr>
          <w:rFonts w:eastAsia="Times New Roman"/>
          <w:rtl/>
          <w:lang w:eastAsia="he-IL"/>
        </w:rPr>
        <w:t>ש"ח</w:t>
      </w:r>
      <w:r w:rsidRPr="003C47FC">
        <w:rPr>
          <w:rFonts w:eastAsia="Times New Roman"/>
          <w:rtl/>
          <w:lang w:eastAsia="he-IL"/>
        </w:rPr>
        <w:t xml:space="preserve">, וני"ע בסך 186,040 </w:t>
      </w:r>
      <w:r w:rsidR="006E2D91">
        <w:rPr>
          <w:rFonts w:eastAsia="Times New Roman"/>
          <w:rtl/>
          <w:lang w:eastAsia="he-IL"/>
        </w:rPr>
        <w:t>ש"ח</w:t>
      </w:r>
      <w:r w:rsidRPr="003C47FC">
        <w:rPr>
          <w:rFonts w:eastAsia="Times New Roman"/>
          <w:rtl/>
          <w:lang w:eastAsia="he-IL"/>
        </w:rPr>
        <w:t xml:space="preserve">] </w:t>
      </w:r>
      <w:r w:rsidRPr="00F10F2C">
        <w:rPr>
          <w:rFonts w:eastAsia="Times New Roman"/>
          <w:szCs w:val="24"/>
          <w:rtl/>
          <w:lang w:eastAsia="he-IL"/>
        </w:rPr>
        <w:t>(עמ' 32 שם)</w:t>
      </w:r>
      <w:r w:rsidRPr="003C47FC">
        <w:rPr>
          <w:rFonts w:eastAsia="Times New Roman"/>
          <w:rtl/>
          <w:lang w:eastAsia="he-IL"/>
        </w:rPr>
        <w:t xml:space="preserve">. בהתחשב שהועבר לצורך רכישת המגרש סך 172,526 </w:t>
      </w:r>
      <w:r w:rsidR="006E2D91">
        <w:rPr>
          <w:rFonts w:eastAsia="Times New Roman"/>
          <w:rtl/>
          <w:lang w:eastAsia="he-IL"/>
        </w:rPr>
        <w:t>ש"ח</w:t>
      </w:r>
      <w:r w:rsidRPr="003C47FC">
        <w:rPr>
          <w:rFonts w:eastAsia="Times New Roman"/>
          <w:rtl/>
          <w:lang w:eastAsia="he-IL"/>
        </w:rPr>
        <w:t xml:space="preserve"> מתוך חשבון זה, מסתבר שלא נצבר בחשבון זה נכסים לאחר חתימת ההסכם, והיתרה בחשבון במועד הקרע הוא שארית או פירות מכספים שנצברו מלפני כן. לכן, אין לאזן חשבון זה.</w:t>
      </w:r>
    </w:p>
    <w:p w14:paraId="6634A406" w14:textId="77777777" w:rsidR="00AE35D6" w:rsidRPr="003C47FC" w:rsidRDefault="00AE35D6" w:rsidP="00E154DC">
      <w:pPr>
        <w:pStyle w:val="ae"/>
        <w:rPr>
          <w:rFonts w:eastAsia="Times New Roman"/>
          <w:rtl/>
          <w:lang w:eastAsia="he-IL"/>
        </w:rPr>
      </w:pPr>
      <w:r w:rsidRPr="003C47FC">
        <w:rPr>
          <w:rFonts w:eastAsia="Times New Roman"/>
          <w:rtl/>
          <w:lang w:eastAsia="he-IL"/>
        </w:rPr>
        <w:t xml:space="preserve">מאידך, חשבון </w:t>
      </w:r>
      <w:proofErr w:type="spellStart"/>
      <w:r w:rsidRPr="003C47FC">
        <w:rPr>
          <w:rFonts w:eastAsia="Times New Roman"/>
          <w:rtl/>
          <w:lang w:eastAsia="he-IL"/>
        </w:rPr>
        <w:t>העו"ש</w:t>
      </w:r>
      <w:proofErr w:type="spellEnd"/>
      <w:r w:rsidRPr="003C47FC">
        <w:rPr>
          <w:rFonts w:eastAsia="Times New Roman"/>
          <w:rtl/>
          <w:lang w:eastAsia="he-IL"/>
        </w:rPr>
        <w:t xml:space="preserve"> של הבעל שימש לצרכים השוטפים של בני הזוג, ולכן יש לחלקו לפי היתרה במועד הקרע, ויש להתייחס למלוא סכום זה כנצבר לאחר החתימה. </w:t>
      </w:r>
    </w:p>
    <w:p w14:paraId="0C85670E" w14:textId="6E345FF4" w:rsidR="00AE35D6" w:rsidRPr="00F10F2C" w:rsidRDefault="00AE35D6" w:rsidP="00C67575">
      <w:pPr>
        <w:pStyle w:val="ae"/>
        <w:rPr>
          <w:rFonts w:eastAsia="Times New Roman"/>
          <w:szCs w:val="24"/>
          <w:rtl/>
          <w:lang w:eastAsia="he-IL"/>
        </w:rPr>
      </w:pPr>
      <w:r w:rsidRPr="003C47FC">
        <w:rPr>
          <w:rFonts w:eastAsia="Times New Roman"/>
          <w:rtl/>
          <w:lang w:eastAsia="he-IL"/>
        </w:rPr>
        <w:t xml:space="preserve">יש להעיר עוד שנכון ליום 16.12.2018 היה פקדון בסך כ-27,000 </w:t>
      </w:r>
      <w:r w:rsidR="006E2D91">
        <w:rPr>
          <w:rFonts w:eastAsia="Times New Roman"/>
          <w:rtl/>
          <w:lang w:eastAsia="he-IL"/>
        </w:rPr>
        <w:t>ש"ח</w:t>
      </w:r>
      <w:r w:rsidRPr="003C47FC">
        <w:rPr>
          <w:rFonts w:eastAsia="Times New Roman"/>
          <w:rtl/>
          <w:lang w:eastAsia="he-IL"/>
        </w:rPr>
        <w:t xml:space="preserve"> בחשבון הבעל </w:t>
      </w:r>
      <w:r w:rsidRPr="00F10F2C">
        <w:rPr>
          <w:rFonts w:eastAsia="Times New Roman"/>
          <w:szCs w:val="24"/>
          <w:rtl/>
          <w:lang w:eastAsia="he-IL"/>
        </w:rPr>
        <w:t xml:space="preserve">(פירוט הפקדון עמ' 40 בסיכומי </w:t>
      </w:r>
      <w:proofErr w:type="spellStart"/>
      <w:r w:rsidRPr="00F10F2C">
        <w:rPr>
          <w:rFonts w:eastAsia="Times New Roman"/>
          <w:szCs w:val="24"/>
          <w:rtl/>
          <w:lang w:eastAsia="he-IL"/>
        </w:rPr>
        <w:t>האשה</w:t>
      </w:r>
      <w:proofErr w:type="spellEnd"/>
      <w:r w:rsidRPr="00F10F2C">
        <w:rPr>
          <w:rFonts w:eastAsia="Times New Roman"/>
          <w:szCs w:val="24"/>
          <w:rtl/>
          <w:lang w:eastAsia="he-IL"/>
        </w:rPr>
        <w:t>)</w:t>
      </w:r>
      <w:r w:rsidRPr="003C47FC">
        <w:rPr>
          <w:rFonts w:eastAsia="Times New Roman"/>
          <w:rtl/>
          <w:lang w:eastAsia="he-IL"/>
        </w:rPr>
        <w:t xml:space="preserve">. ככל הנראה, פקדון זה ראשיתו בהפקדה לאחר הנישואין </w:t>
      </w:r>
      <w:proofErr w:type="spellStart"/>
      <w:r w:rsidRPr="003C47FC">
        <w:rPr>
          <w:rFonts w:eastAsia="Times New Roman"/>
          <w:rtl/>
          <w:lang w:eastAsia="he-IL"/>
        </w:rPr>
        <w:t>לפקדון</w:t>
      </w:r>
      <w:proofErr w:type="spellEnd"/>
      <w:r w:rsidRPr="003C47FC">
        <w:rPr>
          <w:rFonts w:eastAsia="Times New Roman"/>
          <w:rtl/>
          <w:lang w:eastAsia="he-IL"/>
        </w:rPr>
        <w:t xml:space="preserve"> ביום 16.8.2016 </w:t>
      </w:r>
      <w:r w:rsidRPr="00F10F2C">
        <w:rPr>
          <w:rFonts w:eastAsia="Times New Roman"/>
          <w:szCs w:val="24"/>
          <w:rtl/>
          <w:lang w:eastAsia="he-IL"/>
        </w:rPr>
        <w:t xml:space="preserve">(תדפיס עמ' 25 בסיכומי </w:t>
      </w:r>
      <w:proofErr w:type="spellStart"/>
      <w:r w:rsidRPr="00F10F2C">
        <w:rPr>
          <w:rFonts w:eastAsia="Times New Roman"/>
          <w:szCs w:val="24"/>
          <w:rtl/>
          <w:lang w:eastAsia="he-IL"/>
        </w:rPr>
        <w:t>האשה</w:t>
      </w:r>
      <w:proofErr w:type="spellEnd"/>
      <w:r w:rsidRPr="00F10F2C">
        <w:rPr>
          <w:rFonts w:eastAsia="Times New Roman"/>
          <w:szCs w:val="24"/>
          <w:rtl/>
          <w:lang w:eastAsia="he-IL"/>
        </w:rPr>
        <w:t>)</w:t>
      </w:r>
      <w:r w:rsidRPr="003C47FC">
        <w:rPr>
          <w:rFonts w:eastAsia="Times New Roman"/>
          <w:rtl/>
          <w:lang w:eastAsia="he-IL"/>
        </w:rPr>
        <w:t xml:space="preserve">, וחודש 28 פעמים כל חודש, כמופיע בפירוט הפקדון הנ"ל. לכן יש לאזנו [אך יתכן ונפרע </w:t>
      </w:r>
      <w:r>
        <w:rPr>
          <w:rFonts w:eastAsia="Times New Roman" w:hint="cs"/>
          <w:rtl/>
          <w:lang w:eastAsia="he-IL"/>
        </w:rPr>
        <w:t xml:space="preserve">כולו או חלקו </w:t>
      </w:r>
      <w:r w:rsidRPr="003C47FC">
        <w:rPr>
          <w:rFonts w:eastAsia="Times New Roman"/>
          <w:rtl/>
          <w:lang w:eastAsia="he-IL"/>
        </w:rPr>
        <w:t xml:space="preserve">בשבועיים הנותרים עד סוף שנת 2018 לתוך </w:t>
      </w:r>
      <w:proofErr w:type="spellStart"/>
      <w:r w:rsidRPr="003C47FC">
        <w:rPr>
          <w:rFonts w:eastAsia="Times New Roman"/>
          <w:rtl/>
          <w:lang w:eastAsia="he-IL"/>
        </w:rPr>
        <w:t>העו"ש</w:t>
      </w:r>
      <w:proofErr w:type="spellEnd"/>
      <w:r>
        <w:rPr>
          <w:rFonts w:eastAsia="Times New Roman" w:hint="cs"/>
          <w:rtl/>
          <w:lang w:eastAsia="he-IL"/>
        </w:rPr>
        <w:t xml:space="preserve"> </w:t>
      </w:r>
      <w:r w:rsidRPr="00F10F2C">
        <w:rPr>
          <w:rFonts w:eastAsia="Times New Roman" w:hint="cs"/>
          <w:szCs w:val="24"/>
          <w:rtl/>
          <w:lang w:eastAsia="he-IL"/>
        </w:rPr>
        <w:t>(שהרי בתדפיס מחודש 1/2019 מוזכר רק פקדון על סך 9,096, וכנ"ל</w:t>
      </w:r>
      <w:r w:rsidRPr="00F10F2C">
        <w:rPr>
          <w:rFonts w:eastAsia="Times New Roman"/>
          <w:szCs w:val="24"/>
          <w:rtl/>
          <w:lang w:eastAsia="he-IL"/>
        </w:rPr>
        <w:t xml:space="preserve">, וכלול ממילא ביתרת </w:t>
      </w:r>
      <w:proofErr w:type="spellStart"/>
      <w:r w:rsidRPr="00F10F2C">
        <w:rPr>
          <w:rFonts w:eastAsia="Times New Roman"/>
          <w:szCs w:val="24"/>
          <w:rtl/>
          <w:lang w:eastAsia="he-IL"/>
        </w:rPr>
        <w:t>העו"ש</w:t>
      </w:r>
      <w:proofErr w:type="spellEnd"/>
      <w:r w:rsidRPr="00F10F2C">
        <w:rPr>
          <w:rFonts w:eastAsia="Times New Roman"/>
          <w:szCs w:val="24"/>
          <w:rtl/>
          <w:lang w:eastAsia="he-IL"/>
        </w:rPr>
        <w:t xml:space="preserve"> הנ"ל</w:t>
      </w:r>
      <w:r w:rsidR="00C67575">
        <w:rPr>
          <w:rFonts w:eastAsia="Times New Roman" w:hint="cs"/>
          <w:szCs w:val="24"/>
          <w:rtl/>
          <w:lang w:eastAsia="he-IL"/>
        </w:rPr>
        <w:t>)</w:t>
      </w:r>
      <w:r w:rsidRPr="00F10F2C">
        <w:rPr>
          <w:rFonts w:eastAsia="Times New Roman"/>
          <w:szCs w:val="24"/>
          <w:rtl/>
          <w:lang w:eastAsia="he-IL"/>
        </w:rPr>
        <w:t>.</w:t>
      </w:r>
    </w:p>
    <w:p w14:paraId="74CF34A3" w14:textId="6799D0C4" w:rsidR="00AE35D6" w:rsidRPr="003C47FC" w:rsidRDefault="00AE35D6" w:rsidP="00E154DC">
      <w:pPr>
        <w:pStyle w:val="ae"/>
        <w:rPr>
          <w:rFonts w:eastAsia="Times New Roman"/>
          <w:rtl/>
          <w:lang w:eastAsia="he-IL"/>
        </w:rPr>
      </w:pPr>
      <w:r w:rsidRPr="00C67575">
        <w:rPr>
          <w:rFonts w:eastAsia="Times New Roman"/>
          <w:sz w:val="28"/>
          <w:rtl/>
          <w:lang w:eastAsia="he-IL"/>
        </w:rPr>
        <w:t xml:space="preserve">בסיכומי הבעל, הגיש מסמך שבחשבון </w:t>
      </w:r>
      <w:proofErr w:type="spellStart"/>
      <w:r w:rsidRPr="00C67575">
        <w:rPr>
          <w:rFonts w:eastAsia="Times New Roman"/>
          <w:sz w:val="28"/>
          <w:rtl/>
          <w:lang w:eastAsia="he-IL"/>
        </w:rPr>
        <w:t>האשה</w:t>
      </w:r>
      <w:proofErr w:type="spellEnd"/>
      <w:r w:rsidRPr="00C67575">
        <w:rPr>
          <w:rFonts w:eastAsia="Times New Roman"/>
          <w:sz w:val="28"/>
          <w:rtl/>
          <w:lang w:eastAsia="he-IL"/>
        </w:rPr>
        <w:t xml:space="preserve"> בבנק דיסקונט הצטבר סך של כ-17,000 </w:t>
      </w:r>
      <w:r w:rsidR="006E2D91">
        <w:rPr>
          <w:rFonts w:eastAsia="Times New Roman"/>
          <w:sz w:val="28"/>
          <w:rtl/>
          <w:lang w:eastAsia="he-IL"/>
        </w:rPr>
        <w:t>ש"ח</w:t>
      </w:r>
      <w:r w:rsidRPr="00C67575">
        <w:rPr>
          <w:rFonts w:eastAsia="Times New Roman"/>
          <w:sz w:val="28"/>
          <w:rtl/>
          <w:lang w:eastAsia="he-IL"/>
        </w:rPr>
        <w:t xml:space="preserve"> נכון לסוף שנת 2019 </w:t>
      </w:r>
      <w:r w:rsidRPr="00F10F2C">
        <w:rPr>
          <w:rFonts w:eastAsia="Times New Roman"/>
          <w:szCs w:val="24"/>
          <w:rtl/>
          <w:lang w:eastAsia="he-IL"/>
        </w:rPr>
        <w:t>(עמ' 12)</w:t>
      </w:r>
      <w:r w:rsidRPr="003C47FC">
        <w:rPr>
          <w:rFonts w:eastAsia="Times New Roman"/>
          <w:rtl/>
          <w:lang w:eastAsia="he-IL"/>
        </w:rPr>
        <w:t xml:space="preserve">. מסמכים בתקופה הרלוונטית אינם מונחים בפני ביה"ד. </w:t>
      </w:r>
      <w:proofErr w:type="spellStart"/>
      <w:r w:rsidRPr="003C47FC">
        <w:rPr>
          <w:rFonts w:eastAsia="Times New Roman"/>
          <w:rtl/>
          <w:lang w:eastAsia="he-IL"/>
        </w:rPr>
        <w:t>מכיון</w:t>
      </w:r>
      <w:proofErr w:type="spellEnd"/>
      <w:r w:rsidRPr="003C47FC">
        <w:rPr>
          <w:rFonts w:eastAsia="Times New Roman"/>
          <w:rtl/>
          <w:lang w:eastAsia="he-IL"/>
        </w:rPr>
        <w:t xml:space="preserve"> שחשבונות </w:t>
      </w:r>
      <w:proofErr w:type="spellStart"/>
      <w:r w:rsidRPr="003C47FC">
        <w:rPr>
          <w:rFonts w:eastAsia="Times New Roman"/>
          <w:rtl/>
          <w:lang w:eastAsia="he-IL"/>
        </w:rPr>
        <w:t>האשה</w:t>
      </w:r>
      <w:proofErr w:type="spellEnd"/>
      <w:r w:rsidRPr="003C47FC">
        <w:rPr>
          <w:rFonts w:eastAsia="Times New Roman"/>
          <w:rtl/>
          <w:lang w:eastAsia="he-IL"/>
        </w:rPr>
        <w:t xml:space="preserve"> לא שימשו כחשבון משותף לצרכים השוטפים של המשפחה </w:t>
      </w:r>
      <w:r w:rsidRPr="00F10F2C">
        <w:rPr>
          <w:rFonts w:eastAsia="Times New Roman"/>
          <w:szCs w:val="24"/>
          <w:rtl/>
          <w:lang w:eastAsia="he-IL"/>
        </w:rPr>
        <w:t xml:space="preserve">(בניגוד לחשבון </w:t>
      </w:r>
      <w:proofErr w:type="spellStart"/>
      <w:r w:rsidRPr="00F10F2C">
        <w:rPr>
          <w:rFonts w:eastAsia="Times New Roman"/>
          <w:szCs w:val="24"/>
          <w:rtl/>
          <w:lang w:eastAsia="he-IL"/>
        </w:rPr>
        <w:t>העו"ש</w:t>
      </w:r>
      <w:proofErr w:type="spellEnd"/>
      <w:r w:rsidRPr="00F10F2C">
        <w:rPr>
          <w:rFonts w:eastAsia="Times New Roman"/>
          <w:szCs w:val="24"/>
          <w:rtl/>
          <w:lang w:eastAsia="he-IL"/>
        </w:rPr>
        <w:t xml:space="preserve"> הנ"ל של הבעל)</w:t>
      </w:r>
      <w:r w:rsidRPr="003C47FC">
        <w:rPr>
          <w:rFonts w:eastAsia="Times New Roman"/>
          <w:rtl/>
          <w:lang w:eastAsia="he-IL"/>
        </w:rPr>
        <w:t xml:space="preserve"> יש לאזן ולחלק בחשבונות </w:t>
      </w:r>
      <w:proofErr w:type="spellStart"/>
      <w:r w:rsidRPr="003C47FC">
        <w:rPr>
          <w:rFonts w:eastAsia="Times New Roman"/>
          <w:rtl/>
          <w:lang w:eastAsia="he-IL"/>
        </w:rPr>
        <w:t>האשה</w:t>
      </w:r>
      <w:proofErr w:type="spellEnd"/>
      <w:r w:rsidRPr="003C47FC">
        <w:rPr>
          <w:rFonts w:eastAsia="Times New Roman"/>
          <w:rtl/>
          <w:lang w:eastAsia="he-IL"/>
        </w:rPr>
        <w:t xml:space="preserve"> את הפרש היתרה בין יום חתימת ההסכם </w:t>
      </w:r>
      <w:r w:rsidRPr="00F10F2C">
        <w:rPr>
          <w:rFonts w:eastAsia="Times New Roman"/>
          <w:szCs w:val="24"/>
          <w:rtl/>
          <w:lang w:eastAsia="he-IL"/>
        </w:rPr>
        <w:t>(6.4.2016)</w:t>
      </w:r>
      <w:r w:rsidRPr="003C47FC">
        <w:rPr>
          <w:rFonts w:eastAsia="Times New Roman"/>
          <w:rtl/>
          <w:lang w:eastAsia="he-IL"/>
        </w:rPr>
        <w:t xml:space="preserve"> לבין מועד הקרע </w:t>
      </w:r>
      <w:r w:rsidRPr="00F10F2C">
        <w:rPr>
          <w:rFonts w:eastAsia="Times New Roman"/>
          <w:szCs w:val="24"/>
          <w:rtl/>
          <w:lang w:eastAsia="he-IL"/>
        </w:rPr>
        <w:t>(סוף שנת 2018)</w:t>
      </w:r>
      <w:r w:rsidRPr="003C47FC">
        <w:rPr>
          <w:rFonts w:eastAsia="Times New Roman"/>
          <w:rtl/>
          <w:lang w:eastAsia="he-IL"/>
        </w:rPr>
        <w:t xml:space="preserve">, כלומר מה שנצבר אחר חתימת ההסכם. </w:t>
      </w:r>
    </w:p>
    <w:p w14:paraId="4C234607" w14:textId="57237AA7" w:rsidR="00AE35D6" w:rsidRDefault="00AE35D6" w:rsidP="00E154DC">
      <w:pPr>
        <w:pStyle w:val="ae"/>
        <w:rPr>
          <w:rFonts w:eastAsia="Times New Roman"/>
          <w:rtl/>
          <w:lang w:eastAsia="he-IL"/>
        </w:rPr>
      </w:pPr>
      <w:r w:rsidRPr="003C47FC">
        <w:rPr>
          <w:rFonts w:eastAsia="Times New Roman"/>
          <w:rtl/>
          <w:lang w:eastAsia="he-IL"/>
        </w:rPr>
        <w:t xml:space="preserve">טענת הבעל על משיכת 17,500 </w:t>
      </w:r>
      <w:r w:rsidR="006E2D91">
        <w:rPr>
          <w:rFonts w:eastAsia="Times New Roman"/>
          <w:rtl/>
          <w:lang w:eastAsia="he-IL"/>
        </w:rPr>
        <w:t>ש"ח</w:t>
      </w:r>
      <w:r w:rsidRPr="003C47FC">
        <w:rPr>
          <w:rFonts w:eastAsia="Times New Roman"/>
          <w:rtl/>
          <w:lang w:eastAsia="he-IL"/>
        </w:rPr>
        <w:t xml:space="preserve"> מחשבונה של </w:t>
      </w:r>
      <w:proofErr w:type="spellStart"/>
      <w:r w:rsidRPr="003C47FC">
        <w:rPr>
          <w:rFonts w:eastAsia="Times New Roman"/>
          <w:rtl/>
          <w:lang w:eastAsia="he-IL"/>
        </w:rPr>
        <w:t>האשה</w:t>
      </w:r>
      <w:proofErr w:type="spellEnd"/>
      <w:r w:rsidRPr="003C47FC">
        <w:rPr>
          <w:rFonts w:eastAsia="Times New Roman"/>
          <w:rtl/>
          <w:lang w:eastAsia="he-IL"/>
        </w:rPr>
        <w:t xml:space="preserve"> נדחית, שכן </w:t>
      </w:r>
      <w:proofErr w:type="spellStart"/>
      <w:r w:rsidRPr="003C47FC">
        <w:rPr>
          <w:rFonts w:eastAsia="Times New Roman"/>
          <w:rtl/>
          <w:lang w:eastAsia="he-IL"/>
        </w:rPr>
        <w:t>היתה</w:t>
      </w:r>
      <w:proofErr w:type="spellEnd"/>
      <w:r w:rsidRPr="003C47FC">
        <w:rPr>
          <w:rFonts w:eastAsia="Times New Roman"/>
          <w:rtl/>
          <w:lang w:eastAsia="he-IL"/>
        </w:rPr>
        <w:t xml:space="preserve"> לצורך טיסה בתקופה משותפת, והיה מתוכנן שגם הבעל ישתתף.</w:t>
      </w:r>
      <w:r>
        <w:rPr>
          <w:rFonts w:eastAsia="Times New Roman" w:hint="cs"/>
          <w:rtl/>
          <w:lang w:eastAsia="he-IL"/>
        </w:rPr>
        <w:t xml:space="preserve"> </w:t>
      </w:r>
    </w:p>
    <w:p w14:paraId="00425B48" w14:textId="7D66311C" w:rsidR="00AE35D6" w:rsidRDefault="00AE35D6" w:rsidP="00C67575">
      <w:pPr>
        <w:pStyle w:val="-0"/>
        <w:rPr>
          <w:rtl/>
          <w:lang w:eastAsia="he-IL"/>
        </w:rPr>
      </w:pPr>
      <w:r w:rsidRPr="00C516FF">
        <w:rPr>
          <w:rFonts w:hint="cs"/>
          <w:rtl/>
          <w:lang w:eastAsia="he-IL"/>
        </w:rPr>
        <w:t xml:space="preserve">2.ב. חלוקת המגרש לפי ההשקעה של כל </w:t>
      </w:r>
      <w:r w:rsidR="00C67575">
        <w:rPr>
          <w:rFonts w:hint="cs"/>
          <w:rtl/>
          <w:lang w:eastAsia="he-IL"/>
        </w:rPr>
        <w:t>אחד</w:t>
      </w:r>
    </w:p>
    <w:p w14:paraId="0CB47961" w14:textId="195B375E" w:rsidR="00AE35D6" w:rsidRPr="00B51B59" w:rsidRDefault="00AE35D6" w:rsidP="00C67575">
      <w:pPr>
        <w:pStyle w:val="ad"/>
        <w:rPr>
          <w:rtl/>
        </w:rPr>
      </w:pPr>
      <w:r>
        <w:rPr>
          <w:rFonts w:hint="cs"/>
          <w:rtl/>
        </w:rPr>
        <w:t>כפי שראינו</w:t>
      </w:r>
      <w:r w:rsidR="00C67575">
        <w:rPr>
          <w:rFonts w:hint="cs"/>
          <w:rtl/>
        </w:rPr>
        <w:t>,</w:t>
      </w:r>
      <w:r>
        <w:rPr>
          <w:rFonts w:hint="cs"/>
          <w:rtl/>
        </w:rPr>
        <w:t xml:space="preserve"> בסעיף 3.6 להסכם נכתב מפורשות שאף נכס שירשם כנכס משותף </w:t>
      </w:r>
      <w:proofErr w:type="spellStart"/>
      <w:r>
        <w:rPr>
          <w:rFonts w:hint="cs"/>
          <w:rtl/>
        </w:rPr>
        <w:t>וירכש</w:t>
      </w:r>
      <w:proofErr w:type="spellEnd"/>
      <w:r>
        <w:rPr>
          <w:rFonts w:hint="cs"/>
          <w:rtl/>
        </w:rPr>
        <w:t xml:space="preserve"> על ידי שני הצדדים, מכל מקום בעת פרידה כל אחד יהא ז</w:t>
      </w:r>
      <w:r w:rsidR="00C67575">
        <w:rPr>
          <w:rFonts w:hint="cs"/>
          <w:rtl/>
        </w:rPr>
        <w:t>כאי לקבל את סכום ההשקעה בנכס זה.</w:t>
      </w:r>
      <w:r>
        <w:rPr>
          <w:rFonts w:hint="cs"/>
          <w:rtl/>
        </w:rPr>
        <w:t xml:space="preserve"> כלל זה ודאי נכון במגרש שרשום רק ע"ש הבעל</w:t>
      </w:r>
      <w:r w:rsidR="00C67575">
        <w:rPr>
          <w:rFonts w:hint="cs"/>
          <w:rtl/>
        </w:rPr>
        <w:t>,</w:t>
      </w:r>
      <w:r>
        <w:rPr>
          <w:rFonts w:hint="cs"/>
          <w:rtl/>
        </w:rPr>
        <w:t xml:space="preserve"> על אף היותו כנכס משותף נכון לחלק את הכספים של הרכישה כפי ההשקעה של כל אחד מהצדדים. </w:t>
      </w:r>
    </w:p>
    <w:p w14:paraId="02A135C4" w14:textId="77777777" w:rsidR="00AE35D6" w:rsidRPr="00B51B59" w:rsidRDefault="00AE35D6" w:rsidP="00E154DC">
      <w:pPr>
        <w:pStyle w:val="ae"/>
        <w:rPr>
          <w:rFonts w:eastAsia="Times New Roman"/>
          <w:rtl/>
          <w:lang w:eastAsia="he-IL"/>
        </w:rPr>
      </w:pPr>
      <w:r>
        <w:rPr>
          <w:rFonts w:eastAsia="Times New Roman" w:hint="cs"/>
          <w:rtl/>
          <w:lang w:eastAsia="he-IL"/>
        </w:rPr>
        <w:t>לפי הכרעתינו</w:t>
      </w:r>
      <w:r w:rsidRPr="00B51B59">
        <w:rPr>
          <w:rFonts w:eastAsia="Times New Roman"/>
          <w:rtl/>
          <w:lang w:eastAsia="he-IL"/>
        </w:rPr>
        <w:t xml:space="preserve">, יש לראות "השקעה" גם נכסים של סעיף 3.4 שנצברו לפני מועד החתימה, ויש לעיין כעת במקור הכספים ששולמו עבור המגרש. </w:t>
      </w:r>
    </w:p>
    <w:p w14:paraId="7D98528B" w14:textId="12579D97" w:rsidR="00AE35D6" w:rsidRPr="00B51B59" w:rsidRDefault="00AE35D6" w:rsidP="00E154DC">
      <w:pPr>
        <w:pStyle w:val="ae"/>
        <w:rPr>
          <w:rFonts w:eastAsia="Times New Roman"/>
          <w:rtl/>
          <w:lang w:eastAsia="he-IL"/>
        </w:rPr>
      </w:pPr>
      <w:r w:rsidRPr="00B51B59">
        <w:rPr>
          <w:rFonts w:eastAsia="Times New Roman"/>
          <w:rtl/>
          <w:lang w:eastAsia="he-IL"/>
        </w:rPr>
        <w:t xml:space="preserve">על פי סעיף 10 בסיכומי הבעל, 60,000 </w:t>
      </w:r>
      <w:r w:rsidR="006E2D91">
        <w:rPr>
          <w:rFonts w:eastAsia="Times New Roman"/>
          <w:rtl/>
          <w:lang w:eastAsia="he-IL"/>
        </w:rPr>
        <w:t>ש"ח</w:t>
      </w:r>
      <w:r w:rsidRPr="00B51B59">
        <w:rPr>
          <w:rFonts w:eastAsia="Times New Roman"/>
          <w:rtl/>
          <w:lang w:eastAsia="he-IL"/>
        </w:rPr>
        <w:t xml:space="preserve"> שולם לפני חתימת ההסכם. 62,850 </w:t>
      </w:r>
      <w:r w:rsidR="006E2D91">
        <w:rPr>
          <w:rFonts w:eastAsia="Times New Roman"/>
          <w:rtl/>
          <w:lang w:eastAsia="he-IL"/>
        </w:rPr>
        <w:t>ש"ח</w:t>
      </w:r>
      <w:r w:rsidRPr="00B51B59">
        <w:rPr>
          <w:rFonts w:eastAsia="Times New Roman"/>
          <w:rtl/>
          <w:lang w:eastAsia="he-IL"/>
        </w:rPr>
        <w:t xml:space="preserve"> ביום 17.7.16 </w:t>
      </w:r>
      <w:r w:rsidRPr="00C67575">
        <w:rPr>
          <w:rFonts w:eastAsia="Times New Roman"/>
          <w:sz w:val="28"/>
          <w:rtl/>
          <w:lang w:eastAsia="he-IL"/>
        </w:rPr>
        <w:t>(לאחר הנישואין), 402,000</w:t>
      </w:r>
      <w:r w:rsidRPr="00B51B59">
        <w:rPr>
          <w:rFonts w:eastAsia="Times New Roman"/>
          <w:rtl/>
          <w:lang w:eastAsia="he-IL"/>
        </w:rPr>
        <w:t xml:space="preserve"> </w:t>
      </w:r>
      <w:r w:rsidR="006E2D91">
        <w:rPr>
          <w:rFonts w:eastAsia="Times New Roman"/>
          <w:rtl/>
          <w:lang w:eastAsia="he-IL"/>
        </w:rPr>
        <w:t>ש"ח</w:t>
      </w:r>
      <w:r w:rsidRPr="00B51B59">
        <w:rPr>
          <w:rFonts w:eastAsia="Times New Roman"/>
          <w:rtl/>
          <w:lang w:eastAsia="he-IL"/>
        </w:rPr>
        <w:t xml:space="preserve"> מתוך משכנתא, 172,526 </w:t>
      </w:r>
      <w:r w:rsidR="006E2D91">
        <w:rPr>
          <w:rFonts w:eastAsia="Times New Roman"/>
          <w:rtl/>
          <w:lang w:eastAsia="he-IL"/>
        </w:rPr>
        <w:t>ש"ח</w:t>
      </w:r>
      <w:r w:rsidRPr="00B51B59">
        <w:rPr>
          <w:rFonts w:eastAsia="Times New Roman"/>
          <w:rtl/>
          <w:lang w:eastAsia="he-IL"/>
        </w:rPr>
        <w:t xml:space="preserve"> שהועברו מתוך חשבון ההשקעה של הבעל, ומס רכישה על סך 13,947 </w:t>
      </w:r>
      <w:r w:rsidR="006E2D91">
        <w:rPr>
          <w:rFonts w:eastAsia="Times New Roman"/>
          <w:rtl/>
          <w:lang w:eastAsia="he-IL"/>
        </w:rPr>
        <w:t>ש"ח</w:t>
      </w:r>
      <w:r w:rsidRPr="00B51B59">
        <w:rPr>
          <w:rFonts w:eastAsia="Times New Roman"/>
          <w:rtl/>
          <w:lang w:eastAsia="he-IL"/>
        </w:rPr>
        <w:t xml:space="preserve"> ביום 24.8.16. כשנעיין בדברים: </w:t>
      </w:r>
    </w:p>
    <w:p w14:paraId="57A391D7" w14:textId="6C87E9A7" w:rsidR="00AE35D6" w:rsidRPr="00B51B59" w:rsidRDefault="00AE35D6" w:rsidP="00C67575">
      <w:pPr>
        <w:pStyle w:val="ae"/>
        <w:rPr>
          <w:rFonts w:eastAsia="Times New Roman"/>
          <w:rtl/>
          <w:lang w:eastAsia="he-IL"/>
        </w:rPr>
      </w:pPr>
      <w:r w:rsidRPr="00B51B59">
        <w:rPr>
          <w:rFonts w:eastAsia="Times New Roman"/>
          <w:rtl/>
          <w:lang w:eastAsia="he-IL"/>
        </w:rPr>
        <w:t>א.</w:t>
      </w:r>
      <w:r w:rsidRPr="00B51B59">
        <w:rPr>
          <w:rFonts w:eastAsia="Times New Roman"/>
          <w:rtl/>
          <w:lang w:eastAsia="he-IL"/>
        </w:rPr>
        <w:tab/>
        <w:t xml:space="preserve">ברור שסך 60,000 </w:t>
      </w:r>
      <w:r w:rsidR="006E2D91">
        <w:rPr>
          <w:rFonts w:eastAsia="Times New Roman"/>
          <w:rtl/>
          <w:lang w:eastAsia="he-IL"/>
        </w:rPr>
        <w:t>ש"ח</w:t>
      </w:r>
      <w:r w:rsidRPr="00B51B59">
        <w:rPr>
          <w:rFonts w:eastAsia="Times New Roman"/>
          <w:rtl/>
          <w:lang w:eastAsia="he-IL"/>
        </w:rPr>
        <w:t xml:space="preserve"> הוא טרום ההסכם, ואין </w:t>
      </w:r>
      <w:r w:rsidRPr="00C67575">
        <w:rPr>
          <w:rFonts w:eastAsia="Times New Roman"/>
          <w:sz w:val="28"/>
          <w:rtl/>
          <w:lang w:eastAsia="he-IL"/>
        </w:rPr>
        <w:t>לאשה</w:t>
      </w:r>
      <w:r w:rsidRPr="00B51B59">
        <w:rPr>
          <w:rFonts w:eastAsia="Times New Roman"/>
          <w:rtl/>
          <w:lang w:eastAsia="he-IL"/>
        </w:rPr>
        <w:t xml:space="preserve"> חלק בו.</w:t>
      </w:r>
    </w:p>
    <w:p w14:paraId="391ECBFC" w14:textId="01C599F4" w:rsidR="00AE35D6" w:rsidRPr="00C67575" w:rsidRDefault="00AE35D6" w:rsidP="00C67575">
      <w:pPr>
        <w:pStyle w:val="ae"/>
        <w:rPr>
          <w:rFonts w:eastAsia="Times New Roman"/>
          <w:sz w:val="28"/>
          <w:rtl/>
          <w:lang w:eastAsia="he-IL"/>
        </w:rPr>
      </w:pPr>
      <w:r w:rsidRPr="00B51B59">
        <w:rPr>
          <w:rFonts w:eastAsia="Times New Roman"/>
          <w:rtl/>
          <w:lang w:eastAsia="he-IL"/>
        </w:rPr>
        <w:t>ב.</w:t>
      </w:r>
      <w:r w:rsidRPr="00B51B59">
        <w:rPr>
          <w:rFonts w:eastAsia="Times New Roman"/>
          <w:rtl/>
          <w:lang w:eastAsia="he-IL"/>
        </w:rPr>
        <w:tab/>
        <w:t xml:space="preserve">מאידך, נראה ברור שיש לראות את המשכנתא 402,000 </w:t>
      </w:r>
      <w:r w:rsidR="006E2D91">
        <w:rPr>
          <w:rFonts w:eastAsia="Times New Roman"/>
          <w:rtl/>
          <w:lang w:eastAsia="he-IL"/>
        </w:rPr>
        <w:t>ש"ח</w:t>
      </w:r>
      <w:r w:rsidRPr="00B51B59">
        <w:rPr>
          <w:rFonts w:eastAsia="Times New Roman"/>
          <w:rtl/>
          <w:lang w:eastAsia="he-IL"/>
        </w:rPr>
        <w:t xml:space="preserve"> </w:t>
      </w:r>
      <w:r w:rsidRPr="00C67575">
        <w:rPr>
          <w:rFonts w:eastAsia="Times New Roman"/>
          <w:sz w:val="28"/>
          <w:rtl/>
          <w:lang w:eastAsia="he-IL"/>
        </w:rPr>
        <w:t xml:space="preserve">ככספים שבאו במשותף (שהרי נלקחה לאחר הנישואין וגם </w:t>
      </w:r>
      <w:proofErr w:type="spellStart"/>
      <w:r w:rsidRPr="00C67575">
        <w:rPr>
          <w:rFonts w:eastAsia="Times New Roman"/>
          <w:sz w:val="28"/>
          <w:rtl/>
          <w:lang w:eastAsia="he-IL"/>
        </w:rPr>
        <w:t>האשה</w:t>
      </w:r>
      <w:proofErr w:type="spellEnd"/>
      <w:r w:rsidRPr="00C67575">
        <w:rPr>
          <w:rFonts w:eastAsia="Times New Roman"/>
          <w:sz w:val="28"/>
          <w:rtl/>
          <w:lang w:eastAsia="he-IL"/>
        </w:rPr>
        <w:t xml:space="preserve"> חתמה עליה), גם אם שולם בהמשך מתוך חשבון הבעל (אשר כאמור, בעצם הפך לחשבון משותף </w:t>
      </w:r>
      <w:proofErr w:type="spellStart"/>
      <w:r w:rsidRPr="00C67575">
        <w:rPr>
          <w:rFonts w:eastAsia="Times New Roman"/>
          <w:sz w:val="28"/>
          <w:rtl/>
          <w:lang w:eastAsia="he-IL"/>
        </w:rPr>
        <w:t>לענין</w:t>
      </w:r>
      <w:proofErr w:type="spellEnd"/>
      <w:r w:rsidRPr="00C67575">
        <w:rPr>
          <w:rFonts w:eastAsia="Times New Roman"/>
          <w:sz w:val="28"/>
          <w:rtl/>
          <w:lang w:eastAsia="he-IL"/>
        </w:rPr>
        <w:t xml:space="preserve"> הוצאות שוטפות).</w:t>
      </w:r>
    </w:p>
    <w:p w14:paraId="6D844515" w14:textId="4A6ECECF" w:rsidR="00AE35D6" w:rsidRPr="00B51B59" w:rsidRDefault="00AE35D6" w:rsidP="00C67575">
      <w:pPr>
        <w:pStyle w:val="ae"/>
        <w:rPr>
          <w:rFonts w:eastAsia="Times New Roman"/>
          <w:rtl/>
          <w:lang w:eastAsia="he-IL"/>
        </w:rPr>
      </w:pPr>
      <w:r w:rsidRPr="00B51B59">
        <w:rPr>
          <w:rFonts w:eastAsia="Times New Roman"/>
          <w:rtl/>
          <w:lang w:eastAsia="he-IL"/>
        </w:rPr>
        <w:t>ג.</w:t>
      </w:r>
      <w:r w:rsidRPr="00B51B59">
        <w:rPr>
          <w:rFonts w:eastAsia="Times New Roman"/>
          <w:rtl/>
          <w:lang w:eastAsia="he-IL"/>
        </w:rPr>
        <w:tab/>
        <w:t xml:space="preserve">לגבי הסך 62,850 </w:t>
      </w:r>
      <w:r w:rsidR="006E2D91">
        <w:rPr>
          <w:rFonts w:eastAsia="Times New Roman"/>
          <w:rtl/>
          <w:lang w:eastAsia="he-IL"/>
        </w:rPr>
        <w:t>ש"ח</w:t>
      </w:r>
      <w:r w:rsidRPr="00B51B59">
        <w:rPr>
          <w:rFonts w:eastAsia="Times New Roman"/>
          <w:rtl/>
          <w:lang w:eastAsia="he-IL"/>
        </w:rPr>
        <w:t xml:space="preserve">, מתוך פירוט התנועות </w:t>
      </w:r>
      <w:r w:rsidRPr="00F10F2C">
        <w:rPr>
          <w:rFonts w:eastAsia="Times New Roman"/>
          <w:szCs w:val="24"/>
          <w:rtl/>
          <w:lang w:eastAsia="he-IL"/>
        </w:rPr>
        <w:t xml:space="preserve">(עמ' 27 בסיכומי </w:t>
      </w:r>
      <w:proofErr w:type="spellStart"/>
      <w:r w:rsidRPr="00F10F2C">
        <w:rPr>
          <w:rFonts w:eastAsia="Times New Roman"/>
          <w:szCs w:val="24"/>
          <w:rtl/>
          <w:lang w:eastAsia="he-IL"/>
        </w:rPr>
        <w:t>האשה</w:t>
      </w:r>
      <w:proofErr w:type="spellEnd"/>
      <w:r w:rsidRPr="00F10F2C">
        <w:rPr>
          <w:rFonts w:eastAsia="Times New Roman"/>
          <w:szCs w:val="24"/>
          <w:rtl/>
          <w:lang w:eastAsia="he-IL"/>
        </w:rPr>
        <w:t>)</w:t>
      </w:r>
      <w:r w:rsidRPr="00B51B59">
        <w:rPr>
          <w:rFonts w:eastAsia="Times New Roman"/>
          <w:rtl/>
          <w:lang w:eastAsia="he-IL"/>
        </w:rPr>
        <w:t xml:space="preserve">, מתברר שארבע ימים לפני כן, ביום 13.7.2016, בוצעה העברה מחשבון הבעל בסך 70,000 </w:t>
      </w:r>
      <w:r w:rsidR="006E2D91">
        <w:rPr>
          <w:rFonts w:eastAsia="Times New Roman"/>
          <w:rtl/>
          <w:lang w:eastAsia="he-IL"/>
        </w:rPr>
        <w:t>ש"ח</w:t>
      </w:r>
      <w:r w:rsidRPr="00B51B59">
        <w:rPr>
          <w:rFonts w:eastAsia="Times New Roman"/>
          <w:rtl/>
          <w:lang w:eastAsia="he-IL"/>
        </w:rPr>
        <w:t xml:space="preserve"> אשר נרשם בהעברה "מתנה לחתונה". אמנם לדברי הבעל בסיכומיו, מקור כספים אלו מתוך חשבון משפחתי שהוחרג במפורש בסעיף 3.2, </w:t>
      </w:r>
      <w:proofErr w:type="spellStart"/>
      <w:r w:rsidRPr="00B51B59">
        <w:rPr>
          <w:rFonts w:eastAsia="Times New Roman"/>
          <w:rtl/>
          <w:lang w:eastAsia="he-IL"/>
        </w:rPr>
        <w:t>ולפי"ז</w:t>
      </w:r>
      <w:proofErr w:type="spellEnd"/>
      <w:r w:rsidRPr="00B51B59">
        <w:rPr>
          <w:rFonts w:eastAsia="Times New Roman"/>
          <w:rtl/>
          <w:lang w:eastAsia="he-IL"/>
        </w:rPr>
        <w:t xml:space="preserve">, היה מקום לומר שגם סכום זה ודאי ייחשב השקעה" ויוחרג. מאידך, כיון שבהעברה הוגדרו הכספים מפורשות "מתנה לחתונה" ולא "העברה לצורך רכישת המגרש", א"כ גם מקורם מחשבון הנ"ל מסתבר שהכספים ניתנו ע"י בני המשפחה כמתנה לזוג – שאז דינם כנכסים משותפים – ולכן אין </w:t>
      </w:r>
      <w:proofErr w:type="spellStart"/>
      <w:r w:rsidRPr="00B51B59">
        <w:rPr>
          <w:rFonts w:eastAsia="Times New Roman"/>
          <w:rtl/>
          <w:lang w:eastAsia="he-IL"/>
        </w:rPr>
        <w:t>להחריגם</w:t>
      </w:r>
      <w:proofErr w:type="spellEnd"/>
      <w:r w:rsidRPr="00B51B59">
        <w:rPr>
          <w:rFonts w:eastAsia="Times New Roman"/>
          <w:rtl/>
          <w:lang w:eastAsia="he-IL"/>
        </w:rPr>
        <w:t xml:space="preserve">, ויש לראות אותם כמשותפים לבני הזוג. </w:t>
      </w:r>
    </w:p>
    <w:p w14:paraId="065B1BDC" w14:textId="54B19E1F" w:rsidR="00AE35D6" w:rsidRPr="00B51B59" w:rsidRDefault="00AE35D6" w:rsidP="00C67575">
      <w:pPr>
        <w:pStyle w:val="ae"/>
        <w:rPr>
          <w:rFonts w:eastAsia="Times New Roman"/>
          <w:rtl/>
          <w:lang w:eastAsia="he-IL"/>
        </w:rPr>
      </w:pPr>
      <w:r w:rsidRPr="00B51B59">
        <w:rPr>
          <w:rFonts w:eastAsia="Times New Roman"/>
          <w:rtl/>
          <w:lang w:eastAsia="he-IL"/>
        </w:rPr>
        <w:t>ד.</w:t>
      </w:r>
      <w:r w:rsidRPr="00B51B59">
        <w:rPr>
          <w:rFonts w:eastAsia="Times New Roman"/>
          <w:rtl/>
          <w:lang w:eastAsia="he-IL"/>
        </w:rPr>
        <w:tab/>
        <w:t xml:space="preserve">לגבי סך 172,526 </w:t>
      </w:r>
      <w:r w:rsidR="006E2D91">
        <w:rPr>
          <w:rFonts w:eastAsia="Times New Roman"/>
          <w:rtl/>
          <w:lang w:eastAsia="he-IL"/>
        </w:rPr>
        <w:t>ש"ח</w:t>
      </w:r>
      <w:r w:rsidRPr="00B51B59">
        <w:rPr>
          <w:rFonts w:eastAsia="Times New Roman"/>
          <w:rtl/>
          <w:lang w:eastAsia="he-IL"/>
        </w:rPr>
        <w:t xml:space="preserve">, מתוך תדפיס הבנק </w:t>
      </w:r>
      <w:r w:rsidRPr="00F10F2C">
        <w:rPr>
          <w:rFonts w:eastAsia="Times New Roman"/>
          <w:szCs w:val="24"/>
          <w:rtl/>
          <w:lang w:eastAsia="he-IL"/>
        </w:rPr>
        <w:t xml:space="preserve">(עמ' 25 בסיכומי </w:t>
      </w:r>
      <w:proofErr w:type="spellStart"/>
      <w:r w:rsidRPr="00F10F2C">
        <w:rPr>
          <w:rFonts w:eastAsia="Times New Roman"/>
          <w:szCs w:val="24"/>
          <w:rtl/>
          <w:lang w:eastAsia="he-IL"/>
        </w:rPr>
        <w:t>האשה</w:t>
      </w:r>
      <w:proofErr w:type="spellEnd"/>
      <w:r w:rsidRPr="00F10F2C">
        <w:rPr>
          <w:rFonts w:eastAsia="Times New Roman"/>
          <w:szCs w:val="24"/>
          <w:rtl/>
          <w:lang w:eastAsia="he-IL"/>
        </w:rPr>
        <w:t>)</w:t>
      </w:r>
      <w:r w:rsidRPr="00B51B59">
        <w:rPr>
          <w:rFonts w:eastAsia="Times New Roman"/>
          <w:rtl/>
          <w:lang w:eastAsia="he-IL"/>
        </w:rPr>
        <w:t xml:space="preserve">, ניכר שהועבר סך זה מתוך חשבון ההשקעה של הבעל </w:t>
      </w:r>
      <w:r w:rsidRPr="00F10F2C">
        <w:rPr>
          <w:rFonts w:eastAsia="Times New Roman"/>
          <w:szCs w:val="24"/>
          <w:rtl/>
          <w:lang w:eastAsia="he-IL"/>
        </w:rPr>
        <w:t xml:space="preserve">(ח-ן </w:t>
      </w:r>
      <w:r w:rsidR="00C67575">
        <w:rPr>
          <w:rFonts w:eastAsia="Times New Roman" w:hint="cs"/>
          <w:szCs w:val="24"/>
          <w:rtl/>
          <w:lang w:eastAsia="he-IL"/>
        </w:rPr>
        <w:t>...</w:t>
      </w:r>
      <w:r w:rsidRPr="00F10F2C">
        <w:rPr>
          <w:rFonts w:eastAsia="Times New Roman"/>
          <w:szCs w:val="24"/>
          <w:rtl/>
          <w:lang w:eastAsia="he-IL"/>
        </w:rPr>
        <w:t>)</w:t>
      </w:r>
      <w:r w:rsidRPr="00B51B59">
        <w:rPr>
          <w:rFonts w:eastAsia="Times New Roman"/>
          <w:rtl/>
          <w:lang w:eastAsia="he-IL"/>
        </w:rPr>
        <w:t xml:space="preserve"> המוזכר בסעיף 3.4. לפי דברנו לעיל, יש להחשיב סכום זה כ"השקעה" של הבעל שיש להוסיפה לחלקו. אמנם, כיון שהועבר רק 551,000 </w:t>
      </w:r>
      <w:r w:rsidR="006E2D91">
        <w:rPr>
          <w:rFonts w:eastAsia="Times New Roman"/>
          <w:rtl/>
          <w:lang w:eastAsia="he-IL"/>
        </w:rPr>
        <w:t>ש"ח</w:t>
      </w:r>
      <w:r w:rsidRPr="00B51B59">
        <w:rPr>
          <w:rFonts w:eastAsia="Times New Roman"/>
          <w:rtl/>
          <w:lang w:eastAsia="he-IL"/>
        </w:rPr>
        <w:t xml:space="preserve"> למנהל מקרקעי ישראל ביום 16.8.2016 </w:t>
      </w:r>
      <w:r w:rsidRPr="00F10F2C">
        <w:rPr>
          <w:rFonts w:eastAsia="Times New Roman"/>
          <w:szCs w:val="24"/>
          <w:rtl/>
          <w:lang w:eastAsia="he-IL"/>
        </w:rPr>
        <w:t xml:space="preserve">(כלומר 402,000 </w:t>
      </w:r>
      <w:r w:rsidR="006E2D91">
        <w:rPr>
          <w:rFonts w:eastAsia="Times New Roman"/>
          <w:szCs w:val="24"/>
          <w:rtl/>
          <w:lang w:eastAsia="he-IL"/>
        </w:rPr>
        <w:t>ש"ח</w:t>
      </w:r>
      <w:r w:rsidRPr="00F10F2C">
        <w:rPr>
          <w:rFonts w:eastAsia="Times New Roman"/>
          <w:szCs w:val="24"/>
          <w:rtl/>
          <w:lang w:eastAsia="he-IL"/>
        </w:rPr>
        <w:t xml:space="preserve"> משכנתא + 149,000 </w:t>
      </w:r>
      <w:r w:rsidR="006E2D91">
        <w:rPr>
          <w:rFonts w:eastAsia="Times New Roman"/>
          <w:szCs w:val="24"/>
          <w:rtl/>
          <w:lang w:eastAsia="he-IL"/>
        </w:rPr>
        <w:t>ש"ח</w:t>
      </w:r>
      <w:r w:rsidRPr="00F10F2C">
        <w:rPr>
          <w:rFonts w:eastAsia="Times New Roman"/>
          <w:szCs w:val="24"/>
          <w:rtl/>
          <w:lang w:eastAsia="he-IL"/>
        </w:rPr>
        <w:t xml:space="preserve"> "השקעה" של הבעל)</w:t>
      </w:r>
      <w:r w:rsidRPr="00B51B59">
        <w:rPr>
          <w:rFonts w:eastAsia="Times New Roman"/>
          <w:rtl/>
          <w:lang w:eastAsia="he-IL"/>
        </w:rPr>
        <w:t>, לא נוצלה כל ההעברה לצורך רכישת הדירה, ולכן יש לחשב את ההשקעה</w:t>
      </w:r>
      <w:r w:rsidR="00F10F2C">
        <w:rPr>
          <w:rFonts w:eastAsia="Times New Roman"/>
          <w:rtl/>
          <w:lang w:eastAsia="he-IL"/>
        </w:rPr>
        <w:t xml:space="preserve"> </w:t>
      </w:r>
      <w:r w:rsidRPr="00B51B59">
        <w:rPr>
          <w:rFonts w:eastAsia="Times New Roman"/>
          <w:rtl/>
          <w:lang w:eastAsia="he-IL"/>
        </w:rPr>
        <w:t xml:space="preserve">רק כ-149,000 </w:t>
      </w:r>
      <w:r w:rsidR="006E2D91">
        <w:rPr>
          <w:rFonts w:eastAsia="Times New Roman"/>
          <w:rtl/>
          <w:lang w:eastAsia="he-IL"/>
        </w:rPr>
        <w:t>ש"ח</w:t>
      </w:r>
      <w:r w:rsidRPr="00B51B59">
        <w:rPr>
          <w:rFonts w:eastAsia="Times New Roman"/>
          <w:rtl/>
          <w:lang w:eastAsia="he-IL"/>
        </w:rPr>
        <w:t xml:space="preserve">. לזה יש להוסיף את המס רכישה 13,947 </w:t>
      </w:r>
      <w:r w:rsidR="006E2D91">
        <w:rPr>
          <w:rFonts w:eastAsia="Times New Roman"/>
          <w:rtl/>
          <w:lang w:eastAsia="he-IL"/>
        </w:rPr>
        <w:t>ש"ח</w:t>
      </w:r>
      <w:r w:rsidRPr="00B51B59">
        <w:rPr>
          <w:rFonts w:eastAsia="Times New Roman"/>
          <w:rtl/>
          <w:lang w:eastAsia="he-IL"/>
        </w:rPr>
        <w:t xml:space="preserve"> כחודש לאחר מכן, שהוא ג"כ משארית אותה העברה.</w:t>
      </w:r>
    </w:p>
    <w:p w14:paraId="704889AE" w14:textId="0B6F72FC" w:rsidR="00AE35D6" w:rsidRPr="00B51B59" w:rsidRDefault="00AE35D6" w:rsidP="00C67575">
      <w:pPr>
        <w:pStyle w:val="ae"/>
        <w:rPr>
          <w:rFonts w:eastAsia="Times New Roman"/>
          <w:rtl/>
          <w:lang w:eastAsia="he-IL"/>
        </w:rPr>
      </w:pPr>
      <w:r w:rsidRPr="00B51B59">
        <w:rPr>
          <w:rFonts w:eastAsia="Times New Roman"/>
          <w:rtl/>
          <w:lang w:eastAsia="he-IL"/>
        </w:rPr>
        <w:t xml:space="preserve">נמצא א"כ, לפי הסכם הממון – לפי הפרשנות דלעיל וניתוח העובדות – יש להפחית מערך המגרש, לאחר הפחתת המשכנתא, סך 60,000 + 149,000 + 13,947 = 222,947 </w:t>
      </w:r>
      <w:r w:rsidR="006E2D91">
        <w:rPr>
          <w:rFonts w:eastAsia="Times New Roman"/>
          <w:rtl/>
          <w:lang w:eastAsia="he-IL"/>
        </w:rPr>
        <w:t>ש"ח</w:t>
      </w:r>
      <w:r w:rsidRPr="00B51B59">
        <w:rPr>
          <w:rFonts w:eastAsia="Times New Roman"/>
          <w:rtl/>
          <w:lang w:eastAsia="he-IL"/>
        </w:rPr>
        <w:t xml:space="preserve"> אשר יתווסף לחלקו של הבעל.</w:t>
      </w:r>
    </w:p>
    <w:p w14:paraId="29D6D259" w14:textId="77777777" w:rsidR="00AE35D6" w:rsidRPr="004020A3" w:rsidRDefault="00AE35D6" w:rsidP="00AE35D6">
      <w:pPr>
        <w:pStyle w:val="-0"/>
        <w:numPr>
          <w:ilvl w:val="0"/>
          <w:numId w:val="48"/>
        </w:numPr>
        <w:rPr>
          <w:rtl/>
          <w:lang w:eastAsia="he-IL"/>
        </w:rPr>
      </w:pPr>
      <w:r w:rsidRPr="004020A3">
        <w:rPr>
          <w:rFonts w:hint="cs"/>
          <w:rtl/>
        </w:rPr>
        <w:t>מ</w:t>
      </w:r>
      <w:r w:rsidRPr="004020A3">
        <w:rPr>
          <w:rtl/>
        </w:rPr>
        <w:t>ועד</w:t>
      </w:r>
      <w:r w:rsidRPr="004020A3">
        <w:rPr>
          <w:rtl/>
          <w:lang w:eastAsia="he-IL"/>
        </w:rPr>
        <w:t xml:space="preserve"> </w:t>
      </w:r>
      <w:r w:rsidRPr="004020A3">
        <w:rPr>
          <w:rtl/>
        </w:rPr>
        <w:t>הקרע</w:t>
      </w:r>
    </w:p>
    <w:p w14:paraId="315056CE" w14:textId="77777777" w:rsidR="00AE35D6" w:rsidRDefault="00AE35D6" w:rsidP="00C67575">
      <w:pPr>
        <w:pStyle w:val="ad"/>
        <w:rPr>
          <w:rtl/>
        </w:rPr>
      </w:pPr>
      <w:r w:rsidRPr="00B51B59">
        <w:rPr>
          <w:rtl/>
        </w:rPr>
        <w:t xml:space="preserve">אף שנפתח תיק יישוב סכסוך ב-12.7.2018, </w:t>
      </w:r>
      <w:proofErr w:type="spellStart"/>
      <w:r w:rsidRPr="00B51B59">
        <w:rPr>
          <w:rtl/>
        </w:rPr>
        <w:t>מכיון</w:t>
      </w:r>
      <w:proofErr w:type="spellEnd"/>
      <w:r w:rsidRPr="00B51B59">
        <w:rPr>
          <w:rtl/>
        </w:rPr>
        <w:t xml:space="preserve"> שהצדדים חזרו </w:t>
      </w:r>
      <w:proofErr w:type="spellStart"/>
      <w:r w:rsidRPr="00B51B59">
        <w:rPr>
          <w:rtl/>
        </w:rPr>
        <w:t>לשלו"ב</w:t>
      </w:r>
      <w:proofErr w:type="spellEnd"/>
      <w:r w:rsidRPr="00B51B59">
        <w:rPr>
          <w:rtl/>
        </w:rPr>
        <w:t xml:space="preserve"> והאישה עזבה את הבית ונפרדו סופית רק באמצע </w:t>
      </w:r>
      <w:proofErr w:type="spellStart"/>
      <w:r w:rsidRPr="00B51B59">
        <w:rPr>
          <w:rtl/>
        </w:rPr>
        <w:t>דצבמר</w:t>
      </w:r>
      <w:proofErr w:type="spellEnd"/>
      <w:r w:rsidRPr="00B51B59">
        <w:rPr>
          <w:rtl/>
        </w:rPr>
        <w:t xml:space="preserve"> 2018, וגם הבעל לא הגיש תביעת גירושין עד תחילת 2019, יש לקבוע את "מועד הקרע" סמוך לעזיבתה של </w:t>
      </w:r>
      <w:proofErr w:type="spellStart"/>
      <w:r w:rsidRPr="00B51B59">
        <w:rPr>
          <w:rtl/>
        </w:rPr>
        <w:t>האשה</w:t>
      </w:r>
      <w:proofErr w:type="spellEnd"/>
      <w:r w:rsidRPr="00B51B59">
        <w:rPr>
          <w:rtl/>
        </w:rPr>
        <w:t xml:space="preserve"> את הבית. לצורך נוחיות, יש לעגל לסוף שנת 2018.</w:t>
      </w:r>
    </w:p>
    <w:p w14:paraId="721EF8B2" w14:textId="77777777" w:rsidR="00AE35D6" w:rsidRPr="004020A3" w:rsidRDefault="00AE35D6" w:rsidP="00C67575">
      <w:pPr>
        <w:pStyle w:val="-0"/>
        <w:numPr>
          <w:ilvl w:val="0"/>
          <w:numId w:val="48"/>
        </w:numPr>
        <w:rPr>
          <w:rtl/>
        </w:rPr>
      </w:pPr>
      <w:r w:rsidRPr="004020A3">
        <w:rPr>
          <w:rFonts w:hint="cs"/>
          <w:rtl/>
        </w:rPr>
        <w:t xml:space="preserve">משכורת </w:t>
      </w:r>
      <w:proofErr w:type="spellStart"/>
      <w:r w:rsidRPr="004020A3">
        <w:rPr>
          <w:rFonts w:hint="cs"/>
          <w:rtl/>
        </w:rPr>
        <w:t>האשה</w:t>
      </w:r>
      <w:proofErr w:type="spellEnd"/>
    </w:p>
    <w:p w14:paraId="2937B908" w14:textId="2DBC31EF" w:rsidR="00AE35D6" w:rsidRPr="00B51B59" w:rsidRDefault="00AE35D6" w:rsidP="00B444D3">
      <w:pPr>
        <w:pStyle w:val="ad"/>
        <w:rPr>
          <w:rtl/>
        </w:rPr>
      </w:pPr>
      <w:proofErr w:type="spellStart"/>
      <w:r w:rsidRPr="00515EE0">
        <w:rPr>
          <w:rtl/>
        </w:rPr>
        <w:t>מכיון</w:t>
      </w:r>
      <w:proofErr w:type="spellEnd"/>
      <w:r w:rsidRPr="00515EE0">
        <w:rPr>
          <w:rtl/>
        </w:rPr>
        <w:t xml:space="preserve"> שנקבע מועד הקרע לסוף שנת 2018, משכורת </w:t>
      </w:r>
      <w:proofErr w:type="spellStart"/>
      <w:r w:rsidRPr="00515EE0">
        <w:rPr>
          <w:rtl/>
        </w:rPr>
        <w:t>האשה</w:t>
      </w:r>
      <w:proofErr w:type="spellEnd"/>
      <w:r w:rsidRPr="00515EE0">
        <w:rPr>
          <w:rtl/>
        </w:rPr>
        <w:t xml:space="preserve"> אשר הופקד בחודש 1/2019 בסך 8,376 </w:t>
      </w:r>
      <w:r w:rsidR="006E2D91">
        <w:rPr>
          <w:rtl/>
        </w:rPr>
        <w:t>ש"ח</w:t>
      </w:r>
      <w:r w:rsidRPr="00515EE0">
        <w:rPr>
          <w:rtl/>
        </w:rPr>
        <w:t xml:space="preserve"> הוא עבור עבודה שבוצעה בתקופה המשותפת, וממילא נחשב רכוש משותף. </w:t>
      </w:r>
      <w:proofErr w:type="spellStart"/>
      <w:r w:rsidRPr="00515EE0">
        <w:rPr>
          <w:rtl/>
        </w:rPr>
        <w:t>מכיון</w:t>
      </w:r>
      <w:proofErr w:type="spellEnd"/>
      <w:r w:rsidRPr="00515EE0">
        <w:rPr>
          <w:rtl/>
        </w:rPr>
        <w:t xml:space="preserve"> שנחסמה </w:t>
      </w:r>
      <w:proofErr w:type="spellStart"/>
      <w:r w:rsidRPr="00515EE0">
        <w:rPr>
          <w:rtl/>
        </w:rPr>
        <w:t>האשה</w:t>
      </w:r>
      <w:proofErr w:type="spellEnd"/>
      <w:r w:rsidRPr="00515EE0">
        <w:rPr>
          <w:rtl/>
        </w:rPr>
        <w:t xml:space="preserve"> מהחשבון, על הבעל להחזיר לאשה חצי המשכורת, 4,188 </w:t>
      </w:r>
      <w:r w:rsidR="006E2D91">
        <w:rPr>
          <w:rtl/>
        </w:rPr>
        <w:t>ש"ח</w:t>
      </w:r>
      <w:r w:rsidRPr="00515EE0">
        <w:rPr>
          <w:rtl/>
        </w:rPr>
        <w:t>.</w:t>
      </w:r>
    </w:p>
    <w:p w14:paraId="59C21ED4" w14:textId="77777777" w:rsidR="00AE35D6" w:rsidRPr="004020A3" w:rsidRDefault="00AE35D6" w:rsidP="00AE35D6">
      <w:pPr>
        <w:keepNext/>
        <w:numPr>
          <w:ilvl w:val="0"/>
          <w:numId w:val="48"/>
        </w:numPr>
        <w:tabs>
          <w:tab w:val="left" w:pos="454"/>
        </w:tabs>
        <w:spacing w:before="360" w:after="120"/>
        <w:outlineLvl w:val="3"/>
        <w:rPr>
          <w:rFonts w:ascii="Arial" w:eastAsia="Times New Roman" w:hAnsi="Arial" w:cs="Narkisim"/>
          <w:b/>
          <w:bCs/>
          <w:sz w:val="24"/>
          <w:szCs w:val="24"/>
          <w:rtl/>
          <w:lang w:eastAsia="he-IL"/>
        </w:rPr>
      </w:pPr>
      <w:r w:rsidRPr="004020A3">
        <w:rPr>
          <w:rFonts w:ascii="Arial" w:eastAsia="Times New Roman" w:hAnsi="Arial" w:cs="Narkisim"/>
          <w:b/>
          <w:bCs/>
          <w:sz w:val="24"/>
          <w:szCs w:val="24"/>
          <w:rtl/>
          <w:lang w:eastAsia="he-IL"/>
        </w:rPr>
        <w:t xml:space="preserve">הרכב מסוג </w:t>
      </w:r>
      <w:proofErr w:type="spellStart"/>
      <w:r w:rsidRPr="004020A3">
        <w:rPr>
          <w:rFonts w:ascii="Arial" w:eastAsia="Times New Roman" w:hAnsi="Arial" w:cs="Narkisim"/>
          <w:b/>
          <w:bCs/>
          <w:sz w:val="24"/>
          <w:szCs w:val="24"/>
          <w:rtl/>
          <w:lang w:eastAsia="he-IL"/>
        </w:rPr>
        <w:t>קאיה</w:t>
      </w:r>
      <w:proofErr w:type="spellEnd"/>
      <w:r w:rsidRPr="004020A3">
        <w:rPr>
          <w:rFonts w:ascii="Arial" w:eastAsia="Times New Roman" w:hAnsi="Arial" w:cs="Narkisim"/>
          <w:b/>
          <w:bCs/>
          <w:sz w:val="24"/>
          <w:szCs w:val="24"/>
          <w:rtl/>
          <w:lang w:eastAsia="he-IL"/>
        </w:rPr>
        <w:t xml:space="preserve"> </w:t>
      </w:r>
      <w:proofErr w:type="spellStart"/>
      <w:r w:rsidRPr="004020A3">
        <w:rPr>
          <w:rFonts w:ascii="Arial" w:eastAsia="Times New Roman" w:hAnsi="Arial" w:cs="Narkisim"/>
          <w:b/>
          <w:bCs/>
          <w:sz w:val="24"/>
          <w:szCs w:val="24"/>
          <w:rtl/>
          <w:lang w:eastAsia="he-IL"/>
        </w:rPr>
        <w:t>פיקנטו</w:t>
      </w:r>
      <w:proofErr w:type="spellEnd"/>
    </w:p>
    <w:p w14:paraId="07258A54" w14:textId="77777777" w:rsidR="00AE35D6" w:rsidRPr="00B51B59" w:rsidRDefault="00AE35D6" w:rsidP="00AE35D6">
      <w:pPr>
        <w:spacing w:before="120" w:after="120"/>
        <w:rPr>
          <w:rFonts w:eastAsia="Times New Roman"/>
          <w:sz w:val="28"/>
          <w:rtl/>
          <w:lang w:eastAsia="he-IL"/>
        </w:rPr>
      </w:pPr>
      <w:r w:rsidRPr="00B51B59">
        <w:rPr>
          <w:rFonts w:eastAsia="Times New Roman"/>
          <w:sz w:val="28"/>
          <w:rtl/>
          <w:lang w:eastAsia="he-IL"/>
        </w:rPr>
        <w:t xml:space="preserve">כבר ניתנה החלטה ביום ד' באייר תשע"ט </w:t>
      </w:r>
      <w:r w:rsidRPr="00F10F2C">
        <w:rPr>
          <w:rFonts w:eastAsia="Times New Roman"/>
          <w:sz w:val="28"/>
          <w:szCs w:val="24"/>
          <w:rtl/>
          <w:lang w:eastAsia="he-IL"/>
        </w:rPr>
        <w:t>(09/05/2019)</w:t>
      </w:r>
      <w:r w:rsidRPr="00B51B59">
        <w:rPr>
          <w:rFonts w:eastAsia="Times New Roman"/>
          <w:sz w:val="28"/>
          <w:rtl/>
          <w:lang w:eastAsia="he-IL"/>
        </w:rPr>
        <w:t>, על פי הדיון ביום הקודם, בה נכתב:</w:t>
      </w:r>
    </w:p>
    <w:p w14:paraId="46386DCA"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 xml:space="preserve">"לעת עתה </w:t>
      </w:r>
      <w:proofErr w:type="spellStart"/>
      <w:r w:rsidRPr="00B51B59">
        <w:rPr>
          <w:rFonts w:eastAsia="Times New Roman"/>
          <w:i/>
          <w:color w:val="000000"/>
          <w:kern w:val="28"/>
          <w:rtl/>
          <w:lang w:eastAsia="he-IL"/>
        </w:rPr>
        <w:t>האשה</w:t>
      </w:r>
      <w:proofErr w:type="spellEnd"/>
      <w:r w:rsidRPr="00B51B59">
        <w:rPr>
          <w:rFonts w:eastAsia="Times New Roman"/>
          <w:i/>
          <w:color w:val="000000"/>
          <w:kern w:val="28"/>
          <w:rtl/>
          <w:lang w:eastAsia="he-IL"/>
        </w:rPr>
        <w:t xml:space="preserve"> משתמשת ברכב והחל מיום סידור הגט </w:t>
      </w:r>
      <w:proofErr w:type="spellStart"/>
      <w:r w:rsidRPr="00B51B59">
        <w:rPr>
          <w:rFonts w:eastAsia="Times New Roman"/>
          <w:i/>
          <w:color w:val="000000"/>
          <w:kern w:val="28"/>
          <w:rtl/>
          <w:lang w:eastAsia="he-IL"/>
        </w:rPr>
        <w:t>תשא</w:t>
      </w:r>
      <w:proofErr w:type="spellEnd"/>
      <w:r w:rsidRPr="00B51B59">
        <w:rPr>
          <w:rFonts w:eastAsia="Times New Roman"/>
          <w:i/>
          <w:color w:val="000000"/>
          <w:kern w:val="28"/>
          <w:rtl/>
          <w:lang w:eastAsia="he-IL"/>
        </w:rPr>
        <w:t xml:space="preserve"> בכל ההוצאות על הרכב ובכלל זאת הלוואות.</w:t>
      </w:r>
    </w:p>
    <w:p w14:paraId="7DD8BDD7" w14:textId="77777777" w:rsidR="00AE35D6" w:rsidRPr="00B51B59" w:rsidRDefault="00AE35D6" w:rsidP="00AE35D6">
      <w:pPr>
        <w:snapToGrid w:val="0"/>
        <w:spacing w:after="120"/>
        <w:ind w:left="851" w:right="851"/>
        <w:rPr>
          <w:rFonts w:eastAsia="Times New Roman"/>
          <w:i/>
          <w:color w:val="000000"/>
          <w:kern w:val="28"/>
          <w:rtl/>
          <w:lang w:eastAsia="he-IL"/>
        </w:rPr>
      </w:pPr>
      <w:r w:rsidRPr="00B51B59">
        <w:rPr>
          <w:rFonts w:eastAsia="Times New Roman"/>
          <w:i/>
          <w:color w:val="000000"/>
          <w:kern w:val="28"/>
          <w:rtl/>
          <w:lang w:eastAsia="he-IL"/>
        </w:rPr>
        <w:t>בכל מקרה ככל ותוגש תביעת כתובה יקוזז מחצית משווי הרכב מסך התביעה."</w:t>
      </w:r>
    </w:p>
    <w:p w14:paraId="7EF7CAAD" w14:textId="77777777" w:rsidR="00AE35D6" w:rsidRPr="00B51B59" w:rsidRDefault="00AE35D6" w:rsidP="00C67575">
      <w:pPr>
        <w:pStyle w:val="ae"/>
        <w:rPr>
          <w:rFonts w:eastAsia="Times New Roman"/>
          <w:rtl/>
          <w:lang w:eastAsia="he-IL"/>
        </w:rPr>
      </w:pPr>
      <w:r w:rsidRPr="00B51B59">
        <w:rPr>
          <w:rFonts w:eastAsia="Times New Roman"/>
          <w:rtl/>
          <w:lang w:eastAsia="he-IL"/>
        </w:rPr>
        <w:t xml:space="preserve">לאור החלטה זו, שניתנה על בסיס דברי הצדדים בדיון, אין לחייב החזר על הוצאות הרכב ממועד הקרע עד הגט. אולם, לגבי הערכת הרכב, יש לקבל את טענת הבעל לשום לפי מועד הקרע, </w:t>
      </w:r>
      <w:proofErr w:type="spellStart"/>
      <w:r w:rsidRPr="00B51B59">
        <w:rPr>
          <w:rFonts w:eastAsia="Times New Roman"/>
          <w:rtl/>
          <w:lang w:eastAsia="he-IL"/>
        </w:rPr>
        <w:t>מכיון</w:t>
      </w:r>
      <w:proofErr w:type="spellEnd"/>
      <w:r w:rsidRPr="00B51B59">
        <w:rPr>
          <w:rFonts w:eastAsia="Times New Roman"/>
          <w:rtl/>
          <w:lang w:eastAsia="he-IL"/>
        </w:rPr>
        <w:t xml:space="preserve"> שאז עבר הרכב לרשותה בפועל. </w:t>
      </w:r>
    </w:p>
    <w:p w14:paraId="03274C82" w14:textId="77777777" w:rsidR="00AE35D6" w:rsidRPr="00B51B59" w:rsidRDefault="00AE35D6" w:rsidP="00C67575">
      <w:pPr>
        <w:pStyle w:val="ae"/>
        <w:rPr>
          <w:rFonts w:eastAsia="Times New Roman"/>
          <w:rtl/>
          <w:lang w:eastAsia="he-IL"/>
        </w:rPr>
      </w:pPr>
      <w:r w:rsidRPr="00B51B59">
        <w:rPr>
          <w:rFonts w:eastAsia="Times New Roman"/>
          <w:rtl/>
          <w:lang w:eastAsia="he-IL"/>
        </w:rPr>
        <w:t xml:space="preserve">טענת ב"כ </w:t>
      </w:r>
      <w:proofErr w:type="spellStart"/>
      <w:r w:rsidRPr="00C67575">
        <w:rPr>
          <w:rFonts w:eastAsia="Times New Roman"/>
          <w:sz w:val="28"/>
          <w:rtl/>
          <w:lang w:eastAsia="he-IL"/>
        </w:rPr>
        <w:t>האשה</w:t>
      </w:r>
      <w:proofErr w:type="spellEnd"/>
      <w:r w:rsidRPr="00B51B59">
        <w:rPr>
          <w:rFonts w:eastAsia="Times New Roman"/>
          <w:rtl/>
          <w:lang w:eastAsia="he-IL"/>
        </w:rPr>
        <w:t xml:space="preserve"> בסיכומיה להעביר לאשה את מחצית ההפרש בין רכב זה לבין רכש הבעל </w:t>
      </w:r>
      <w:r w:rsidRPr="00F10F2C">
        <w:rPr>
          <w:rFonts w:eastAsia="Times New Roman"/>
          <w:szCs w:val="24"/>
          <w:rtl/>
          <w:lang w:eastAsia="he-IL"/>
        </w:rPr>
        <w:t>(השווה יותר)</w:t>
      </w:r>
      <w:r w:rsidRPr="00B51B59">
        <w:rPr>
          <w:rFonts w:eastAsia="Times New Roman"/>
          <w:rtl/>
          <w:lang w:eastAsia="he-IL"/>
        </w:rPr>
        <w:t>, יש לדחות, כיון שרכבו של הבעל הוחרג משיתוף במפורש בהסכם ואף שולם לגמרי טרם מועד הקרע.</w:t>
      </w:r>
    </w:p>
    <w:p w14:paraId="15AEBBDF" w14:textId="49E9324E" w:rsidR="00AE35D6" w:rsidRPr="004020A3" w:rsidRDefault="00AE35D6" w:rsidP="00B444D3">
      <w:pPr>
        <w:keepNext/>
        <w:numPr>
          <w:ilvl w:val="0"/>
          <w:numId w:val="48"/>
        </w:numPr>
        <w:tabs>
          <w:tab w:val="left" w:pos="454"/>
        </w:tabs>
        <w:spacing w:before="360" w:after="120"/>
        <w:outlineLvl w:val="3"/>
        <w:rPr>
          <w:rFonts w:ascii="Arial" w:eastAsia="Times New Roman" w:hAnsi="Arial" w:cs="Narkisim"/>
          <w:b/>
          <w:bCs/>
          <w:sz w:val="24"/>
          <w:szCs w:val="24"/>
          <w:rtl/>
          <w:lang w:eastAsia="he-IL"/>
        </w:rPr>
      </w:pPr>
      <w:r w:rsidRPr="004020A3">
        <w:rPr>
          <w:rFonts w:ascii="Arial" w:eastAsia="Times New Roman" w:hAnsi="Arial" w:cs="Narkisim"/>
          <w:b/>
          <w:bCs/>
          <w:sz w:val="24"/>
          <w:szCs w:val="24"/>
          <w:rtl/>
          <w:lang w:eastAsia="he-IL"/>
        </w:rPr>
        <w:t xml:space="preserve">הדירה </w:t>
      </w:r>
      <w:r w:rsidRPr="004020A3">
        <w:rPr>
          <w:rFonts w:ascii="Arial" w:eastAsia="Times New Roman" w:hAnsi="Arial" w:cs="Narkisim"/>
          <w:b/>
          <w:bCs/>
          <w:sz w:val="24"/>
          <w:szCs w:val="24"/>
          <w:rtl/>
        </w:rPr>
        <w:t>ברחוב</w:t>
      </w:r>
      <w:r w:rsidRPr="004020A3">
        <w:rPr>
          <w:rFonts w:ascii="Arial" w:eastAsia="Times New Roman" w:hAnsi="Arial" w:cs="Narkisim"/>
          <w:b/>
          <w:bCs/>
          <w:sz w:val="24"/>
          <w:szCs w:val="24"/>
          <w:rtl/>
          <w:lang w:eastAsia="he-IL"/>
        </w:rPr>
        <w:t xml:space="preserve"> </w:t>
      </w:r>
      <w:r w:rsidR="00B444D3" w:rsidRPr="004020A3">
        <w:rPr>
          <w:rFonts w:ascii="Arial" w:eastAsia="Times New Roman" w:hAnsi="Arial" w:cs="Narkisim" w:hint="cs"/>
          <w:b/>
          <w:bCs/>
          <w:sz w:val="24"/>
          <w:szCs w:val="24"/>
          <w:rtl/>
          <w:lang w:eastAsia="he-IL"/>
        </w:rPr>
        <w:t>[ע']</w:t>
      </w:r>
    </w:p>
    <w:p w14:paraId="6B6A06AB" w14:textId="77777777" w:rsidR="00AE35D6" w:rsidRDefault="00AE35D6" w:rsidP="00B444D3">
      <w:pPr>
        <w:pStyle w:val="ad"/>
        <w:rPr>
          <w:rtl/>
        </w:rPr>
      </w:pPr>
      <w:r w:rsidRPr="00B51B59">
        <w:rPr>
          <w:rtl/>
        </w:rPr>
        <w:t xml:space="preserve">בנסח הטאבו, הדירה רשומה ע"ש אם </w:t>
      </w:r>
      <w:proofErr w:type="spellStart"/>
      <w:r w:rsidRPr="00B51B59">
        <w:rPr>
          <w:rtl/>
        </w:rPr>
        <w:t>האשה</w:t>
      </w:r>
      <w:proofErr w:type="spellEnd"/>
      <w:r w:rsidRPr="00B51B59">
        <w:rPr>
          <w:rtl/>
        </w:rPr>
        <w:t xml:space="preserve"> מיום 10.5.2010, ונרשם הערת אזהרה ע"י </w:t>
      </w:r>
      <w:proofErr w:type="spellStart"/>
      <w:r w:rsidRPr="00B51B59">
        <w:rPr>
          <w:rtl/>
        </w:rPr>
        <w:t>האשה</w:t>
      </w:r>
      <w:proofErr w:type="spellEnd"/>
      <w:r w:rsidRPr="00B51B59">
        <w:rPr>
          <w:rtl/>
        </w:rPr>
        <w:t xml:space="preserve"> מיום 7.8.2018. </w:t>
      </w:r>
      <w:proofErr w:type="spellStart"/>
      <w:r w:rsidRPr="00B51B59">
        <w:rPr>
          <w:rtl/>
        </w:rPr>
        <w:t>מכיון</w:t>
      </w:r>
      <w:proofErr w:type="spellEnd"/>
      <w:r w:rsidRPr="00B51B59">
        <w:rPr>
          <w:rtl/>
        </w:rPr>
        <w:t xml:space="preserve"> שמדובר עדיין </w:t>
      </w:r>
      <w:r w:rsidRPr="00B444D3">
        <w:rPr>
          <w:rtl/>
        </w:rPr>
        <w:t xml:space="preserve">בתקופה המשותפת (לפי קביעת מועד הקרע הנ"ל), </w:t>
      </w:r>
      <w:r w:rsidRPr="00B444D3">
        <w:rPr>
          <w:rFonts w:hint="cs"/>
          <w:rtl/>
        </w:rPr>
        <w:t>לכאורה</w:t>
      </w:r>
      <w:r>
        <w:rPr>
          <w:rFonts w:hint="cs"/>
          <w:rtl/>
        </w:rPr>
        <w:t xml:space="preserve"> היה מקום לברר</w:t>
      </w:r>
      <w:r w:rsidRPr="00B51B59">
        <w:rPr>
          <w:rtl/>
        </w:rPr>
        <w:t xml:space="preserve"> למה נרשמה הערת אזהרה על יד</w:t>
      </w:r>
      <w:r>
        <w:rPr>
          <w:rFonts w:hint="cs"/>
          <w:rtl/>
        </w:rPr>
        <w:t xml:space="preserve">י </w:t>
      </w:r>
      <w:proofErr w:type="spellStart"/>
      <w:r>
        <w:rPr>
          <w:rFonts w:hint="cs"/>
          <w:rtl/>
        </w:rPr>
        <w:t>האשה</w:t>
      </w:r>
      <w:proofErr w:type="spellEnd"/>
      <w:r w:rsidRPr="00B51B59">
        <w:rPr>
          <w:rtl/>
        </w:rPr>
        <w:t>.</w:t>
      </w:r>
    </w:p>
    <w:p w14:paraId="5D8EC8DA" w14:textId="77777777" w:rsidR="00AE35D6" w:rsidRDefault="00AE35D6" w:rsidP="00AE35D6">
      <w:pPr>
        <w:pStyle w:val="ae"/>
        <w:rPr>
          <w:rtl/>
          <w:lang w:eastAsia="he-IL"/>
        </w:rPr>
      </w:pPr>
      <w:r>
        <w:rPr>
          <w:rFonts w:hint="cs"/>
          <w:rtl/>
          <w:lang w:eastAsia="he-IL"/>
        </w:rPr>
        <w:t xml:space="preserve">אולם, </w:t>
      </w:r>
      <w:r w:rsidRPr="00C67575">
        <w:rPr>
          <w:rFonts w:eastAsia="Times New Roman" w:hint="cs"/>
          <w:sz w:val="28"/>
          <w:rtl/>
          <w:lang w:eastAsia="he-IL"/>
        </w:rPr>
        <w:t>בפרוטוקול</w:t>
      </w:r>
      <w:r>
        <w:rPr>
          <w:rFonts w:hint="cs"/>
          <w:rtl/>
          <w:lang w:eastAsia="he-IL"/>
        </w:rPr>
        <w:t xml:space="preserve"> הדיון </w:t>
      </w:r>
      <w:r w:rsidRPr="00197D86">
        <w:rPr>
          <w:rtl/>
          <w:lang w:eastAsia="he-IL"/>
        </w:rPr>
        <w:t xml:space="preserve">מיום ט"ו בטבת תש"פ </w:t>
      </w:r>
      <w:r w:rsidRPr="00F10F2C">
        <w:rPr>
          <w:szCs w:val="24"/>
          <w:rtl/>
          <w:lang w:eastAsia="he-IL"/>
        </w:rPr>
        <w:t>(12</w:t>
      </w:r>
      <w:r w:rsidRPr="00F10F2C">
        <w:rPr>
          <w:rFonts w:hint="cs"/>
          <w:szCs w:val="24"/>
          <w:rtl/>
          <w:lang w:eastAsia="he-IL"/>
        </w:rPr>
        <w:t>.</w:t>
      </w:r>
      <w:r w:rsidRPr="00F10F2C">
        <w:rPr>
          <w:szCs w:val="24"/>
          <w:rtl/>
          <w:lang w:eastAsia="he-IL"/>
        </w:rPr>
        <w:t>01</w:t>
      </w:r>
      <w:r w:rsidRPr="00F10F2C">
        <w:rPr>
          <w:rFonts w:hint="cs"/>
          <w:szCs w:val="24"/>
          <w:rtl/>
          <w:lang w:eastAsia="he-IL"/>
        </w:rPr>
        <w:t>.</w:t>
      </w:r>
      <w:r w:rsidRPr="00F10F2C">
        <w:rPr>
          <w:szCs w:val="24"/>
          <w:rtl/>
          <w:lang w:eastAsia="he-IL"/>
        </w:rPr>
        <w:t>2020)</w:t>
      </w:r>
      <w:r>
        <w:rPr>
          <w:rFonts w:hint="cs"/>
          <w:rtl/>
          <w:lang w:eastAsia="he-IL"/>
        </w:rPr>
        <w:t xml:space="preserve"> אמר ב"כ הבעל </w:t>
      </w:r>
      <w:r w:rsidRPr="00F10F2C">
        <w:rPr>
          <w:rFonts w:hint="cs"/>
          <w:szCs w:val="24"/>
          <w:rtl/>
          <w:lang w:eastAsia="he-IL"/>
        </w:rPr>
        <w:t>(שורות 35-38)</w:t>
      </w:r>
      <w:r>
        <w:rPr>
          <w:rFonts w:hint="cs"/>
          <w:rtl/>
          <w:lang w:eastAsia="he-IL"/>
        </w:rPr>
        <w:t>:</w:t>
      </w:r>
    </w:p>
    <w:p w14:paraId="49BC416A" w14:textId="2A9EEFAE" w:rsidR="00AE35D6" w:rsidRDefault="00AE35D6" w:rsidP="00B444D3">
      <w:pPr>
        <w:pStyle w:val="a9"/>
        <w:rPr>
          <w:rtl/>
        </w:rPr>
      </w:pPr>
      <w:r>
        <w:rPr>
          <w:rFonts w:hint="cs"/>
          <w:rtl/>
        </w:rPr>
        <w:t xml:space="preserve">"הוצאנו נסח טאבו על דירה ברח' </w:t>
      </w:r>
      <w:r w:rsidR="00B444D3">
        <w:rPr>
          <w:rFonts w:hint="cs"/>
          <w:rtl/>
        </w:rPr>
        <w:t>[ע']</w:t>
      </w:r>
      <w:r>
        <w:rPr>
          <w:rFonts w:hint="cs"/>
          <w:rtl/>
        </w:rPr>
        <w:t xml:space="preserve"> בב"ש ובאמת היא לא רשומה על הדירה אך יש הערת אזהרה לטובתה. יש לנו עד שיכול להעיד שהאמא שלה אומרת שהדירה שייכת לדיה ודיה מקבלת עליה שכירות.</w:t>
      </w:r>
    </w:p>
    <w:p w14:paraId="562660C4" w14:textId="77777777" w:rsidR="00AE35D6" w:rsidRDefault="00AE35D6" w:rsidP="00AE35D6">
      <w:pPr>
        <w:pStyle w:val="a9"/>
        <w:rPr>
          <w:rtl/>
        </w:rPr>
      </w:pPr>
      <w:r>
        <w:rPr>
          <w:rFonts w:hint="cs"/>
          <w:rtl/>
        </w:rPr>
        <w:t>אנחנו לא מבקשים חלק בדירה הזו."</w:t>
      </w:r>
    </w:p>
    <w:p w14:paraId="195B1034" w14:textId="147A85E5" w:rsidR="00AE35D6" w:rsidRPr="00197D86" w:rsidRDefault="00AE35D6" w:rsidP="00AE35D6">
      <w:pPr>
        <w:pStyle w:val="ae"/>
        <w:rPr>
          <w:rtl/>
        </w:rPr>
      </w:pPr>
      <w:r>
        <w:rPr>
          <w:rFonts w:hint="cs"/>
          <w:rtl/>
        </w:rPr>
        <w:t xml:space="preserve">אף שחזר ב"כ הבעל וטען לחלק בדירה זו בסיכומים, ביה"ד קובע שהולכים אחר </w:t>
      </w:r>
      <w:proofErr w:type="spellStart"/>
      <w:r>
        <w:rPr>
          <w:rFonts w:hint="cs"/>
          <w:rtl/>
        </w:rPr>
        <w:t>הויתור</w:t>
      </w:r>
      <w:proofErr w:type="spellEnd"/>
      <w:r>
        <w:rPr>
          <w:rFonts w:hint="cs"/>
          <w:rtl/>
        </w:rPr>
        <w:t xml:space="preserve"> בדיון,</w:t>
      </w:r>
      <w:r w:rsidR="00F10F2C">
        <w:rPr>
          <w:rFonts w:hint="cs"/>
          <w:rtl/>
        </w:rPr>
        <w:t xml:space="preserve"> </w:t>
      </w:r>
      <w:r>
        <w:rPr>
          <w:rFonts w:hint="cs"/>
          <w:rtl/>
        </w:rPr>
        <w:t>וממילא אין משמעות למה שנכתב בסיכומים לגבי נידון זה.</w:t>
      </w:r>
    </w:p>
    <w:p w14:paraId="55895BED" w14:textId="77777777" w:rsidR="00AE35D6" w:rsidRPr="004020A3" w:rsidRDefault="00AE35D6" w:rsidP="00C67575">
      <w:pPr>
        <w:keepNext/>
        <w:numPr>
          <w:ilvl w:val="0"/>
          <w:numId w:val="48"/>
        </w:numPr>
        <w:tabs>
          <w:tab w:val="left" w:pos="454"/>
        </w:tabs>
        <w:spacing w:before="360" w:after="120"/>
        <w:outlineLvl w:val="3"/>
        <w:rPr>
          <w:rFonts w:ascii="Arial" w:eastAsia="Times New Roman" w:hAnsi="Arial" w:cs="Narkisim"/>
          <w:b/>
          <w:bCs/>
          <w:sz w:val="24"/>
          <w:szCs w:val="24"/>
          <w:rtl/>
        </w:rPr>
      </w:pPr>
      <w:proofErr w:type="spellStart"/>
      <w:r w:rsidRPr="004020A3">
        <w:rPr>
          <w:rFonts w:ascii="Arial" w:eastAsia="Times New Roman" w:hAnsi="Arial" w:cs="Narkisim" w:hint="cs"/>
          <w:b/>
          <w:bCs/>
          <w:sz w:val="24"/>
          <w:szCs w:val="24"/>
          <w:rtl/>
        </w:rPr>
        <w:t>מטלטלין</w:t>
      </w:r>
      <w:proofErr w:type="spellEnd"/>
      <w:r w:rsidRPr="004020A3">
        <w:rPr>
          <w:rFonts w:ascii="Arial" w:eastAsia="Times New Roman" w:hAnsi="Arial" w:cs="Narkisim"/>
          <w:b/>
          <w:bCs/>
          <w:sz w:val="24"/>
          <w:szCs w:val="24"/>
          <w:rtl/>
        </w:rPr>
        <w:t xml:space="preserve"> </w:t>
      </w:r>
      <w:r w:rsidRPr="004020A3">
        <w:rPr>
          <w:rFonts w:ascii="Arial" w:eastAsia="Times New Roman" w:hAnsi="Arial" w:cs="Narkisim" w:hint="cs"/>
          <w:b/>
          <w:bCs/>
          <w:sz w:val="24"/>
          <w:szCs w:val="24"/>
          <w:rtl/>
        </w:rPr>
        <w:t>של</w:t>
      </w:r>
      <w:r w:rsidRPr="004020A3">
        <w:rPr>
          <w:rFonts w:ascii="Arial" w:eastAsia="Times New Roman" w:hAnsi="Arial" w:cs="Narkisim"/>
          <w:b/>
          <w:bCs/>
          <w:sz w:val="24"/>
          <w:szCs w:val="24"/>
          <w:rtl/>
        </w:rPr>
        <w:t xml:space="preserve"> </w:t>
      </w:r>
      <w:r w:rsidRPr="004020A3">
        <w:rPr>
          <w:rFonts w:ascii="Arial" w:eastAsia="Times New Roman" w:hAnsi="Arial" w:cs="Narkisim" w:hint="cs"/>
          <w:b/>
          <w:bCs/>
          <w:sz w:val="24"/>
          <w:szCs w:val="24"/>
          <w:rtl/>
        </w:rPr>
        <w:t>הדירה</w:t>
      </w:r>
    </w:p>
    <w:p w14:paraId="1198866A" w14:textId="77777777" w:rsidR="00AE35D6" w:rsidRPr="00B51B59" w:rsidRDefault="00AE35D6" w:rsidP="00AE35D6">
      <w:pPr>
        <w:spacing w:before="120" w:after="120"/>
        <w:rPr>
          <w:rFonts w:eastAsia="Times New Roman"/>
          <w:sz w:val="28"/>
          <w:rtl/>
          <w:lang w:eastAsia="he-IL"/>
        </w:rPr>
      </w:pPr>
      <w:r w:rsidRPr="00B51B59">
        <w:rPr>
          <w:rFonts w:eastAsia="Times New Roman"/>
          <w:sz w:val="28"/>
          <w:rtl/>
          <w:lang w:eastAsia="he-IL"/>
        </w:rPr>
        <w:t xml:space="preserve">ביה"ד מורה לצדדים לעשות </w:t>
      </w:r>
      <w:proofErr w:type="spellStart"/>
      <w:r w:rsidRPr="00B51B59">
        <w:rPr>
          <w:rFonts w:eastAsia="Times New Roman"/>
          <w:sz w:val="28"/>
          <w:rtl/>
          <w:lang w:eastAsia="he-IL"/>
        </w:rPr>
        <w:t>נסיון</w:t>
      </w:r>
      <w:proofErr w:type="spellEnd"/>
      <w:r w:rsidRPr="00B51B59">
        <w:rPr>
          <w:rFonts w:eastAsia="Times New Roman"/>
          <w:sz w:val="28"/>
          <w:rtl/>
          <w:lang w:eastAsia="he-IL"/>
        </w:rPr>
        <w:t xml:space="preserve"> נוסף להגיע להסכמה בפרט זה. ככל שלא יצליחו תוך </w:t>
      </w:r>
      <w:r>
        <w:rPr>
          <w:rFonts w:eastAsia="Times New Roman" w:hint="cs"/>
          <w:sz w:val="28"/>
          <w:rtl/>
          <w:lang w:eastAsia="he-IL"/>
        </w:rPr>
        <w:t>30</w:t>
      </w:r>
      <w:r w:rsidRPr="00B51B59">
        <w:rPr>
          <w:rFonts w:eastAsia="Times New Roman"/>
          <w:sz w:val="28"/>
          <w:rtl/>
          <w:lang w:eastAsia="he-IL"/>
        </w:rPr>
        <w:t xml:space="preserve"> יום, ויודיעו לביה"ד על כך, ביה"ד יכריע גם בזה עפ"י החומר אשר לפניו.</w:t>
      </w:r>
    </w:p>
    <w:p w14:paraId="236958E4" w14:textId="606150D3" w:rsidR="00AE35D6" w:rsidRPr="00940265" w:rsidRDefault="00AE35D6" w:rsidP="00C67575">
      <w:pPr>
        <w:keepNext/>
        <w:tabs>
          <w:tab w:val="left" w:pos="454"/>
        </w:tabs>
        <w:spacing w:before="360" w:after="120"/>
        <w:outlineLvl w:val="3"/>
        <w:rPr>
          <w:rFonts w:ascii="Arial" w:eastAsia="Times New Roman" w:hAnsi="Arial" w:cs="Narkisim"/>
          <w:b/>
          <w:bCs/>
          <w:sz w:val="28"/>
          <w:rtl/>
          <w:lang w:eastAsia="he-IL"/>
        </w:rPr>
      </w:pPr>
      <w:r w:rsidRPr="00940265">
        <w:rPr>
          <w:rFonts w:ascii="Arial" w:eastAsia="Times New Roman" w:hAnsi="Arial" w:cs="Narkisim"/>
          <w:b/>
          <w:bCs/>
          <w:sz w:val="28"/>
          <w:rtl/>
          <w:lang w:eastAsia="he-IL"/>
        </w:rPr>
        <w:t>מסקנה</w:t>
      </w:r>
    </w:p>
    <w:p w14:paraId="1B83E824" w14:textId="77777777" w:rsidR="00AE35D6" w:rsidRPr="00B51B59" w:rsidRDefault="00AE35D6" w:rsidP="00AE35D6">
      <w:pPr>
        <w:spacing w:before="120" w:after="120"/>
        <w:rPr>
          <w:rFonts w:eastAsia="Times New Roman"/>
          <w:sz w:val="28"/>
          <w:rtl/>
          <w:lang w:eastAsia="he-IL"/>
        </w:rPr>
      </w:pPr>
      <w:r w:rsidRPr="00B51B59">
        <w:rPr>
          <w:rFonts w:eastAsia="Times New Roman"/>
          <w:sz w:val="28"/>
          <w:rtl/>
          <w:lang w:eastAsia="he-IL"/>
        </w:rPr>
        <w:t>לאור כל הנ"ל, ביה"ד קובע:</w:t>
      </w:r>
    </w:p>
    <w:p w14:paraId="2E6D613B" w14:textId="1D784100" w:rsidR="00AE35D6" w:rsidRPr="0053370B" w:rsidRDefault="00AE35D6" w:rsidP="00C67575">
      <w:pPr>
        <w:pStyle w:val="ae"/>
        <w:numPr>
          <w:ilvl w:val="0"/>
          <w:numId w:val="47"/>
        </w:numPr>
        <w:rPr>
          <w:rtl/>
          <w:lang w:eastAsia="he-IL"/>
        </w:rPr>
      </w:pPr>
      <w:r w:rsidRPr="0053370B">
        <w:rPr>
          <w:rtl/>
          <w:lang w:eastAsia="he-IL"/>
        </w:rPr>
        <w:t xml:space="preserve">עפ"י הסכם הממון, הזכויות במגרש שייכים לצדדים בחלקים שווים, אך בעת הפירוק יש </w:t>
      </w:r>
      <w:r w:rsidRPr="00C67575">
        <w:rPr>
          <w:rFonts w:eastAsia="Times New Roman"/>
          <w:sz w:val="28"/>
          <w:rtl/>
          <w:lang w:eastAsia="he-IL"/>
        </w:rPr>
        <w:t>לנכות</w:t>
      </w:r>
      <w:r w:rsidRPr="0053370B">
        <w:rPr>
          <w:rtl/>
          <w:lang w:eastAsia="he-IL"/>
        </w:rPr>
        <w:t xml:space="preserve"> מערכו את ה"השקעה" של הבעל בסך 222,947 </w:t>
      </w:r>
      <w:r w:rsidR="006E2D91">
        <w:rPr>
          <w:rtl/>
          <w:lang w:eastAsia="he-IL"/>
        </w:rPr>
        <w:t>ש"ח</w:t>
      </w:r>
      <w:r w:rsidRPr="0053370B">
        <w:rPr>
          <w:rtl/>
          <w:lang w:eastAsia="he-IL"/>
        </w:rPr>
        <w:t xml:space="preserve"> אשר יתווסף לחלקו.</w:t>
      </w:r>
    </w:p>
    <w:p w14:paraId="3537D818" w14:textId="77777777" w:rsidR="00AE35D6" w:rsidRPr="00B51B59" w:rsidRDefault="00AE35D6" w:rsidP="00AE35D6">
      <w:pPr>
        <w:pStyle w:val="a8"/>
        <w:numPr>
          <w:ilvl w:val="0"/>
          <w:numId w:val="47"/>
        </w:numPr>
        <w:snapToGrid w:val="0"/>
        <w:spacing w:after="120"/>
        <w:ind w:hanging="357"/>
        <w:contextualSpacing w:val="0"/>
        <w:rPr>
          <w:kern w:val="28"/>
          <w:rtl/>
          <w:lang w:eastAsia="he-IL"/>
        </w:rPr>
      </w:pPr>
      <w:r w:rsidRPr="00B51B59">
        <w:rPr>
          <w:kern w:val="28"/>
          <w:rtl/>
          <w:lang w:eastAsia="he-IL"/>
        </w:rPr>
        <w:t>יש לקבוע מועד הקרע לסוף שנת 2018.</w:t>
      </w:r>
    </w:p>
    <w:p w14:paraId="3A69EB62" w14:textId="3E738A70" w:rsidR="00AE35D6" w:rsidRPr="00C67575" w:rsidRDefault="00AE35D6" w:rsidP="00C67575">
      <w:pPr>
        <w:pStyle w:val="a8"/>
        <w:numPr>
          <w:ilvl w:val="0"/>
          <w:numId w:val="47"/>
        </w:numPr>
        <w:snapToGrid w:val="0"/>
        <w:spacing w:after="120"/>
        <w:ind w:hanging="357"/>
        <w:contextualSpacing w:val="0"/>
        <w:rPr>
          <w:kern w:val="28"/>
          <w:sz w:val="28"/>
          <w:rtl/>
          <w:lang w:eastAsia="he-IL"/>
        </w:rPr>
      </w:pPr>
      <w:proofErr w:type="spellStart"/>
      <w:r>
        <w:rPr>
          <w:rFonts w:hint="cs"/>
          <w:kern w:val="28"/>
          <w:rtl/>
          <w:lang w:eastAsia="he-IL"/>
        </w:rPr>
        <w:t>לענין</w:t>
      </w:r>
      <w:proofErr w:type="spellEnd"/>
      <w:r>
        <w:rPr>
          <w:rFonts w:hint="cs"/>
          <w:kern w:val="28"/>
          <w:rtl/>
          <w:lang w:eastAsia="he-IL"/>
        </w:rPr>
        <w:t xml:space="preserve"> </w:t>
      </w:r>
      <w:r w:rsidRPr="00B51B59">
        <w:rPr>
          <w:kern w:val="28"/>
          <w:rtl/>
          <w:lang w:eastAsia="he-IL"/>
        </w:rPr>
        <w:t xml:space="preserve">יתרת החשבונות המשותפים </w:t>
      </w:r>
      <w:r w:rsidRPr="00F10F2C">
        <w:rPr>
          <w:kern w:val="28"/>
          <w:szCs w:val="24"/>
          <w:rtl/>
          <w:lang w:eastAsia="he-IL"/>
        </w:rPr>
        <w:t>(כפי הגדרתם בהסכם הגירושין)</w:t>
      </w:r>
      <w:r w:rsidRPr="00B51B59">
        <w:rPr>
          <w:kern w:val="28"/>
          <w:rtl/>
          <w:lang w:eastAsia="he-IL"/>
        </w:rPr>
        <w:t xml:space="preserve"> או שנפתחו לאחר ההסכם, </w:t>
      </w:r>
      <w:r>
        <w:rPr>
          <w:rFonts w:hint="cs"/>
          <w:kern w:val="28"/>
          <w:rtl/>
          <w:lang w:eastAsia="he-IL"/>
        </w:rPr>
        <w:t xml:space="preserve">יש לאזנם </w:t>
      </w:r>
      <w:r w:rsidRPr="00B51B59">
        <w:rPr>
          <w:kern w:val="28"/>
          <w:rtl/>
          <w:lang w:eastAsia="he-IL"/>
        </w:rPr>
        <w:t>כמבואר לעיל</w:t>
      </w:r>
      <w:r>
        <w:rPr>
          <w:rFonts w:hint="cs"/>
          <w:kern w:val="28"/>
          <w:rtl/>
          <w:lang w:eastAsia="he-IL"/>
        </w:rPr>
        <w:t>:</w:t>
      </w:r>
      <w:r w:rsidRPr="00B51B59">
        <w:rPr>
          <w:kern w:val="28"/>
          <w:rtl/>
          <w:lang w:eastAsia="he-IL"/>
        </w:rPr>
        <w:t xml:space="preserve"> י</w:t>
      </w:r>
      <w:r>
        <w:rPr>
          <w:kern w:val="28"/>
          <w:rtl/>
          <w:lang w:eastAsia="he-IL"/>
        </w:rPr>
        <w:t>תרת חשבון ההשקע</w:t>
      </w:r>
      <w:r>
        <w:rPr>
          <w:rFonts w:hint="cs"/>
          <w:kern w:val="28"/>
          <w:rtl/>
          <w:lang w:eastAsia="he-IL"/>
        </w:rPr>
        <w:t>ות</w:t>
      </w:r>
      <w:r>
        <w:rPr>
          <w:kern w:val="28"/>
          <w:rtl/>
          <w:lang w:eastAsia="he-IL"/>
        </w:rPr>
        <w:t xml:space="preserve"> </w:t>
      </w:r>
      <w:r>
        <w:rPr>
          <w:rFonts w:hint="cs"/>
          <w:kern w:val="28"/>
          <w:rtl/>
          <w:lang w:eastAsia="he-IL"/>
        </w:rPr>
        <w:t xml:space="preserve">פעילים בבנק הפועלים מח-ן </w:t>
      </w:r>
      <w:r w:rsidR="00C67575">
        <w:rPr>
          <w:rFonts w:hint="cs"/>
          <w:kern w:val="28"/>
          <w:rtl/>
          <w:lang w:eastAsia="he-IL"/>
        </w:rPr>
        <w:t>[...]</w:t>
      </w:r>
      <w:r>
        <w:rPr>
          <w:rFonts w:hint="cs"/>
          <w:kern w:val="28"/>
          <w:rtl/>
          <w:lang w:eastAsia="he-IL"/>
        </w:rPr>
        <w:t xml:space="preserve"> נשאר לבעל, כיון שנראה שכל הסכום הנותר בו נצבר לפני ההסכם, למעט</w:t>
      </w:r>
      <w:r>
        <w:rPr>
          <w:kern w:val="28"/>
          <w:rtl/>
          <w:lang w:eastAsia="he-IL"/>
        </w:rPr>
        <w:t xml:space="preserve"> פקדון בסך כ-27,000 </w:t>
      </w:r>
      <w:r w:rsidR="006E2D91">
        <w:rPr>
          <w:kern w:val="28"/>
          <w:rtl/>
          <w:lang w:eastAsia="he-IL"/>
        </w:rPr>
        <w:t>ש"ח</w:t>
      </w:r>
      <w:r>
        <w:rPr>
          <w:kern w:val="28"/>
          <w:rtl/>
          <w:lang w:eastAsia="he-IL"/>
        </w:rPr>
        <w:t xml:space="preserve"> </w:t>
      </w:r>
      <w:r>
        <w:rPr>
          <w:rFonts w:hint="cs"/>
          <w:kern w:val="28"/>
          <w:rtl/>
          <w:lang w:eastAsia="he-IL"/>
        </w:rPr>
        <w:t xml:space="preserve">שנפתח לאחר הנישואין, אותו </w:t>
      </w:r>
      <w:r w:rsidRPr="00B51B59">
        <w:rPr>
          <w:kern w:val="28"/>
          <w:rtl/>
          <w:lang w:eastAsia="he-IL"/>
        </w:rPr>
        <w:t>יש לחלק</w:t>
      </w:r>
      <w:r>
        <w:rPr>
          <w:rStyle w:val="af8"/>
          <w:kern w:val="28"/>
          <w:rtl/>
        </w:rPr>
        <w:footnoteReference w:id="4"/>
      </w:r>
      <w:r>
        <w:rPr>
          <w:rFonts w:hint="cs"/>
          <w:kern w:val="28"/>
          <w:rtl/>
          <w:lang w:eastAsia="he-IL"/>
        </w:rPr>
        <w:t>.</w:t>
      </w:r>
      <w:r>
        <w:rPr>
          <w:kern w:val="28"/>
          <w:rtl/>
          <w:lang w:eastAsia="he-IL"/>
        </w:rPr>
        <w:t xml:space="preserve"> </w:t>
      </w:r>
      <w:r>
        <w:rPr>
          <w:rFonts w:hint="cs"/>
          <w:kern w:val="28"/>
          <w:rtl/>
          <w:lang w:eastAsia="he-IL"/>
        </w:rPr>
        <w:t xml:space="preserve">מאידך, </w:t>
      </w:r>
      <w:r w:rsidRPr="00B51B59">
        <w:rPr>
          <w:kern w:val="28"/>
          <w:rtl/>
          <w:lang w:eastAsia="he-IL"/>
        </w:rPr>
        <w:t xml:space="preserve">יתרת </w:t>
      </w:r>
      <w:proofErr w:type="spellStart"/>
      <w:r w:rsidRPr="00B51B59">
        <w:rPr>
          <w:kern w:val="28"/>
          <w:rtl/>
          <w:lang w:eastAsia="he-IL"/>
        </w:rPr>
        <w:t>העו"ש</w:t>
      </w:r>
      <w:proofErr w:type="spellEnd"/>
      <w:r w:rsidRPr="00B51B59">
        <w:rPr>
          <w:kern w:val="28"/>
          <w:rtl/>
          <w:lang w:eastAsia="he-IL"/>
        </w:rPr>
        <w:t xml:space="preserve"> </w:t>
      </w:r>
      <w:r>
        <w:rPr>
          <w:rFonts w:hint="cs"/>
          <w:kern w:val="28"/>
          <w:rtl/>
          <w:lang w:eastAsia="he-IL"/>
        </w:rPr>
        <w:t xml:space="preserve">בחשבון בנק הפועלים ח-ן </w:t>
      </w:r>
      <w:r w:rsidR="00C67575">
        <w:rPr>
          <w:rFonts w:hint="cs"/>
          <w:kern w:val="28"/>
          <w:rtl/>
          <w:lang w:eastAsia="he-IL"/>
        </w:rPr>
        <w:t>[...]</w:t>
      </w:r>
      <w:r>
        <w:rPr>
          <w:rFonts w:hint="cs"/>
          <w:kern w:val="28"/>
          <w:rtl/>
          <w:lang w:eastAsia="he-IL"/>
        </w:rPr>
        <w:t xml:space="preserve"> על שם</w:t>
      </w:r>
      <w:r w:rsidRPr="00B51B59">
        <w:rPr>
          <w:kern w:val="28"/>
          <w:rtl/>
          <w:lang w:eastAsia="he-IL"/>
        </w:rPr>
        <w:t xml:space="preserve"> הבעל יש לחלק בשווה</w:t>
      </w:r>
      <w:r>
        <w:rPr>
          <w:rFonts w:hint="cs"/>
          <w:kern w:val="28"/>
          <w:rtl/>
          <w:lang w:eastAsia="he-IL"/>
        </w:rPr>
        <w:t xml:space="preserve"> לפי מועד הקרע, כיון שחשבון זה שימש להתנהלות השוטפת של בני הזוג</w:t>
      </w:r>
      <w:r>
        <w:rPr>
          <w:kern w:val="28"/>
          <w:lang w:eastAsia="he-IL"/>
        </w:rPr>
        <w:t>.</w:t>
      </w:r>
      <w:r w:rsidRPr="00B51B59">
        <w:rPr>
          <w:kern w:val="28"/>
          <w:rtl/>
          <w:lang w:eastAsia="he-IL"/>
        </w:rPr>
        <w:t xml:space="preserve"> </w:t>
      </w:r>
      <w:r>
        <w:rPr>
          <w:kern w:val="28"/>
          <w:rtl/>
          <w:lang w:eastAsia="he-IL"/>
        </w:rPr>
        <w:t>בחשבו</w:t>
      </w:r>
      <w:r>
        <w:rPr>
          <w:rFonts w:hint="cs"/>
          <w:kern w:val="28"/>
          <w:rtl/>
          <w:lang w:eastAsia="he-IL"/>
        </w:rPr>
        <w:t xml:space="preserve">נות </w:t>
      </w:r>
      <w:proofErr w:type="spellStart"/>
      <w:r>
        <w:rPr>
          <w:rFonts w:hint="cs"/>
          <w:kern w:val="28"/>
          <w:rtl/>
          <w:lang w:eastAsia="he-IL"/>
        </w:rPr>
        <w:t>האשה</w:t>
      </w:r>
      <w:proofErr w:type="spellEnd"/>
      <w:r>
        <w:rPr>
          <w:rFonts w:hint="cs"/>
          <w:kern w:val="28"/>
          <w:rtl/>
          <w:lang w:eastAsia="he-IL"/>
        </w:rPr>
        <w:t>, לרבות החשבון בבנק דיסקונט שהוזכר בסיכומי הבעל, אם היתרה במועד הקרע גבוהה מהיתרה בעת החתימה על ההסכ</w:t>
      </w:r>
      <w:r w:rsidRPr="00C67575">
        <w:rPr>
          <w:rFonts w:hint="cs"/>
          <w:kern w:val="28"/>
          <w:sz w:val="28"/>
          <w:rtl/>
          <w:lang w:eastAsia="he-IL"/>
        </w:rPr>
        <w:t>ם, יש</w:t>
      </w:r>
      <w:r w:rsidRPr="00C67575">
        <w:rPr>
          <w:kern w:val="28"/>
          <w:sz w:val="28"/>
          <w:rtl/>
          <w:lang w:eastAsia="he-IL"/>
        </w:rPr>
        <w:t xml:space="preserve"> לחלק </w:t>
      </w:r>
      <w:r w:rsidRPr="00C67575">
        <w:rPr>
          <w:rFonts w:hint="cs"/>
          <w:kern w:val="28"/>
          <w:sz w:val="28"/>
          <w:rtl/>
          <w:lang w:eastAsia="he-IL"/>
        </w:rPr>
        <w:t>את ההפרש בשווה (כלומר, מה שנצבר בתקופה המשותפת).</w:t>
      </w:r>
    </w:p>
    <w:p w14:paraId="0C77E034" w14:textId="77777777" w:rsidR="00AE35D6" w:rsidRPr="00B51B59" w:rsidRDefault="00AE35D6" w:rsidP="00AE35D6">
      <w:pPr>
        <w:pStyle w:val="a8"/>
        <w:numPr>
          <w:ilvl w:val="0"/>
          <w:numId w:val="47"/>
        </w:numPr>
        <w:snapToGrid w:val="0"/>
        <w:spacing w:after="120"/>
        <w:ind w:hanging="357"/>
        <w:contextualSpacing w:val="0"/>
        <w:rPr>
          <w:kern w:val="28"/>
          <w:rtl/>
          <w:lang w:eastAsia="he-IL"/>
        </w:rPr>
      </w:pPr>
      <w:r w:rsidRPr="00B51B59">
        <w:rPr>
          <w:kern w:val="28"/>
          <w:rtl/>
          <w:lang w:eastAsia="he-IL"/>
        </w:rPr>
        <w:t>יש לאזן את הזכ</w:t>
      </w:r>
      <w:r>
        <w:rPr>
          <w:rFonts w:hint="cs"/>
          <w:kern w:val="28"/>
          <w:rtl/>
          <w:lang w:eastAsia="he-IL"/>
        </w:rPr>
        <w:t>ו</w:t>
      </w:r>
      <w:r w:rsidRPr="00B51B59">
        <w:rPr>
          <w:kern w:val="28"/>
          <w:rtl/>
          <w:lang w:eastAsia="he-IL"/>
        </w:rPr>
        <w:t>יות הסוציאליות של הצדדים מיום הנישואין עד למועד הקרע. ככל שתוגש בקשה על כך לביה"ד, ימונה אקטואר לצורך זה, אשר עלותו תחולק בין הצדדים.</w:t>
      </w:r>
    </w:p>
    <w:p w14:paraId="6DE0D6F2" w14:textId="25428F76" w:rsidR="00AE35D6" w:rsidRDefault="00AE35D6" w:rsidP="00AE35D6">
      <w:pPr>
        <w:pStyle w:val="a8"/>
        <w:numPr>
          <w:ilvl w:val="0"/>
          <w:numId w:val="47"/>
        </w:numPr>
        <w:snapToGrid w:val="0"/>
        <w:spacing w:after="120"/>
        <w:ind w:hanging="357"/>
        <w:contextualSpacing w:val="0"/>
        <w:rPr>
          <w:kern w:val="28"/>
          <w:lang w:eastAsia="he-IL"/>
        </w:rPr>
      </w:pPr>
      <w:r w:rsidRPr="00B51B59">
        <w:rPr>
          <w:kern w:val="28"/>
          <w:rtl/>
          <w:lang w:eastAsia="he-IL"/>
        </w:rPr>
        <w:t xml:space="preserve">על הבעל להחזיר לאשה מחצית משכורתה שהופקד בחודש 1/2019, סך 4,188 </w:t>
      </w:r>
      <w:r w:rsidR="006E2D91">
        <w:rPr>
          <w:kern w:val="28"/>
          <w:rtl/>
          <w:lang w:eastAsia="he-IL"/>
        </w:rPr>
        <w:t>ש"ח</w:t>
      </w:r>
      <w:r w:rsidRPr="00B51B59">
        <w:rPr>
          <w:kern w:val="28"/>
          <w:rtl/>
          <w:lang w:eastAsia="he-IL"/>
        </w:rPr>
        <w:t>.</w:t>
      </w:r>
    </w:p>
    <w:p w14:paraId="65A2FA9F" w14:textId="77777777" w:rsidR="00AE35D6" w:rsidRPr="00B444D3" w:rsidRDefault="00AE35D6" w:rsidP="00AE35D6">
      <w:pPr>
        <w:pStyle w:val="a8"/>
        <w:numPr>
          <w:ilvl w:val="0"/>
          <w:numId w:val="47"/>
        </w:numPr>
        <w:snapToGrid w:val="0"/>
        <w:spacing w:after="120"/>
        <w:ind w:hanging="357"/>
        <w:contextualSpacing w:val="0"/>
        <w:rPr>
          <w:kern w:val="28"/>
          <w:sz w:val="28"/>
          <w:rtl/>
          <w:lang w:eastAsia="he-IL"/>
        </w:rPr>
      </w:pPr>
      <w:r w:rsidRPr="00AF7811">
        <w:rPr>
          <w:kern w:val="28"/>
          <w:rtl/>
          <w:lang w:eastAsia="he-IL"/>
        </w:rPr>
        <w:t xml:space="preserve">על </w:t>
      </w:r>
      <w:proofErr w:type="spellStart"/>
      <w:r w:rsidRPr="00AF7811">
        <w:rPr>
          <w:kern w:val="28"/>
          <w:rtl/>
          <w:lang w:eastAsia="he-IL"/>
        </w:rPr>
        <w:t>האשה</w:t>
      </w:r>
      <w:proofErr w:type="spellEnd"/>
      <w:r w:rsidRPr="00AF7811">
        <w:rPr>
          <w:kern w:val="28"/>
          <w:rtl/>
          <w:lang w:eastAsia="he-IL"/>
        </w:rPr>
        <w:t xml:space="preserve"> לשלם לבעל את מחצית שוויו של ה</w:t>
      </w:r>
      <w:r w:rsidRPr="00B444D3">
        <w:rPr>
          <w:kern w:val="28"/>
          <w:sz w:val="28"/>
          <w:rtl/>
          <w:lang w:eastAsia="he-IL"/>
        </w:rPr>
        <w:t xml:space="preserve">רכב לפי ערכו במועד הקרע (בניכוי יתרת </w:t>
      </w:r>
      <w:proofErr w:type="spellStart"/>
      <w:r w:rsidRPr="00B444D3">
        <w:rPr>
          <w:kern w:val="28"/>
          <w:sz w:val="28"/>
          <w:rtl/>
          <w:lang w:eastAsia="he-IL"/>
        </w:rPr>
        <w:t>ההלואה</w:t>
      </w:r>
      <w:proofErr w:type="spellEnd"/>
      <w:r w:rsidRPr="00B444D3">
        <w:rPr>
          <w:kern w:val="28"/>
          <w:sz w:val="28"/>
          <w:rtl/>
          <w:lang w:eastAsia="he-IL"/>
        </w:rPr>
        <w:t xml:space="preserve"> שנלקחה עבורה נכון למועד הקרע).</w:t>
      </w:r>
    </w:p>
    <w:p w14:paraId="38759794" w14:textId="1A1DD6E9" w:rsidR="00AE35D6" w:rsidRPr="00B51B59" w:rsidRDefault="00AE35D6" w:rsidP="00B444D3">
      <w:pPr>
        <w:pStyle w:val="a8"/>
        <w:numPr>
          <w:ilvl w:val="0"/>
          <w:numId w:val="47"/>
        </w:numPr>
        <w:snapToGrid w:val="0"/>
        <w:spacing w:after="120"/>
        <w:ind w:hanging="357"/>
        <w:contextualSpacing w:val="0"/>
        <w:rPr>
          <w:kern w:val="28"/>
          <w:rtl/>
          <w:lang w:eastAsia="he-IL"/>
        </w:rPr>
      </w:pPr>
      <w:r>
        <w:rPr>
          <w:rFonts w:hint="cs"/>
          <w:kern w:val="28"/>
          <w:rtl/>
          <w:lang w:eastAsia="he-IL"/>
        </w:rPr>
        <w:t xml:space="preserve">לאור דברי ב"כ הבעל בדיון הבעל ויתר על הזכויות בדירה ברחוב </w:t>
      </w:r>
      <w:r w:rsidR="00B444D3">
        <w:rPr>
          <w:rFonts w:hint="cs"/>
          <w:kern w:val="28"/>
          <w:rtl/>
          <w:lang w:eastAsia="he-IL"/>
        </w:rPr>
        <w:t>[ע']</w:t>
      </w:r>
      <w:r>
        <w:rPr>
          <w:rFonts w:hint="cs"/>
          <w:kern w:val="28"/>
          <w:rtl/>
          <w:lang w:eastAsia="he-IL"/>
        </w:rPr>
        <w:t xml:space="preserve"> הרשום ע"ש אם </w:t>
      </w:r>
      <w:proofErr w:type="spellStart"/>
      <w:r>
        <w:rPr>
          <w:rFonts w:hint="cs"/>
          <w:kern w:val="28"/>
          <w:rtl/>
          <w:lang w:eastAsia="he-IL"/>
        </w:rPr>
        <w:t>האשה</w:t>
      </w:r>
      <w:proofErr w:type="spellEnd"/>
      <w:r>
        <w:rPr>
          <w:rFonts w:hint="cs"/>
          <w:kern w:val="28"/>
          <w:rtl/>
          <w:lang w:eastAsia="he-IL"/>
        </w:rPr>
        <w:t xml:space="preserve"> ולאשה הערת אזהרה בו, ולפיכך אין מקום לדון בזה. </w:t>
      </w:r>
    </w:p>
    <w:p w14:paraId="1244DF3C" w14:textId="77777777" w:rsidR="00AE35D6" w:rsidRDefault="00AE35D6" w:rsidP="00AE35D6">
      <w:pPr>
        <w:pStyle w:val="a8"/>
        <w:numPr>
          <w:ilvl w:val="0"/>
          <w:numId w:val="47"/>
        </w:numPr>
        <w:snapToGrid w:val="0"/>
        <w:spacing w:after="120"/>
        <w:ind w:hanging="357"/>
        <w:contextualSpacing w:val="0"/>
        <w:rPr>
          <w:kern w:val="28"/>
          <w:lang w:eastAsia="he-IL"/>
        </w:rPr>
      </w:pPr>
      <w:r w:rsidRPr="00B51B59">
        <w:rPr>
          <w:kern w:val="28"/>
          <w:rtl/>
          <w:lang w:eastAsia="he-IL"/>
        </w:rPr>
        <w:t xml:space="preserve">על הצדדים לנסות להגיע להסכמה </w:t>
      </w:r>
      <w:proofErr w:type="spellStart"/>
      <w:r w:rsidRPr="00B51B59">
        <w:rPr>
          <w:kern w:val="28"/>
          <w:rtl/>
          <w:lang w:eastAsia="he-IL"/>
        </w:rPr>
        <w:t>בענין</w:t>
      </w:r>
      <w:proofErr w:type="spellEnd"/>
      <w:r w:rsidRPr="00B51B59">
        <w:rPr>
          <w:kern w:val="28"/>
          <w:rtl/>
          <w:lang w:eastAsia="he-IL"/>
        </w:rPr>
        <w:t xml:space="preserve"> תכולת הדירה. ככל שלא יצליחו תוך </w:t>
      </w:r>
      <w:r>
        <w:rPr>
          <w:rFonts w:hint="cs"/>
          <w:kern w:val="28"/>
          <w:rtl/>
          <w:lang w:eastAsia="he-IL"/>
        </w:rPr>
        <w:t>30</w:t>
      </w:r>
      <w:r w:rsidRPr="00B51B59">
        <w:rPr>
          <w:kern w:val="28"/>
          <w:rtl/>
          <w:lang w:eastAsia="he-IL"/>
        </w:rPr>
        <w:t xml:space="preserve"> יום, ויודיעו לביה"ד על כך, ביה"ד יכריע עפ"י החומר אשר לפניו.</w:t>
      </w:r>
    </w:p>
    <w:p w14:paraId="7734CBCC" w14:textId="79BD63D8" w:rsidR="00AE35D6" w:rsidRDefault="00F10F2C" w:rsidP="00E154DC">
      <w:pPr>
        <w:pStyle w:val="af9"/>
        <w:rPr>
          <w:rtl/>
          <w:lang w:eastAsia="he-IL"/>
        </w:rPr>
      </w:pPr>
      <w:r>
        <w:rPr>
          <w:rFonts w:cs="FrankRuehl" w:hint="cs"/>
          <w:rtl/>
          <w:lang w:eastAsia="he-IL"/>
        </w:rPr>
        <w:t xml:space="preserve"> </w:t>
      </w:r>
      <w:r w:rsidR="004D089B">
        <w:rPr>
          <w:rFonts w:hint="cs"/>
          <w:rtl/>
          <w:lang w:eastAsia="he-IL"/>
        </w:rPr>
        <w:t>הרב אברהם הרוש</w:t>
      </w:r>
      <w:r w:rsidR="00B444D3">
        <w:rPr>
          <w:rFonts w:hint="cs"/>
          <w:rtl/>
          <w:lang w:eastAsia="he-IL"/>
        </w:rPr>
        <w:t xml:space="preserve"> </w:t>
      </w:r>
      <w:r w:rsidR="00B444D3">
        <w:rPr>
          <w:rtl/>
          <w:lang w:eastAsia="he-IL"/>
        </w:rPr>
        <w:t>–</w:t>
      </w:r>
      <w:r w:rsidR="00B444D3">
        <w:rPr>
          <w:rFonts w:hint="cs"/>
          <w:rtl/>
          <w:lang w:eastAsia="he-IL"/>
        </w:rPr>
        <w:t xml:space="preserve"> </w:t>
      </w:r>
      <w:r w:rsidR="004D089B">
        <w:rPr>
          <w:rFonts w:hint="cs"/>
          <w:rtl/>
          <w:lang w:eastAsia="he-IL"/>
        </w:rPr>
        <w:t>דיין</w:t>
      </w:r>
    </w:p>
    <w:p w14:paraId="77E5A780" w14:textId="02995608" w:rsidR="00AE35D6" w:rsidRDefault="00AE35D6" w:rsidP="00E154DC">
      <w:pPr>
        <w:pStyle w:val="ad"/>
        <w:rPr>
          <w:rtl/>
        </w:rPr>
      </w:pPr>
      <w:r>
        <w:rPr>
          <w:rFonts w:hint="cs"/>
          <w:rtl/>
        </w:rPr>
        <w:t>מצטרפים למסקנות</w:t>
      </w:r>
      <w:r w:rsidR="00E154DC">
        <w:rPr>
          <w:rFonts w:hint="cs"/>
          <w:rtl/>
        </w:rPr>
        <w:t>.</w:t>
      </w:r>
    </w:p>
    <w:p w14:paraId="4057D0A3" w14:textId="0FC6C41F" w:rsidR="00AE35D6" w:rsidRPr="00B51B59" w:rsidRDefault="00AE35D6" w:rsidP="00E154DC">
      <w:pPr>
        <w:pStyle w:val="af9"/>
        <w:rPr>
          <w:rtl/>
        </w:rPr>
      </w:pPr>
      <w:r>
        <w:rPr>
          <w:rFonts w:hint="cs"/>
          <w:rtl/>
        </w:rPr>
        <w:t>הרב אליהו אריאל אדרי</w:t>
      </w:r>
      <w:r w:rsidR="00B444D3">
        <w:rPr>
          <w:rFonts w:hint="cs"/>
          <w:rtl/>
        </w:rPr>
        <w:t xml:space="preserve"> </w:t>
      </w:r>
      <w:r w:rsidR="00B444D3">
        <w:rPr>
          <w:rtl/>
        </w:rPr>
        <w:t>–</w:t>
      </w:r>
      <w:r>
        <w:rPr>
          <w:rFonts w:hint="cs"/>
          <w:rtl/>
        </w:rPr>
        <w:t xml:space="preserve"> אב"ד</w:t>
      </w:r>
      <w:r w:rsidR="004020A3">
        <w:rPr>
          <w:rtl/>
        </w:rPr>
        <w:tab/>
      </w:r>
      <w:r w:rsidR="004D089B">
        <w:rPr>
          <w:rFonts w:hint="cs"/>
          <w:rtl/>
        </w:rPr>
        <w:t xml:space="preserve">הרב אבידן משה </w:t>
      </w:r>
      <w:proofErr w:type="spellStart"/>
      <w:r w:rsidR="004D089B">
        <w:rPr>
          <w:rFonts w:hint="cs"/>
          <w:rtl/>
        </w:rPr>
        <w:t>שפנייר</w:t>
      </w:r>
      <w:proofErr w:type="spellEnd"/>
      <w:r w:rsidR="00B444D3">
        <w:rPr>
          <w:rFonts w:hint="cs"/>
          <w:rtl/>
        </w:rPr>
        <w:t xml:space="preserve"> </w:t>
      </w:r>
      <w:r w:rsidR="00B444D3">
        <w:rPr>
          <w:rtl/>
        </w:rPr>
        <w:t>–</w:t>
      </w:r>
      <w:r w:rsidR="004D089B">
        <w:rPr>
          <w:rFonts w:hint="cs"/>
          <w:rtl/>
        </w:rPr>
        <w:t xml:space="preserve"> דיין</w:t>
      </w:r>
    </w:p>
    <w:p w14:paraId="03EBCFDD" w14:textId="77777777" w:rsidR="00AE35D6" w:rsidRPr="00B51B59" w:rsidRDefault="00AE35D6" w:rsidP="00E154DC">
      <w:pPr>
        <w:pStyle w:val="ae"/>
        <w:rPr>
          <w:rFonts w:eastAsia="Times New Roman"/>
          <w:rtl/>
          <w:lang w:eastAsia="he-IL"/>
        </w:rPr>
      </w:pPr>
      <w:r w:rsidRPr="00B51B59">
        <w:rPr>
          <w:rFonts w:eastAsia="Times New Roman"/>
          <w:rtl/>
          <w:lang w:eastAsia="he-IL"/>
        </w:rPr>
        <w:t>פס"ד זה ניתן לפרסום בהשמטת פרטי הזיהוי של הצדדים.</w:t>
      </w:r>
    </w:p>
    <w:p w14:paraId="66D0075C" w14:textId="6AFF23C5" w:rsidR="00AE35D6" w:rsidRDefault="00B444D3" w:rsidP="00B444D3">
      <w:pPr>
        <w:pStyle w:val="ae"/>
        <w:ind w:firstLine="0"/>
        <w:jc w:val="left"/>
        <w:rPr>
          <w:sz w:val="28"/>
        </w:rPr>
      </w:pPr>
      <w:r w:rsidRPr="00B444D3">
        <w:rPr>
          <w:sz w:val="28"/>
          <w:rtl/>
        </w:rPr>
        <w:t xml:space="preserve">ניתן ביום כ"ג בתשרי </w:t>
      </w:r>
      <w:proofErr w:type="spellStart"/>
      <w:r w:rsidRPr="00B444D3">
        <w:rPr>
          <w:sz w:val="28"/>
          <w:rtl/>
        </w:rPr>
        <w:t>התשפ"א</w:t>
      </w:r>
      <w:proofErr w:type="spellEnd"/>
      <w:r w:rsidRPr="00B444D3">
        <w:rPr>
          <w:sz w:val="28"/>
          <w:rtl/>
        </w:rPr>
        <w:t xml:space="preserve"> (11</w:t>
      </w:r>
      <w:r>
        <w:rPr>
          <w:rFonts w:hint="cs"/>
          <w:sz w:val="28"/>
          <w:rtl/>
        </w:rPr>
        <w:t>.</w:t>
      </w:r>
      <w:r w:rsidRPr="00B444D3">
        <w:rPr>
          <w:sz w:val="28"/>
          <w:rtl/>
        </w:rPr>
        <w:t>10</w:t>
      </w:r>
      <w:r>
        <w:rPr>
          <w:rFonts w:hint="cs"/>
          <w:sz w:val="28"/>
          <w:rtl/>
        </w:rPr>
        <w:t>.</w:t>
      </w:r>
      <w:r w:rsidRPr="00B444D3">
        <w:rPr>
          <w:sz w:val="28"/>
          <w:rtl/>
        </w:rPr>
        <w:t>2020</w:t>
      </w:r>
      <w:r w:rsidR="00AE35D6" w:rsidRPr="007406B6">
        <w:rPr>
          <w:rFonts w:hint="cs"/>
          <w:sz w:val="28"/>
          <w:rtl/>
        </w:rPr>
        <w:t>).</w:t>
      </w:r>
    </w:p>
    <w:p w14:paraId="1C2FA713" w14:textId="77777777" w:rsidR="001A042C" w:rsidRDefault="00273287" w:rsidP="00273287">
      <w:pPr>
        <w:pStyle w:val="af9"/>
        <w:rPr>
          <w:rtl/>
        </w:rPr>
      </w:pPr>
      <w:r w:rsidRPr="00273287">
        <w:rPr>
          <w:rtl/>
        </w:rPr>
        <w:t>הרב אליהו אריאל אדרי – אב"ד</w:t>
      </w:r>
      <w:r>
        <w:rPr>
          <w:rtl/>
        </w:rPr>
        <w:tab/>
      </w:r>
      <w:r w:rsidRPr="00273287">
        <w:rPr>
          <w:rtl/>
        </w:rPr>
        <w:t xml:space="preserve">הרב אבידן משה </w:t>
      </w:r>
      <w:proofErr w:type="spellStart"/>
      <w:r w:rsidRPr="00273287">
        <w:rPr>
          <w:rtl/>
        </w:rPr>
        <w:t>שפנייר</w:t>
      </w:r>
      <w:proofErr w:type="spellEnd"/>
      <w:r>
        <w:rPr>
          <w:rtl/>
        </w:rPr>
        <w:tab/>
      </w:r>
      <w:r w:rsidRPr="00273287">
        <w:rPr>
          <w:rtl/>
        </w:rPr>
        <w:t>הרב אברהם הרוש</w:t>
      </w:r>
      <w:r w:rsidR="00D54BB3">
        <w:rPr>
          <w:rFonts w:hint="cs"/>
          <w:rtl/>
        </w:rPr>
        <w:t xml:space="preserve"> </w:t>
      </w:r>
    </w:p>
    <w:p w14:paraId="2AF00B5D" w14:textId="048BBCE2" w:rsidR="009C6B8B" w:rsidRPr="009C6B8B" w:rsidRDefault="009C6B8B" w:rsidP="00EB6C42">
      <w:pPr>
        <w:rPr>
          <w:rtl/>
        </w:rPr>
      </w:pPr>
      <w:r>
        <w:rPr>
          <w:rFonts w:ascii="FrankRuehl" w:hAnsi="FrankRuehl"/>
          <w:color w:val="7F7F7F"/>
          <w:sz w:val="28"/>
          <w:rtl/>
          <w:lang w:eastAsia="he-IL"/>
        </w:rPr>
        <w:t>עותק זה עשוי להכיל שינויי ותיקוני עריכה</w:t>
      </w:r>
    </w:p>
    <w:sectPr w:rsidR="009C6B8B" w:rsidRPr="009C6B8B" w:rsidSect="00ED4071">
      <w:headerReference w:type="default" r:id="rId9"/>
      <w:footerReference w:type="default" r:id="rId10"/>
      <w:pgSz w:w="11906" w:h="16838"/>
      <w:pgMar w:top="1440" w:right="1800" w:bottom="1440" w:left="1800" w:header="708" w:footer="708" w:gutter="0"/>
      <w:cols w:space="708"/>
      <w:bidi/>
      <w:rtlGutter/>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554DFF" w14:textId="77777777" w:rsidR="00E5619C" w:rsidRDefault="00E5619C" w:rsidP="00E2756A">
      <w:r>
        <w:separator/>
      </w:r>
    </w:p>
  </w:endnote>
  <w:endnote w:type="continuationSeparator" w:id="0">
    <w:p w14:paraId="5CACD326" w14:textId="77777777" w:rsidR="00E5619C" w:rsidRDefault="00E5619C" w:rsidP="00E275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FrankRuehl">
    <w:altName w:val="Times New Roman"/>
    <w:panose1 w:val="020E0503060101010101"/>
    <w:charset w:val="00"/>
    <w:family w:val="swiss"/>
    <w:pitch w:val="variable"/>
    <w:sig w:usb0="00000803" w:usb1="00000000" w:usb2="00000000" w:usb3="00000000" w:csb0="00000021" w:csb1="00000000"/>
  </w:font>
  <w:font w:name="Narkisim">
    <w:altName w:val="Malgun Gothic Semilight"/>
    <w:panose1 w:val="020E0502050101010101"/>
    <w:charset w:val="00"/>
    <w:family w:val="swiss"/>
    <w:pitch w:val="variable"/>
    <w:sig w:usb0="00000803" w:usb1="00000000" w:usb2="00000000" w:usb3="00000000" w:csb0="0000002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iriam">
    <w:panose1 w:val="020B05020501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 w:name="David">
    <w:altName w:val="Malgun Gothic Semilight"/>
    <w:panose1 w:val="020E0502060401010101"/>
    <w:charset w:val="00"/>
    <w:family w:val="swiss"/>
    <w:pitch w:val="variable"/>
    <w:sig w:usb0="00000803" w:usb1="00000000" w:usb2="00000000" w:usb3="00000000" w:csb0="0000002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tl/>
      </w:rPr>
      <w:id w:val="-1766914458"/>
      <w:docPartObj>
        <w:docPartGallery w:val="Page Numbers (Bottom of Page)"/>
        <w:docPartUnique/>
      </w:docPartObj>
    </w:sdtPr>
    <w:sdtEndPr/>
    <w:sdtContent>
      <w:p w14:paraId="6E6442C9" w14:textId="0D225CDC" w:rsidR="006E2D91" w:rsidRDefault="006E2D91" w:rsidP="00F4312B">
        <w:pPr>
          <w:pStyle w:val="afd"/>
          <w:jc w:val="center"/>
        </w:pPr>
        <w:r>
          <w:fldChar w:fldCharType="begin"/>
        </w:r>
        <w:r>
          <w:rPr>
            <w:rtl/>
            <w:cs/>
          </w:rPr>
          <w:instrText>PAGE   \* MERGEFORMAT</w:instrText>
        </w:r>
        <w:r>
          <w:fldChar w:fldCharType="separate"/>
        </w:r>
        <w:r w:rsidRPr="00016902">
          <w:rPr>
            <w:noProof/>
            <w:rtl/>
            <w:lang w:val="he-IL"/>
          </w:rPr>
          <w:t>1</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E54EA3" w14:textId="77777777" w:rsidR="00E5619C" w:rsidRDefault="00E5619C" w:rsidP="00E2756A">
      <w:r>
        <w:separator/>
      </w:r>
    </w:p>
  </w:footnote>
  <w:footnote w:type="continuationSeparator" w:id="0">
    <w:p w14:paraId="2724D5D0" w14:textId="77777777" w:rsidR="00E5619C" w:rsidRDefault="00E5619C" w:rsidP="00E2756A">
      <w:r>
        <w:continuationSeparator/>
      </w:r>
    </w:p>
  </w:footnote>
  <w:footnote w:id="1">
    <w:p w14:paraId="55B74B68" w14:textId="77777777" w:rsidR="006E2D91" w:rsidRPr="00044450" w:rsidRDefault="006E2D91" w:rsidP="00AE35D6">
      <w:pPr>
        <w:pStyle w:val="ae"/>
        <w:spacing w:line="240" w:lineRule="auto"/>
        <w:ind w:firstLine="403"/>
        <w:rPr>
          <w:sz w:val="18"/>
          <w:szCs w:val="24"/>
          <w:rtl/>
          <w:lang w:eastAsia="he-IL"/>
        </w:rPr>
      </w:pPr>
      <w:r>
        <w:rPr>
          <w:rStyle w:val="af8"/>
        </w:rPr>
        <w:footnoteRef/>
      </w:r>
      <w:r>
        <w:rPr>
          <w:rtl/>
        </w:rPr>
        <w:t xml:space="preserve"> </w:t>
      </w:r>
      <w:r w:rsidRPr="00044450">
        <w:rPr>
          <w:rFonts w:hint="cs"/>
          <w:sz w:val="18"/>
          <w:szCs w:val="24"/>
          <w:rtl/>
          <w:lang w:eastAsia="he-IL"/>
        </w:rPr>
        <w:t xml:space="preserve">יעויין בעיונים למשפט שמביא את הנידון המופיע </w:t>
      </w:r>
      <w:r>
        <w:rPr>
          <w:rFonts w:hint="cs"/>
          <w:sz w:val="18"/>
          <w:szCs w:val="24"/>
          <w:rtl/>
          <w:lang w:eastAsia="he-IL"/>
        </w:rPr>
        <w:t>בשו"ת הרמ"א במעשה נתינת השכ"מ,</w:t>
      </w:r>
      <w:r w:rsidRPr="00044450">
        <w:rPr>
          <w:rFonts w:hint="cs"/>
          <w:sz w:val="18"/>
          <w:szCs w:val="24"/>
          <w:rtl/>
          <w:lang w:eastAsia="he-IL"/>
        </w:rPr>
        <w:t xml:space="preserve"> שכתוב בשטר במתנת בריא אולם לא היה קנין, שלדעת הב"י הולכים אחר הכ</w:t>
      </w:r>
      <w:r>
        <w:rPr>
          <w:rFonts w:hint="cs"/>
          <w:sz w:val="18"/>
          <w:szCs w:val="24"/>
          <w:rtl/>
          <w:lang w:eastAsia="he-IL"/>
        </w:rPr>
        <w:t>ו</w:t>
      </w:r>
      <w:r w:rsidRPr="00044450">
        <w:rPr>
          <w:rFonts w:hint="cs"/>
          <w:sz w:val="18"/>
          <w:szCs w:val="24"/>
          <w:rtl/>
          <w:lang w:eastAsia="he-IL"/>
        </w:rPr>
        <w:t>ונה ומועילה המתנה לעניים מדין מתנת שכ"מ</w:t>
      </w:r>
      <w:r>
        <w:rPr>
          <w:rFonts w:hint="cs"/>
          <w:sz w:val="18"/>
          <w:szCs w:val="24"/>
          <w:rtl/>
          <w:lang w:eastAsia="he-IL"/>
        </w:rPr>
        <w:t>,</w:t>
      </w:r>
      <w:r w:rsidRPr="00044450">
        <w:rPr>
          <w:rFonts w:hint="cs"/>
          <w:sz w:val="18"/>
          <w:szCs w:val="24"/>
          <w:rtl/>
          <w:lang w:eastAsia="he-IL"/>
        </w:rPr>
        <w:t xml:space="preserve"> ואילו הרמ"א סובר שכיון שנכתב בשטר מתנת בריא הרי זה גורע ממתנת שכ"מ</w:t>
      </w:r>
      <w:r>
        <w:rPr>
          <w:rFonts w:hint="cs"/>
          <w:sz w:val="18"/>
          <w:szCs w:val="24"/>
          <w:rtl/>
          <w:lang w:eastAsia="he-IL"/>
        </w:rPr>
        <w:t>,</w:t>
      </w:r>
      <w:r w:rsidRPr="00044450">
        <w:rPr>
          <w:rFonts w:hint="cs"/>
          <w:sz w:val="18"/>
          <w:szCs w:val="24"/>
          <w:rtl/>
          <w:lang w:eastAsia="he-IL"/>
        </w:rPr>
        <w:t xml:space="preserve"> וכיון שלא היה קניין הרי שזה לא הועיל להוות מתנה לעניים</w:t>
      </w:r>
      <w:r>
        <w:rPr>
          <w:rFonts w:hint="cs"/>
          <w:sz w:val="18"/>
          <w:szCs w:val="24"/>
          <w:rtl/>
          <w:lang w:eastAsia="he-IL"/>
        </w:rPr>
        <w:t>,</w:t>
      </w:r>
      <w:r w:rsidRPr="00044450">
        <w:rPr>
          <w:rFonts w:hint="cs"/>
          <w:sz w:val="18"/>
          <w:szCs w:val="24"/>
          <w:rtl/>
          <w:lang w:eastAsia="he-IL"/>
        </w:rPr>
        <w:t xml:space="preserve"> ואף לא מתנת שכ"מ מחמת דיבורו כיון שעל פי הנכתב בשטר צריך להתייחס לזה כמתנת בריא.</w:t>
      </w:r>
    </w:p>
    <w:p w14:paraId="73D4BFB3" w14:textId="77777777" w:rsidR="006E2D91" w:rsidRDefault="006E2D91" w:rsidP="00AE35D6">
      <w:pPr>
        <w:pStyle w:val="ae"/>
        <w:spacing w:line="240" w:lineRule="auto"/>
        <w:ind w:firstLine="403"/>
        <w:rPr>
          <w:sz w:val="18"/>
          <w:szCs w:val="24"/>
          <w:rtl/>
          <w:lang w:eastAsia="he-IL"/>
        </w:rPr>
      </w:pPr>
      <w:r w:rsidRPr="00044450">
        <w:rPr>
          <w:rFonts w:hint="cs"/>
          <w:sz w:val="18"/>
          <w:szCs w:val="24"/>
          <w:rtl/>
          <w:lang w:eastAsia="he-IL"/>
        </w:rPr>
        <w:t>בביאור ראשון כותב הרב שאנן שיתכן וישנה מחלוקת בין הרמ"א למרן</w:t>
      </w:r>
      <w:r>
        <w:rPr>
          <w:rFonts w:hint="cs"/>
          <w:sz w:val="18"/>
          <w:szCs w:val="24"/>
          <w:rtl/>
          <w:lang w:eastAsia="he-IL"/>
        </w:rPr>
        <w:t>,</w:t>
      </w:r>
      <w:r w:rsidRPr="00044450">
        <w:rPr>
          <w:rFonts w:hint="cs"/>
          <w:sz w:val="18"/>
          <w:szCs w:val="24"/>
          <w:rtl/>
          <w:lang w:eastAsia="he-IL"/>
        </w:rPr>
        <w:t xml:space="preserve"> וכפי מה שכתבנו למעלה</w:t>
      </w:r>
      <w:r>
        <w:rPr>
          <w:rFonts w:hint="cs"/>
          <w:sz w:val="18"/>
          <w:szCs w:val="24"/>
          <w:rtl/>
          <w:lang w:eastAsia="he-IL"/>
        </w:rPr>
        <w:t>.</w:t>
      </w:r>
      <w:r w:rsidRPr="00044450">
        <w:rPr>
          <w:rFonts w:hint="cs"/>
          <w:sz w:val="18"/>
          <w:szCs w:val="24"/>
          <w:rtl/>
          <w:lang w:eastAsia="he-IL"/>
        </w:rPr>
        <w:t xml:space="preserve"> אמנם </w:t>
      </w:r>
      <w:r w:rsidRPr="00044450">
        <w:rPr>
          <w:sz w:val="18"/>
          <w:szCs w:val="24"/>
          <w:rtl/>
          <w:lang w:eastAsia="he-IL"/>
        </w:rPr>
        <w:t xml:space="preserve">מוסיף לומר שיתכן ואף </w:t>
      </w:r>
      <w:r w:rsidRPr="00044450">
        <w:rPr>
          <w:rFonts w:hint="cs"/>
          <w:sz w:val="18"/>
          <w:szCs w:val="24"/>
          <w:rtl/>
          <w:lang w:eastAsia="he-IL"/>
        </w:rPr>
        <w:t>ל</w:t>
      </w:r>
      <w:r w:rsidRPr="00044450">
        <w:rPr>
          <w:sz w:val="18"/>
          <w:szCs w:val="24"/>
          <w:rtl/>
          <w:lang w:eastAsia="he-IL"/>
        </w:rPr>
        <w:t>דברי הרמ"א בתשובה שחולק על הב"י</w:t>
      </w:r>
      <w:r w:rsidRPr="00044450">
        <w:rPr>
          <w:rFonts w:hint="cs"/>
          <w:sz w:val="18"/>
          <w:szCs w:val="24"/>
          <w:rtl/>
          <w:lang w:eastAsia="he-IL"/>
        </w:rPr>
        <w:t xml:space="preserve"> נראה שיש מקום ללכת אחר הכ</w:t>
      </w:r>
      <w:r>
        <w:rPr>
          <w:rFonts w:hint="cs"/>
          <w:sz w:val="18"/>
          <w:szCs w:val="24"/>
          <w:rtl/>
          <w:lang w:eastAsia="he-IL"/>
        </w:rPr>
        <w:t>ו</w:t>
      </w:r>
      <w:r w:rsidRPr="00044450">
        <w:rPr>
          <w:rFonts w:hint="cs"/>
          <w:sz w:val="18"/>
          <w:szCs w:val="24"/>
          <w:rtl/>
          <w:lang w:eastAsia="he-IL"/>
        </w:rPr>
        <w:t>ונה</w:t>
      </w:r>
      <w:r>
        <w:rPr>
          <w:rFonts w:hint="cs"/>
          <w:sz w:val="18"/>
          <w:szCs w:val="24"/>
          <w:rtl/>
          <w:lang w:eastAsia="he-IL"/>
        </w:rPr>
        <w:t>,</w:t>
      </w:r>
      <w:r w:rsidRPr="00044450">
        <w:rPr>
          <w:rFonts w:hint="cs"/>
          <w:sz w:val="18"/>
          <w:szCs w:val="24"/>
          <w:rtl/>
          <w:lang w:eastAsia="he-IL"/>
        </w:rPr>
        <w:t xml:space="preserve"> שכן אף אם בשטר השכיב מרע נלך אחר כוונתו</w:t>
      </w:r>
      <w:r>
        <w:rPr>
          <w:rFonts w:hint="cs"/>
          <w:sz w:val="18"/>
          <w:szCs w:val="24"/>
          <w:rtl/>
          <w:lang w:eastAsia="he-IL"/>
        </w:rPr>
        <w:t>,</w:t>
      </w:r>
      <w:r w:rsidRPr="00044450">
        <w:rPr>
          <w:rFonts w:hint="cs"/>
          <w:sz w:val="18"/>
          <w:szCs w:val="24"/>
          <w:rtl/>
          <w:lang w:eastAsia="he-IL"/>
        </w:rPr>
        <w:t xml:space="preserve"> מכל מקום כו</w:t>
      </w:r>
      <w:r>
        <w:rPr>
          <w:rFonts w:hint="cs"/>
          <w:sz w:val="18"/>
          <w:szCs w:val="24"/>
          <w:rtl/>
          <w:lang w:eastAsia="he-IL"/>
        </w:rPr>
        <w:t>ו</w:t>
      </w:r>
      <w:r w:rsidRPr="00044450">
        <w:rPr>
          <w:rFonts w:hint="cs"/>
          <w:sz w:val="18"/>
          <w:szCs w:val="24"/>
          <w:rtl/>
          <w:lang w:eastAsia="he-IL"/>
        </w:rPr>
        <w:t>נתו הייתה לתת לזה תוקף של מתנת בריא לפי טעותו</w:t>
      </w:r>
      <w:r>
        <w:rPr>
          <w:rFonts w:hint="cs"/>
          <w:sz w:val="18"/>
          <w:szCs w:val="24"/>
          <w:rtl/>
          <w:lang w:eastAsia="he-IL"/>
        </w:rPr>
        <w:t>,</w:t>
      </w:r>
      <w:r w:rsidRPr="00044450">
        <w:rPr>
          <w:rFonts w:hint="cs"/>
          <w:sz w:val="18"/>
          <w:szCs w:val="24"/>
          <w:rtl/>
          <w:lang w:eastAsia="he-IL"/>
        </w:rPr>
        <w:t xml:space="preserve"> שסבר שאם יהיה בזה גדר של מתנת בריא זה יחזק את אמירתו</w:t>
      </w:r>
      <w:r>
        <w:rPr>
          <w:rFonts w:hint="cs"/>
          <w:sz w:val="18"/>
          <w:szCs w:val="24"/>
          <w:rtl/>
          <w:lang w:eastAsia="he-IL"/>
        </w:rPr>
        <w:t xml:space="preserve">. </w:t>
      </w:r>
      <w:r w:rsidRPr="00044450">
        <w:rPr>
          <w:rFonts w:hint="cs"/>
          <w:sz w:val="18"/>
          <w:szCs w:val="24"/>
          <w:rtl/>
          <w:lang w:eastAsia="he-IL"/>
        </w:rPr>
        <w:t>על כן סובר הרמ"א שהולכים אחר הניסוח הגרוע בו ביקש השכ"מ ללכת אף אם טעה, והניסוח שבחר הוא המחייבו</w:t>
      </w:r>
      <w:r>
        <w:rPr>
          <w:rFonts w:hint="cs"/>
          <w:sz w:val="18"/>
          <w:szCs w:val="24"/>
          <w:rtl/>
          <w:lang w:eastAsia="he-IL"/>
        </w:rPr>
        <w:t>.</w:t>
      </w:r>
      <w:r w:rsidRPr="00044450">
        <w:rPr>
          <w:rFonts w:hint="cs"/>
          <w:sz w:val="18"/>
          <w:szCs w:val="24"/>
          <w:rtl/>
          <w:lang w:eastAsia="he-IL"/>
        </w:rPr>
        <w:t xml:space="preserve"> אולם במקום בו ישנה כו</w:t>
      </w:r>
      <w:r>
        <w:rPr>
          <w:rFonts w:hint="cs"/>
          <w:sz w:val="18"/>
          <w:szCs w:val="24"/>
          <w:rtl/>
          <w:lang w:eastAsia="he-IL"/>
        </w:rPr>
        <w:t>ו</w:t>
      </w:r>
      <w:r w:rsidRPr="00044450">
        <w:rPr>
          <w:rFonts w:hint="cs"/>
          <w:sz w:val="18"/>
          <w:szCs w:val="24"/>
          <w:rtl/>
          <w:lang w:eastAsia="he-IL"/>
        </w:rPr>
        <w:t>נה ברורה</w:t>
      </w:r>
      <w:r>
        <w:rPr>
          <w:rFonts w:hint="cs"/>
          <w:sz w:val="18"/>
          <w:szCs w:val="24"/>
          <w:rtl/>
          <w:lang w:eastAsia="he-IL"/>
        </w:rPr>
        <w:t>,</w:t>
      </w:r>
      <w:r w:rsidRPr="00044450">
        <w:rPr>
          <w:rFonts w:hint="cs"/>
          <w:sz w:val="18"/>
          <w:szCs w:val="24"/>
          <w:rtl/>
          <w:lang w:eastAsia="he-IL"/>
        </w:rPr>
        <w:t xml:space="preserve"> שמבהירה שהכתוב כולו סובל פרשנות אחרת על פי הכ</w:t>
      </w:r>
      <w:r>
        <w:rPr>
          <w:rFonts w:hint="cs"/>
          <w:sz w:val="18"/>
          <w:szCs w:val="24"/>
          <w:rtl/>
          <w:lang w:eastAsia="he-IL"/>
        </w:rPr>
        <w:t>ו</w:t>
      </w:r>
      <w:r w:rsidRPr="00044450">
        <w:rPr>
          <w:rFonts w:hint="cs"/>
          <w:sz w:val="18"/>
          <w:szCs w:val="24"/>
          <w:rtl/>
          <w:lang w:eastAsia="he-IL"/>
        </w:rPr>
        <w:t>ונה</w:t>
      </w:r>
      <w:r>
        <w:rPr>
          <w:rFonts w:hint="cs"/>
          <w:sz w:val="18"/>
          <w:szCs w:val="24"/>
          <w:rtl/>
          <w:lang w:eastAsia="he-IL"/>
        </w:rPr>
        <w:t>,</w:t>
      </w:r>
      <w:r w:rsidRPr="00044450">
        <w:rPr>
          <w:rFonts w:hint="cs"/>
          <w:sz w:val="18"/>
          <w:szCs w:val="24"/>
          <w:rtl/>
          <w:lang w:eastAsia="he-IL"/>
        </w:rPr>
        <w:t xml:space="preserve"> הרי שאף לרמ"א נלך אחרי הכ</w:t>
      </w:r>
      <w:r>
        <w:rPr>
          <w:rFonts w:hint="cs"/>
          <w:sz w:val="18"/>
          <w:szCs w:val="24"/>
          <w:rtl/>
          <w:lang w:eastAsia="he-IL"/>
        </w:rPr>
        <w:t>ו</w:t>
      </w:r>
      <w:r w:rsidRPr="00044450">
        <w:rPr>
          <w:rFonts w:hint="cs"/>
          <w:sz w:val="18"/>
          <w:szCs w:val="24"/>
          <w:rtl/>
          <w:lang w:eastAsia="he-IL"/>
        </w:rPr>
        <w:t>ונה.</w:t>
      </w:r>
    </w:p>
    <w:p w14:paraId="43CB3DF3" w14:textId="77777777" w:rsidR="006E2D91" w:rsidRDefault="006E2D91" w:rsidP="00AE35D6">
      <w:pPr>
        <w:pStyle w:val="ae"/>
        <w:spacing w:line="240" w:lineRule="auto"/>
        <w:ind w:firstLine="403"/>
        <w:rPr>
          <w:sz w:val="18"/>
          <w:szCs w:val="24"/>
          <w:rtl/>
          <w:lang w:eastAsia="he-IL"/>
        </w:rPr>
      </w:pPr>
      <w:r w:rsidRPr="00044450">
        <w:rPr>
          <w:rFonts w:hint="cs"/>
          <w:sz w:val="18"/>
          <w:szCs w:val="24"/>
          <w:rtl/>
          <w:lang w:eastAsia="he-IL"/>
        </w:rPr>
        <w:t>הבנה זו לענ"ד יש בה כדי ליישב את הרמ"א מקושיית הש"ך</w:t>
      </w:r>
      <w:r>
        <w:rPr>
          <w:rFonts w:hint="cs"/>
          <w:sz w:val="18"/>
          <w:szCs w:val="24"/>
          <w:rtl/>
          <w:lang w:eastAsia="he-IL"/>
        </w:rPr>
        <w:t>, שכן כאמור למעלה הרמ"א (</w:t>
      </w:r>
      <w:r w:rsidRPr="00044450">
        <w:rPr>
          <w:rFonts w:hint="cs"/>
          <w:sz w:val="18"/>
          <w:szCs w:val="24"/>
          <w:rtl/>
          <w:lang w:eastAsia="he-IL"/>
        </w:rPr>
        <w:t>חושן משפט סימן עג</w:t>
      </w:r>
      <w:r>
        <w:rPr>
          <w:rFonts w:hint="cs"/>
          <w:sz w:val="18"/>
          <w:szCs w:val="24"/>
          <w:rtl/>
          <w:lang w:eastAsia="he-IL"/>
        </w:rPr>
        <w:t xml:space="preserve"> סעיף ח)</w:t>
      </w:r>
      <w:r w:rsidRPr="00044450">
        <w:rPr>
          <w:rFonts w:hint="cs"/>
          <w:sz w:val="18"/>
          <w:szCs w:val="24"/>
          <w:rtl/>
          <w:lang w:eastAsia="he-IL"/>
        </w:rPr>
        <w:t xml:space="preserve"> פוסק את דברי המהרי"ק שאם התנ</w:t>
      </w:r>
      <w:r>
        <w:rPr>
          <w:rFonts w:hint="cs"/>
          <w:sz w:val="18"/>
          <w:szCs w:val="24"/>
          <w:rtl/>
          <w:lang w:eastAsia="he-IL"/>
        </w:rPr>
        <w:t>ה</w:t>
      </w:r>
      <w:r w:rsidRPr="00044450">
        <w:rPr>
          <w:rFonts w:hint="cs"/>
          <w:sz w:val="18"/>
          <w:szCs w:val="24"/>
          <w:rtl/>
          <w:lang w:eastAsia="he-IL"/>
        </w:rPr>
        <w:t xml:space="preserve"> הלוה להחזיר את כספי ההלואה לבית</w:t>
      </w:r>
      <w:r>
        <w:rPr>
          <w:rFonts w:hint="cs"/>
          <w:sz w:val="18"/>
          <w:szCs w:val="24"/>
          <w:rtl/>
          <w:lang w:eastAsia="he-IL"/>
        </w:rPr>
        <w:t xml:space="preserve"> המלוה</w:t>
      </w:r>
      <w:r w:rsidRPr="00044450">
        <w:rPr>
          <w:rFonts w:hint="cs"/>
          <w:sz w:val="18"/>
          <w:szCs w:val="24"/>
          <w:rtl/>
          <w:lang w:eastAsia="he-IL"/>
        </w:rPr>
        <w:t xml:space="preserve"> וצויין כתובת המגורים, הרי שאף אם המלוה כבר לא גר במקומו הקודם צריך הלוה לטרוח אחר מקומו </w:t>
      </w:r>
      <w:r>
        <w:rPr>
          <w:rFonts w:hint="cs"/>
          <w:sz w:val="18"/>
          <w:szCs w:val="24"/>
          <w:rtl/>
          <w:lang w:eastAsia="he-IL"/>
        </w:rPr>
        <w:t>החדש אם זה לא עולה על המרחק והט</w:t>
      </w:r>
      <w:r w:rsidRPr="00044450">
        <w:rPr>
          <w:rFonts w:hint="cs"/>
          <w:sz w:val="18"/>
          <w:szCs w:val="24"/>
          <w:rtl/>
          <w:lang w:eastAsia="he-IL"/>
        </w:rPr>
        <w:t>רחה לו היה במקומו הקודם</w:t>
      </w:r>
      <w:r>
        <w:rPr>
          <w:rFonts w:hint="cs"/>
          <w:sz w:val="18"/>
          <w:szCs w:val="24"/>
          <w:rtl/>
          <w:lang w:eastAsia="he-IL"/>
        </w:rPr>
        <w:t xml:space="preserve">. </w:t>
      </w:r>
      <w:r w:rsidRPr="00044450">
        <w:rPr>
          <w:rFonts w:hint="cs"/>
          <w:sz w:val="18"/>
          <w:szCs w:val="24"/>
          <w:rtl/>
          <w:lang w:eastAsia="he-IL"/>
        </w:rPr>
        <w:t xml:space="preserve">הש"ך </w:t>
      </w:r>
      <w:r>
        <w:rPr>
          <w:rFonts w:hint="cs"/>
          <w:sz w:val="18"/>
          <w:szCs w:val="24"/>
          <w:rtl/>
          <w:lang w:eastAsia="he-IL"/>
        </w:rPr>
        <w:t xml:space="preserve">(ס"ק כז) </w:t>
      </w:r>
      <w:r w:rsidRPr="00044450">
        <w:rPr>
          <w:rFonts w:hint="cs"/>
          <w:sz w:val="18"/>
          <w:szCs w:val="24"/>
          <w:rtl/>
          <w:lang w:eastAsia="he-IL"/>
        </w:rPr>
        <w:t>חולק בנחרצות על פסיקה זו של הרמ"א</w:t>
      </w:r>
      <w:r>
        <w:rPr>
          <w:rFonts w:hint="cs"/>
          <w:sz w:val="18"/>
          <w:szCs w:val="24"/>
          <w:rtl/>
          <w:lang w:eastAsia="he-IL"/>
        </w:rPr>
        <w:t>,</w:t>
      </w:r>
      <w:r w:rsidRPr="00044450">
        <w:rPr>
          <w:rFonts w:hint="cs"/>
          <w:sz w:val="18"/>
          <w:szCs w:val="24"/>
          <w:rtl/>
          <w:lang w:eastAsia="he-IL"/>
        </w:rPr>
        <w:t xml:space="preserve"> ומזכיר </w:t>
      </w:r>
      <w:r>
        <w:rPr>
          <w:rFonts w:hint="cs"/>
          <w:sz w:val="18"/>
          <w:szCs w:val="24"/>
          <w:rtl/>
          <w:lang w:eastAsia="he-IL"/>
        </w:rPr>
        <w:t>ב</w:t>
      </w:r>
      <w:r w:rsidRPr="00044450">
        <w:rPr>
          <w:rFonts w:hint="cs"/>
          <w:sz w:val="18"/>
          <w:szCs w:val="24"/>
          <w:rtl/>
          <w:lang w:eastAsia="he-IL"/>
        </w:rPr>
        <w:t xml:space="preserve">ין שלל השגותיו את דברי הריב"ש שבתנאי בין אדם לחבירו לא הולכים אחר אומדן כל </w:t>
      </w:r>
      <w:r>
        <w:rPr>
          <w:rFonts w:hint="cs"/>
          <w:sz w:val="18"/>
          <w:szCs w:val="24"/>
          <w:rtl/>
          <w:lang w:eastAsia="he-IL"/>
        </w:rPr>
        <w:t>ש</w:t>
      </w:r>
      <w:r w:rsidRPr="00044450">
        <w:rPr>
          <w:rFonts w:hint="cs"/>
          <w:sz w:val="18"/>
          <w:szCs w:val="24"/>
          <w:rtl/>
          <w:lang w:eastAsia="he-IL"/>
        </w:rPr>
        <w:t>לא נזכר במפורש בשטר</w:t>
      </w:r>
      <w:r>
        <w:rPr>
          <w:rFonts w:hint="cs"/>
          <w:sz w:val="18"/>
          <w:szCs w:val="24"/>
          <w:rtl/>
          <w:lang w:eastAsia="he-IL"/>
        </w:rPr>
        <w:t>,</w:t>
      </w:r>
      <w:r w:rsidRPr="00044450">
        <w:rPr>
          <w:rFonts w:hint="cs"/>
          <w:sz w:val="18"/>
          <w:szCs w:val="24"/>
          <w:rtl/>
          <w:lang w:eastAsia="he-IL"/>
        </w:rPr>
        <w:t xml:space="preserve"> ובודאי אם נכתב אחרת מהכ</w:t>
      </w:r>
      <w:r>
        <w:rPr>
          <w:rFonts w:hint="cs"/>
          <w:sz w:val="18"/>
          <w:szCs w:val="24"/>
          <w:rtl/>
          <w:lang w:eastAsia="he-IL"/>
        </w:rPr>
        <w:t>ו</w:t>
      </w:r>
      <w:r w:rsidRPr="00044450">
        <w:rPr>
          <w:rFonts w:hint="cs"/>
          <w:sz w:val="18"/>
          <w:szCs w:val="24"/>
          <w:rtl/>
          <w:lang w:eastAsia="he-IL"/>
        </w:rPr>
        <w:t>ונה, אף אם נניח שכך הייתה כ</w:t>
      </w:r>
      <w:r>
        <w:rPr>
          <w:rFonts w:hint="cs"/>
          <w:sz w:val="18"/>
          <w:szCs w:val="24"/>
          <w:rtl/>
          <w:lang w:eastAsia="he-IL"/>
        </w:rPr>
        <w:t>ו</w:t>
      </w:r>
      <w:r w:rsidRPr="00044450">
        <w:rPr>
          <w:rFonts w:hint="cs"/>
          <w:sz w:val="18"/>
          <w:szCs w:val="24"/>
          <w:rtl/>
          <w:lang w:eastAsia="he-IL"/>
        </w:rPr>
        <w:t>ונתו</w:t>
      </w:r>
      <w:r>
        <w:rPr>
          <w:rFonts w:hint="cs"/>
          <w:sz w:val="18"/>
          <w:szCs w:val="24"/>
          <w:rtl/>
          <w:lang w:eastAsia="he-IL"/>
        </w:rPr>
        <w:t>.</w:t>
      </w:r>
      <w:r w:rsidRPr="00044450">
        <w:rPr>
          <w:rFonts w:hint="cs"/>
          <w:sz w:val="18"/>
          <w:szCs w:val="24"/>
          <w:rtl/>
          <w:lang w:eastAsia="he-IL"/>
        </w:rPr>
        <w:t xml:space="preserve"> ויש לתמוה על השגה זו של הש"ך</w:t>
      </w:r>
      <w:r>
        <w:rPr>
          <w:rFonts w:hint="cs"/>
          <w:sz w:val="18"/>
          <w:szCs w:val="24"/>
          <w:rtl/>
          <w:lang w:eastAsia="he-IL"/>
        </w:rPr>
        <w:t>,</w:t>
      </w:r>
      <w:r w:rsidRPr="00044450">
        <w:rPr>
          <w:rFonts w:hint="cs"/>
          <w:sz w:val="18"/>
          <w:szCs w:val="24"/>
          <w:rtl/>
          <w:lang w:eastAsia="he-IL"/>
        </w:rPr>
        <w:t xml:space="preserve"> מאחר והרמ"א עצמו פוסק ביו"ד את דברי הריב"ש הללו</w:t>
      </w:r>
      <w:r>
        <w:rPr>
          <w:rFonts w:hint="cs"/>
          <w:sz w:val="18"/>
          <w:szCs w:val="24"/>
          <w:rtl/>
          <w:lang w:eastAsia="he-IL"/>
        </w:rPr>
        <w:t>,</w:t>
      </w:r>
      <w:r w:rsidRPr="00044450">
        <w:rPr>
          <w:rFonts w:hint="cs"/>
          <w:sz w:val="18"/>
          <w:szCs w:val="24"/>
          <w:rtl/>
          <w:lang w:eastAsia="he-IL"/>
        </w:rPr>
        <w:t xml:space="preserve"> ו</w:t>
      </w:r>
      <w:r>
        <w:rPr>
          <w:rFonts w:hint="cs"/>
          <w:sz w:val="18"/>
          <w:szCs w:val="24"/>
          <w:rtl/>
          <w:lang w:eastAsia="he-IL"/>
        </w:rPr>
        <w:t>לדברי הש"ך הרמ"א סותר דברי עצמו.</w:t>
      </w:r>
    </w:p>
    <w:p w14:paraId="671459EF" w14:textId="77777777" w:rsidR="006E2D91" w:rsidRDefault="006E2D91" w:rsidP="00AE35D6">
      <w:pPr>
        <w:pStyle w:val="ae"/>
        <w:spacing w:line="240" w:lineRule="auto"/>
        <w:ind w:firstLine="403"/>
        <w:rPr>
          <w:sz w:val="18"/>
          <w:szCs w:val="24"/>
          <w:rtl/>
          <w:lang w:eastAsia="he-IL"/>
        </w:rPr>
      </w:pPr>
      <w:r w:rsidRPr="00044450">
        <w:rPr>
          <w:rFonts w:hint="cs"/>
          <w:sz w:val="18"/>
          <w:szCs w:val="24"/>
          <w:rtl/>
          <w:lang w:eastAsia="he-IL"/>
        </w:rPr>
        <w:t>ועל כרחך נצטרך לומר שישנו שוני בין פ</w:t>
      </w:r>
      <w:r>
        <w:rPr>
          <w:rFonts w:hint="cs"/>
          <w:sz w:val="18"/>
          <w:szCs w:val="24"/>
          <w:rtl/>
          <w:lang w:eastAsia="he-IL"/>
        </w:rPr>
        <w:t>סיקת דברי המהרי"ק לפסיקת הריב"ש.</w:t>
      </w:r>
      <w:r w:rsidRPr="00044450">
        <w:rPr>
          <w:rFonts w:hint="cs"/>
          <w:sz w:val="18"/>
          <w:szCs w:val="24"/>
          <w:rtl/>
          <w:lang w:eastAsia="he-IL"/>
        </w:rPr>
        <w:t xml:space="preserve"> יסוד דברי המהרי"ק שפוסקם הרמ"א אמורים באופן כזה</w:t>
      </w:r>
      <w:r>
        <w:rPr>
          <w:rFonts w:hint="cs"/>
          <w:sz w:val="18"/>
          <w:szCs w:val="24"/>
          <w:rtl/>
          <w:lang w:eastAsia="he-IL"/>
        </w:rPr>
        <w:t>,</w:t>
      </w:r>
      <w:r w:rsidRPr="00044450">
        <w:rPr>
          <w:rFonts w:hint="cs"/>
          <w:sz w:val="18"/>
          <w:szCs w:val="24"/>
          <w:rtl/>
          <w:lang w:eastAsia="he-IL"/>
        </w:rPr>
        <w:t xml:space="preserve"> שכיון שתנאי זה שנוסף לתנאי ההלואה אינ</w:t>
      </w:r>
      <w:r>
        <w:rPr>
          <w:rFonts w:hint="cs"/>
          <w:sz w:val="18"/>
          <w:szCs w:val="24"/>
          <w:rtl/>
          <w:lang w:eastAsia="he-IL"/>
        </w:rPr>
        <w:t>ו</w:t>
      </w:r>
      <w:r w:rsidRPr="00044450">
        <w:rPr>
          <w:rFonts w:hint="cs"/>
          <w:sz w:val="18"/>
          <w:szCs w:val="24"/>
          <w:rtl/>
          <w:lang w:eastAsia="he-IL"/>
        </w:rPr>
        <w:t xml:space="preserve"> מהותי להלואה אלא עני</w:t>
      </w:r>
      <w:r>
        <w:rPr>
          <w:rFonts w:hint="cs"/>
          <w:sz w:val="18"/>
          <w:szCs w:val="24"/>
          <w:rtl/>
          <w:lang w:eastAsia="he-IL"/>
        </w:rPr>
        <w:t>י</w:t>
      </w:r>
      <w:r w:rsidRPr="00044450">
        <w:rPr>
          <w:rFonts w:hint="cs"/>
          <w:sz w:val="18"/>
          <w:szCs w:val="24"/>
          <w:rtl/>
          <w:lang w:eastAsia="he-IL"/>
        </w:rPr>
        <w:t>נ</w:t>
      </w:r>
      <w:r>
        <w:rPr>
          <w:rFonts w:hint="cs"/>
          <w:sz w:val="18"/>
          <w:szCs w:val="24"/>
          <w:rtl/>
          <w:lang w:eastAsia="he-IL"/>
        </w:rPr>
        <w:t>ו</w:t>
      </w:r>
      <w:r w:rsidRPr="00044450">
        <w:rPr>
          <w:rFonts w:hint="cs"/>
          <w:sz w:val="18"/>
          <w:szCs w:val="24"/>
          <w:rtl/>
          <w:lang w:eastAsia="he-IL"/>
        </w:rPr>
        <w:t xml:space="preserve"> היה להקל על המלוה שלא יצטרך לטרוח אחר הלוה לפירעון, והלוה מצידו הסכים לתנאי זה, כאן חידש המהרי"ק שנפרש כך את תנאי זה</w:t>
      </w:r>
      <w:r>
        <w:rPr>
          <w:rFonts w:hint="cs"/>
          <w:sz w:val="18"/>
          <w:szCs w:val="24"/>
          <w:rtl/>
          <w:lang w:eastAsia="he-IL"/>
        </w:rPr>
        <w:t>,</w:t>
      </w:r>
      <w:r w:rsidRPr="00044450">
        <w:rPr>
          <w:rFonts w:hint="cs"/>
          <w:sz w:val="18"/>
          <w:szCs w:val="24"/>
          <w:rtl/>
          <w:lang w:eastAsia="he-IL"/>
        </w:rPr>
        <w:t xml:space="preserve"> ומה שציין מקום הרי הוא רק כמראה מקום</w:t>
      </w:r>
      <w:r>
        <w:rPr>
          <w:rFonts w:hint="cs"/>
          <w:sz w:val="18"/>
          <w:szCs w:val="24"/>
          <w:rtl/>
          <w:lang w:eastAsia="he-IL"/>
        </w:rPr>
        <w:t>,</w:t>
      </w:r>
      <w:r w:rsidRPr="00044450">
        <w:rPr>
          <w:rFonts w:hint="cs"/>
          <w:sz w:val="18"/>
          <w:szCs w:val="24"/>
          <w:rtl/>
          <w:lang w:eastAsia="he-IL"/>
        </w:rPr>
        <w:t xml:space="preserve"> אבל העיקר הוא לחסוך מטירחת המלוה ושהלוה ישא בטירחה זו</w:t>
      </w:r>
      <w:r>
        <w:rPr>
          <w:rFonts w:hint="cs"/>
          <w:sz w:val="18"/>
          <w:szCs w:val="24"/>
          <w:rtl/>
          <w:lang w:eastAsia="he-IL"/>
        </w:rPr>
        <w:t>.</w:t>
      </w:r>
      <w:r w:rsidRPr="00044450">
        <w:rPr>
          <w:rFonts w:hint="cs"/>
          <w:sz w:val="18"/>
          <w:szCs w:val="24"/>
          <w:rtl/>
          <w:lang w:eastAsia="he-IL"/>
        </w:rPr>
        <w:t xml:space="preserve"> הרי שכך צריך להתבונן על מציאות בו ישנו חיוב של הלוה להכיר בטובת ההלואה שנתן לו המלוה</w:t>
      </w:r>
      <w:r>
        <w:rPr>
          <w:rFonts w:hint="cs"/>
          <w:sz w:val="18"/>
          <w:szCs w:val="24"/>
          <w:rtl/>
          <w:lang w:eastAsia="he-IL"/>
        </w:rPr>
        <w:t>,</w:t>
      </w:r>
      <w:r w:rsidRPr="00044450">
        <w:rPr>
          <w:rFonts w:hint="cs"/>
          <w:sz w:val="18"/>
          <w:szCs w:val="24"/>
          <w:rtl/>
          <w:lang w:eastAsia="he-IL"/>
        </w:rPr>
        <w:t xml:space="preserve"> ולפרש בהתאם לזה את התנאי</w:t>
      </w:r>
      <w:r>
        <w:rPr>
          <w:rFonts w:hint="cs"/>
          <w:sz w:val="18"/>
          <w:szCs w:val="24"/>
          <w:rtl/>
          <w:lang w:eastAsia="he-IL"/>
        </w:rPr>
        <w:t>,</w:t>
      </w:r>
      <w:r w:rsidRPr="00044450">
        <w:rPr>
          <w:rFonts w:hint="cs"/>
          <w:sz w:val="18"/>
          <w:szCs w:val="24"/>
          <w:rtl/>
          <w:lang w:eastAsia="he-IL"/>
        </w:rPr>
        <w:t xml:space="preserve"> וכל זאת </w:t>
      </w:r>
      <w:r>
        <w:rPr>
          <w:rFonts w:hint="cs"/>
          <w:sz w:val="18"/>
          <w:szCs w:val="24"/>
          <w:rtl/>
          <w:lang w:eastAsia="he-IL"/>
        </w:rPr>
        <w:t>רק כ</w:t>
      </w:r>
      <w:r w:rsidRPr="00044450">
        <w:rPr>
          <w:rFonts w:hint="cs"/>
          <w:sz w:val="18"/>
          <w:szCs w:val="24"/>
          <w:rtl/>
          <w:lang w:eastAsia="he-IL"/>
        </w:rPr>
        <w:t>שלא נוספה ללוה טרחה על פני האמור בשטר עצמו</w:t>
      </w:r>
      <w:r>
        <w:rPr>
          <w:rFonts w:hint="cs"/>
          <w:sz w:val="18"/>
          <w:szCs w:val="24"/>
          <w:rtl/>
          <w:lang w:eastAsia="he-IL"/>
        </w:rPr>
        <w:t>.</w:t>
      </w:r>
      <w:r w:rsidRPr="00044450">
        <w:rPr>
          <w:rFonts w:hint="cs"/>
          <w:sz w:val="18"/>
          <w:szCs w:val="24"/>
          <w:rtl/>
          <w:lang w:eastAsia="he-IL"/>
        </w:rPr>
        <w:t xml:space="preserve"> ואילו דברי הריב"ש אמורים בהתני</w:t>
      </w:r>
      <w:r>
        <w:rPr>
          <w:rFonts w:hint="cs"/>
          <w:sz w:val="18"/>
          <w:szCs w:val="24"/>
          <w:rtl/>
          <w:lang w:eastAsia="he-IL"/>
        </w:rPr>
        <w:t>ה</w:t>
      </w:r>
      <w:r w:rsidRPr="00044450">
        <w:rPr>
          <w:rFonts w:hint="cs"/>
          <w:sz w:val="18"/>
          <w:szCs w:val="24"/>
          <w:rtl/>
          <w:lang w:eastAsia="he-IL"/>
        </w:rPr>
        <w:t xml:space="preserve"> שעיקר עניינה לשנות את גדר התנאי ממה שכתוב</w:t>
      </w:r>
      <w:r>
        <w:rPr>
          <w:rFonts w:hint="cs"/>
          <w:sz w:val="18"/>
          <w:szCs w:val="24"/>
          <w:rtl/>
          <w:lang w:eastAsia="he-IL"/>
        </w:rPr>
        <w:t>,</w:t>
      </w:r>
      <w:r w:rsidRPr="00044450">
        <w:rPr>
          <w:rFonts w:hint="cs"/>
          <w:sz w:val="18"/>
          <w:szCs w:val="24"/>
          <w:rtl/>
          <w:lang w:eastAsia="he-IL"/>
        </w:rPr>
        <w:t xml:space="preserve"> כל </w:t>
      </w:r>
      <w:r>
        <w:rPr>
          <w:rFonts w:hint="cs"/>
          <w:sz w:val="18"/>
          <w:szCs w:val="24"/>
          <w:rtl/>
          <w:lang w:eastAsia="he-IL"/>
        </w:rPr>
        <w:t>ש</w:t>
      </w:r>
      <w:r w:rsidRPr="00044450">
        <w:rPr>
          <w:rFonts w:hint="cs"/>
          <w:sz w:val="18"/>
          <w:szCs w:val="24"/>
          <w:rtl/>
          <w:lang w:eastAsia="he-IL"/>
        </w:rPr>
        <w:t>אין כו</w:t>
      </w:r>
      <w:r>
        <w:rPr>
          <w:rFonts w:hint="cs"/>
          <w:sz w:val="18"/>
          <w:szCs w:val="24"/>
          <w:rtl/>
          <w:lang w:eastAsia="he-IL"/>
        </w:rPr>
        <w:t>ו</w:t>
      </w:r>
      <w:r w:rsidRPr="00044450">
        <w:rPr>
          <w:rFonts w:hint="cs"/>
          <w:sz w:val="18"/>
          <w:szCs w:val="24"/>
          <w:rtl/>
          <w:lang w:eastAsia="he-IL"/>
        </w:rPr>
        <w:t>נה ברורה האומרת כך</w:t>
      </w:r>
      <w:r>
        <w:rPr>
          <w:rFonts w:hint="cs"/>
          <w:sz w:val="18"/>
          <w:szCs w:val="24"/>
          <w:rtl/>
          <w:lang w:eastAsia="he-IL"/>
        </w:rPr>
        <w:t>,</w:t>
      </w:r>
      <w:r w:rsidRPr="00044450">
        <w:rPr>
          <w:rFonts w:hint="cs"/>
          <w:sz w:val="18"/>
          <w:szCs w:val="24"/>
          <w:rtl/>
          <w:lang w:eastAsia="he-IL"/>
        </w:rPr>
        <w:t xml:space="preserve"> ואין רקע האומר שצריך לפרש כך את הכתוב</w:t>
      </w:r>
      <w:r>
        <w:rPr>
          <w:rFonts w:hint="cs"/>
          <w:sz w:val="18"/>
          <w:szCs w:val="24"/>
          <w:rtl/>
          <w:lang w:eastAsia="he-IL"/>
        </w:rPr>
        <w:t>.</w:t>
      </w:r>
      <w:r w:rsidRPr="00044450">
        <w:rPr>
          <w:rFonts w:hint="cs"/>
          <w:sz w:val="18"/>
          <w:szCs w:val="24"/>
          <w:rtl/>
          <w:lang w:eastAsia="he-IL"/>
        </w:rPr>
        <w:t xml:space="preserve"> זאת ועוד</w:t>
      </w:r>
      <w:r>
        <w:rPr>
          <w:rFonts w:hint="cs"/>
          <w:sz w:val="18"/>
          <w:szCs w:val="24"/>
          <w:rtl/>
          <w:lang w:eastAsia="he-IL"/>
        </w:rPr>
        <w:t>,</w:t>
      </w:r>
      <w:r w:rsidRPr="00044450">
        <w:rPr>
          <w:rFonts w:hint="cs"/>
          <w:sz w:val="18"/>
          <w:szCs w:val="24"/>
          <w:rtl/>
          <w:lang w:eastAsia="he-IL"/>
        </w:rPr>
        <w:t xml:space="preserve"> השינוי בו דיבר הריב"ש הינו שינוי מהותי ממה שנכתב</w:t>
      </w:r>
      <w:r>
        <w:rPr>
          <w:rFonts w:hint="cs"/>
          <w:sz w:val="18"/>
          <w:szCs w:val="24"/>
          <w:rtl/>
          <w:lang w:eastAsia="he-IL"/>
        </w:rPr>
        <w:t>,</w:t>
      </w:r>
      <w:r w:rsidRPr="00044450">
        <w:rPr>
          <w:rFonts w:hint="cs"/>
          <w:sz w:val="18"/>
          <w:szCs w:val="24"/>
          <w:rtl/>
          <w:lang w:eastAsia="he-IL"/>
        </w:rPr>
        <w:t xml:space="preserve"> ואינו שינוי מקומי האמור בדברי המהרי"ק</w:t>
      </w:r>
      <w:r>
        <w:rPr>
          <w:rFonts w:hint="cs"/>
          <w:sz w:val="18"/>
          <w:szCs w:val="24"/>
          <w:rtl/>
          <w:lang w:eastAsia="he-IL"/>
        </w:rPr>
        <w:t>.</w:t>
      </w:r>
      <w:r w:rsidRPr="00044450">
        <w:rPr>
          <w:rFonts w:hint="cs"/>
          <w:sz w:val="18"/>
          <w:szCs w:val="24"/>
          <w:rtl/>
          <w:lang w:eastAsia="he-IL"/>
        </w:rPr>
        <w:t xml:space="preserve"> ואכן המשך דברי הש"ך הם שתמיד יכול הלוה לומר שהשינוי למקום החדש דורש ממנו דברים נוספ</w:t>
      </w:r>
      <w:r>
        <w:rPr>
          <w:rFonts w:hint="cs"/>
          <w:sz w:val="18"/>
          <w:szCs w:val="24"/>
          <w:rtl/>
          <w:lang w:eastAsia="he-IL"/>
        </w:rPr>
        <w:t>ים שלא היו קיימים במקומו הקודם.</w:t>
      </w:r>
    </w:p>
    <w:p w14:paraId="12CB0AAE" w14:textId="77777777" w:rsidR="006E2D91" w:rsidRDefault="006E2D91" w:rsidP="00AE35D6">
      <w:pPr>
        <w:pStyle w:val="ae"/>
        <w:spacing w:line="240" w:lineRule="auto"/>
        <w:ind w:firstLine="403"/>
        <w:rPr>
          <w:sz w:val="18"/>
          <w:szCs w:val="24"/>
          <w:rtl/>
          <w:lang w:eastAsia="he-IL"/>
        </w:rPr>
      </w:pPr>
      <w:r w:rsidRPr="00044450">
        <w:rPr>
          <w:rFonts w:hint="cs"/>
          <w:sz w:val="18"/>
          <w:szCs w:val="24"/>
          <w:rtl/>
          <w:lang w:eastAsia="he-IL"/>
        </w:rPr>
        <w:t xml:space="preserve">לענ"ד לדברים אלו יכול אף הרמ"א להסכים, יעויין בתשובת לחם רב </w:t>
      </w:r>
      <w:r>
        <w:rPr>
          <w:rFonts w:hint="cs"/>
          <w:sz w:val="18"/>
          <w:szCs w:val="24"/>
          <w:rtl/>
          <w:lang w:eastAsia="he-IL"/>
        </w:rPr>
        <w:t>(</w:t>
      </w:r>
      <w:r w:rsidRPr="00044450">
        <w:rPr>
          <w:rFonts w:hint="cs"/>
          <w:sz w:val="18"/>
          <w:szCs w:val="24"/>
          <w:rtl/>
          <w:lang w:eastAsia="he-IL"/>
        </w:rPr>
        <w:t>סימן קיג</w:t>
      </w:r>
      <w:r>
        <w:rPr>
          <w:rFonts w:hint="cs"/>
          <w:sz w:val="18"/>
          <w:szCs w:val="24"/>
          <w:rtl/>
          <w:lang w:eastAsia="he-IL"/>
        </w:rPr>
        <w:t>)</w:t>
      </w:r>
      <w:r w:rsidRPr="00044450">
        <w:rPr>
          <w:rFonts w:hint="cs"/>
          <w:sz w:val="18"/>
          <w:szCs w:val="24"/>
          <w:rtl/>
          <w:lang w:eastAsia="he-IL"/>
        </w:rPr>
        <w:t xml:space="preserve"> שאף ממנו משמע שאת דברי המהרי"ק שפוסקו הרמ"א ניתן לבאר כך</w:t>
      </w:r>
      <w:r>
        <w:rPr>
          <w:rFonts w:hint="cs"/>
          <w:sz w:val="18"/>
          <w:szCs w:val="24"/>
          <w:rtl/>
          <w:lang w:eastAsia="he-IL"/>
        </w:rPr>
        <w:t>,</w:t>
      </w:r>
      <w:r w:rsidRPr="00044450">
        <w:rPr>
          <w:rFonts w:hint="cs"/>
          <w:sz w:val="18"/>
          <w:szCs w:val="24"/>
          <w:rtl/>
          <w:lang w:eastAsia="he-IL"/>
        </w:rPr>
        <w:t xml:space="preserve"> בתנאי שאכן הרצון לתנאי זה היה להקל בטרחה ועל פי זה הולכים, ובמקרים אחרים נדון אף אנו אחר עיקר כ</w:t>
      </w:r>
      <w:r>
        <w:rPr>
          <w:rFonts w:hint="cs"/>
          <w:sz w:val="18"/>
          <w:szCs w:val="24"/>
          <w:rtl/>
          <w:lang w:eastAsia="he-IL"/>
        </w:rPr>
        <w:t>ו</w:t>
      </w:r>
      <w:r w:rsidRPr="00044450">
        <w:rPr>
          <w:rFonts w:hint="cs"/>
          <w:sz w:val="18"/>
          <w:szCs w:val="24"/>
          <w:rtl/>
          <w:lang w:eastAsia="he-IL"/>
        </w:rPr>
        <w:t>ונתו</w:t>
      </w:r>
      <w:r>
        <w:rPr>
          <w:rFonts w:hint="cs"/>
          <w:sz w:val="18"/>
          <w:szCs w:val="24"/>
          <w:rtl/>
          <w:lang w:eastAsia="he-IL"/>
        </w:rPr>
        <w:t>.</w:t>
      </w:r>
      <w:r w:rsidRPr="00044450">
        <w:rPr>
          <w:rFonts w:hint="cs"/>
          <w:sz w:val="18"/>
          <w:szCs w:val="24"/>
          <w:rtl/>
          <w:lang w:eastAsia="he-IL"/>
        </w:rPr>
        <w:t xml:space="preserve"> ובמקרה בו ד</w:t>
      </w:r>
      <w:r>
        <w:rPr>
          <w:rFonts w:hint="cs"/>
          <w:sz w:val="18"/>
          <w:szCs w:val="24"/>
          <w:rtl/>
          <w:lang w:eastAsia="he-IL"/>
        </w:rPr>
        <w:t>י</w:t>
      </w:r>
      <w:r w:rsidRPr="00044450">
        <w:rPr>
          <w:rFonts w:hint="cs"/>
          <w:sz w:val="18"/>
          <w:szCs w:val="24"/>
          <w:rtl/>
          <w:lang w:eastAsia="he-IL"/>
        </w:rPr>
        <w:t>בר הלחם רב</w:t>
      </w:r>
      <w:r>
        <w:rPr>
          <w:rFonts w:hint="cs"/>
          <w:sz w:val="18"/>
          <w:szCs w:val="24"/>
          <w:rtl/>
          <w:lang w:eastAsia="he-IL"/>
        </w:rPr>
        <w:t>,</w:t>
      </w:r>
      <w:r w:rsidRPr="00044450">
        <w:rPr>
          <w:rFonts w:hint="cs"/>
          <w:sz w:val="18"/>
          <w:szCs w:val="24"/>
          <w:rtl/>
          <w:lang w:eastAsia="he-IL"/>
        </w:rPr>
        <w:t xml:space="preserve"> אף אם היו מתקיימים כל דברי המתנה לא היו נותרים לו מעות</w:t>
      </w:r>
      <w:r>
        <w:rPr>
          <w:rFonts w:hint="cs"/>
          <w:sz w:val="18"/>
          <w:szCs w:val="24"/>
          <w:rtl/>
          <w:lang w:eastAsia="he-IL"/>
        </w:rPr>
        <w:t>,</w:t>
      </w:r>
      <w:r w:rsidRPr="00044450">
        <w:rPr>
          <w:rFonts w:hint="cs"/>
          <w:sz w:val="18"/>
          <w:szCs w:val="24"/>
          <w:rtl/>
          <w:lang w:eastAsia="he-IL"/>
        </w:rPr>
        <w:t xml:space="preserve"> ואולם כשהשתנו התנאים כפי האמור בנידון שם</w:t>
      </w:r>
      <w:r>
        <w:rPr>
          <w:rFonts w:hint="cs"/>
          <w:sz w:val="18"/>
          <w:szCs w:val="24"/>
          <w:rtl/>
          <w:lang w:eastAsia="he-IL"/>
        </w:rPr>
        <w:t>,</w:t>
      </w:r>
      <w:r w:rsidRPr="00044450">
        <w:rPr>
          <w:rFonts w:hint="cs"/>
          <w:sz w:val="18"/>
          <w:szCs w:val="24"/>
          <w:rtl/>
          <w:lang w:eastAsia="he-IL"/>
        </w:rPr>
        <w:t xml:space="preserve"> הרי ששוב צריך להתבונן אחר עיקר הכו</w:t>
      </w:r>
      <w:r>
        <w:rPr>
          <w:rFonts w:hint="cs"/>
          <w:sz w:val="18"/>
          <w:szCs w:val="24"/>
          <w:rtl/>
          <w:lang w:eastAsia="he-IL"/>
        </w:rPr>
        <w:t>ו</w:t>
      </w:r>
      <w:r w:rsidRPr="00044450">
        <w:rPr>
          <w:rFonts w:hint="cs"/>
          <w:sz w:val="18"/>
          <w:szCs w:val="24"/>
          <w:rtl/>
          <w:lang w:eastAsia="he-IL"/>
        </w:rPr>
        <w:t>נה</w:t>
      </w:r>
      <w:r>
        <w:rPr>
          <w:rFonts w:hint="cs"/>
          <w:sz w:val="18"/>
          <w:szCs w:val="24"/>
          <w:rtl/>
          <w:lang w:eastAsia="he-IL"/>
        </w:rPr>
        <w:t>,</w:t>
      </w:r>
      <w:r w:rsidRPr="00044450">
        <w:rPr>
          <w:rFonts w:hint="cs"/>
          <w:sz w:val="18"/>
          <w:szCs w:val="24"/>
          <w:rtl/>
          <w:lang w:eastAsia="he-IL"/>
        </w:rPr>
        <w:t xml:space="preserve"> ובמקרה שם כל כ</w:t>
      </w:r>
      <w:r>
        <w:rPr>
          <w:rFonts w:hint="cs"/>
          <w:sz w:val="18"/>
          <w:szCs w:val="24"/>
          <w:rtl/>
          <w:lang w:eastAsia="he-IL"/>
        </w:rPr>
        <w:t>ו</w:t>
      </w:r>
      <w:r w:rsidRPr="00044450">
        <w:rPr>
          <w:rFonts w:hint="cs"/>
          <w:sz w:val="18"/>
          <w:szCs w:val="24"/>
          <w:rtl/>
          <w:lang w:eastAsia="he-IL"/>
        </w:rPr>
        <w:t>ונתו הייתה להקל על שותפו בפירעון החובות ולא לשאת על גבי זה רווח</w:t>
      </w:r>
      <w:r>
        <w:rPr>
          <w:rFonts w:hint="cs"/>
          <w:sz w:val="18"/>
          <w:szCs w:val="24"/>
          <w:rtl/>
          <w:lang w:eastAsia="he-IL"/>
        </w:rPr>
        <w:t>,</w:t>
      </w:r>
      <w:r w:rsidRPr="00044450">
        <w:rPr>
          <w:rFonts w:hint="cs"/>
          <w:sz w:val="18"/>
          <w:szCs w:val="24"/>
          <w:rtl/>
          <w:lang w:eastAsia="he-IL"/>
        </w:rPr>
        <w:t xml:space="preserve"> יעויין שם.</w:t>
      </w:r>
    </w:p>
    <w:p w14:paraId="12657B6C" w14:textId="77777777" w:rsidR="006E2D91" w:rsidRPr="00044450" w:rsidRDefault="006E2D91" w:rsidP="00AE35D6">
      <w:pPr>
        <w:pStyle w:val="ae"/>
        <w:spacing w:line="240" w:lineRule="auto"/>
        <w:ind w:firstLine="403"/>
        <w:rPr>
          <w:sz w:val="18"/>
          <w:szCs w:val="24"/>
          <w:rtl/>
          <w:lang w:eastAsia="he-IL"/>
        </w:rPr>
      </w:pPr>
      <w:r w:rsidRPr="00044450">
        <w:rPr>
          <w:rFonts w:hint="cs"/>
          <w:sz w:val="18"/>
          <w:szCs w:val="24"/>
          <w:rtl/>
          <w:lang w:eastAsia="he-IL"/>
        </w:rPr>
        <w:t>הרי שלדברינו דברי המהרי"ק אינם הלכה מכלילה הסוברת שתמיד ניתן להרחיב את התנאי ובאופן שאינו מוסיף על התנאי הקודם, אלא חידש הרמ"א שניתן לבחון את הכו</w:t>
      </w:r>
      <w:r>
        <w:rPr>
          <w:rFonts w:hint="cs"/>
          <w:sz w:val="18"/>
          <w:szCs w:val="24"/>
          <w:rtl/>
          <w:lang w:eastAsia="he-IL"/>
        </w:rPr>
        <w:t>ו</w:t>
      </w:r>
      <w:r w:rsidRPr="00044450">
        <w:rPr>
          <w:rFonts w:hint="cs"/>
          <w:sz w:val="18"/>
          <w:szCs w:val="24"/>
          <w:rtl/>
          <w:lang w:eastAsia="he-IL"/>
        </w:rPr>
        <w:t>נה בכל מקרה לגופו ולא להיצמד רק למילים</w:t>
      </w:r>
      <w:r>
        <w:rPr>
          <w:rFonts w:hint="cs"/>
          <w:sz w:val="18"/>
          <w:szCs w:val="24"/>
          <w:rtl/>
          <w:lang w:eastAsia="he-IL"/>
        </w:rPr>
        <w:t>,</w:t>
      </w:r>
      <w:r w:rsidRPr="00044450">
        <w:rPr>
          <w:rFonts w:hint="cs"/>
          <w:sz w:val="18"/>
          <w:szCs w:val="24"/>
          <w:rtl/>
          <w:lang w:eastAsia="he-IL"/>
        </w:rPr>
        <w:t xml:space="preserve"> אלא לבחון את הרקע להוספת תנאי זה ולהתבונן אחר הכו</w:t>
      </w:r>
      <w:r>
        <w:rPr>
          <w:rFonts w:hint="cs"/>
          <w:sz w:val="18"/>
          <w:szCs w:val="24"/>
          <w:rtl/>
          <w:lang w:eastAsia="he-IL"/>
        </w:rPr>
        <w:t>ו</w:t>
      </w:r>
      <w:r w:rsidRPr="00044450">
        <w:rPr>
          <w:rFonts w:hint="cs"/>
          <w:sz w:val="18"/>
          <w:szCs w:val="24"/>
          <w:rtl/>
          <w:lang w:eastAsia="he-IL"/>
        </w:rPr>
        <w:t>נה הגלומה בו.</w:t>
      </w:r>
    </w:p>
    <w:p w14:paraId="5A3C9947" w14:textId="77777777" w:rsidR="006E2D91" w:rsidRPr="00540EA0" w:rsidRDefault="006E2D91" w:rsidP="00AE35D6">
      <w:pPr>
        <w:pStyle w:val="ae"/>
        <w:spacing w:line="240" w:lineRule="auto"/>
        <w:ind w:firstLine="403"/>
        <w:rPr>
          <w:rtl/>
          <w:lang w:eastAsia="he-IL"/>
        </w:rPr>
      </w:pPr>
      <w:r w:rsidRPr="00044450">
        <w:rPr>
          <w:rFonts w:hint="cs"/>
          <w:sz w:val="18"/>
          <w:szCs w:val="24"/>
          <w:rtl/>
          <w:lang w:eastAsia="he-IL"/>
        </w:rPr>
        <w:t>עוד יעויין בסייג נוסף לדברי הרמ"א ב</w:t>
      </w:r>
      <w:r w:rsidRPr="00044450">
        <w:rPr>
          <w:sz w:val="18"/>
          <w:szCs w:val="24"/>
          <w:rtl/>
          <w:lang w:eastAsia="he-IL"/>
        </w:rPr>
        <w:t xml:space="preserve">שו"ת מהרשד"ם </w:t>
      </w:r>
      <w:r>
        <w:rPr>
          <w:rFonts w:hint="cs"/>
          <w:sz w:val="18"/>
          <w:szCs w:val="24"/>
          <w:rtl/>
          <w:lang w:eastAsia="he-IL"/>
        </w:rPr>
        <w:t>(</w:t>
      </w:r>
      <w:r w:rsidRPr="00044450">
        <w:rPr>
          <w:sz w:val="18"/>
          <w:szCs w:val="24"/>
          <w:rtl/>
          <w:lang w:eastAsia="he-IL"/>
        </w:rPr>
        <w:t>חלק ג סימן קד</w:t>
      </w:r>
      <w:r>
        <w:rPr>
          <w:rFonts w:hint="cs"/>
          <w:sz w:val="18"/>
          <w:szCs w:val="24"/>
          <w:rtl/>
          <w:lang w:eastAsia="he-IL"/>
        </w:rPr>
        <w:t>)</w:t>
      </w:r>
      <w:r w:rsidRPr="00044450">
        <w:rPr>
          <w:rFonts w:hint="cs"/>
          <w:sz w:val="18"/>
          <w:szCs w:val="24"/>
          <w:rtl/>
          <w:lang w:eastAsia="he-IL"/>
        </w:rPr>
        <w:t>.</w:t>
      </w:r>
    </w:p>
  </w:footnote>
  <w:footnote w:id="2">
    <w:p w14:paraId="61D117BA" w14:textId="7A4CA86F" w:rsidR="006E2D91" w:rsidRPr="00793C85" w:rsidRDefault="006E2D91" w:rsidP="00016902">
      <w:pPr>
        <w:pStyle w:val="ae"/>
        <w:spacing w:line="240" w:lineRule="auto"/>
        <w:rPr>
          <w:sz w:val="24"/>
          <w:szCs w:val="24"/>
        </w:rPr>
      </w:pPr>
      <w:r>
        <w:rPr>
          <w:rStyle w:val="af8"/>
        </w:rPr>
        <w:footnoteRef/>
      </w:r>
      <w:r>
        <w:rPr>
          <w:rtl/>
        </w:rPr>
        <w:t xml:space="preserve"> </w:t>
      </w:r>
      <w:r>
        <w:rPr>
          <w:rFonts w:hint="cs"/>
          <w:sz w:val="24"/>
          <w:szCs w:val="24"/>
          <w:rtl/>
        </w:rPr>
        <w:t>אף שביישום הדברים נראה שד</w:t>
      </w:r>
      <w:r w:rsidRPr="00793C85">
        <w:rPr>
          <w:rFonts w:hint="cs"/>
          <w:sz w:val="24"/>
          <w:szCs w:val="24"/>
          <w:rtl/>
        </w:rPr>
        <w:t>בר</w:t>
      </w:r>
      <w:r>
        <w:rPr>
          <w:rFonts w:hint="cs"/>
          <w:sz w:val="24"/>
          <w:szCs w:val="24"/>
          <w:rtl/>
        </w:rPr>
        <w:t>יהם הפו</w:t>
      </w:r>
      <w:r w:rsidRPr="00793C85">
        <w:rPr>
          <w:rFonts w:hint="cs"/>
          <w:sz w:val="24"/>
          <w:szCs w:val="24"/>
          <w:rtl/>
        </w:rPr>
        <w:t>כים</w:t>
      </w:r>
      <w:r>
        <w:rPr>
          <w:rFonts w:hint="cs"/>
          <w:sz w:val="24"/>
          <w:szCs w:val="24"/>
          <w:rtl/>
        </w:rPr>
        <w:t>,</w:t>
      </w:r>
      <w:r w:rsidRPr="00793C85">
        <w:rPr>
          <w:rFonts w:hint="cs"/>
          <w:sz w:val="24"/>
          <w:szCs w:val="24"/>
          <w:rtl/>
        </w:rPr>
        <w:t xml:space="preserve"> </w:t>
      </w:r>
      <w:r>
        <w:rPr>
          <w:rFonts w:hint="cs"/>
          <w:sz w:val="24"/>
          <w:szCs w:val="24"/>
          <w:rtl/>
        </w:rPr>
        <w:t>ש</w:t>
      </w:r>
      <w:r w:rsidRPr="00793C85">
        <w:rPr>
          <w:rFonts w:hint="cs"/>
          <w:sz w:val="24"/>
          <w:szCs w:val="24"/>
          <w:rtl/>
        </w:rPr>
        <w:t>לדעת הנחל יצחק לא ניתן להוסיף תנאי</w:t>
      </w:r>
      <w:r>
        <w:rPr>
          <w:rFonts w:hint="cs"/>
          <w:sz w:val="24"/>
          <w:szCs w:val="24"/>
          <w:rtl/>
        </w:rPr>
        <w:t>, ואילו לדעת אבן האז</w:t>
      </w:r>
      <w:r w:rsidRPr="00793C85">
        <w:rPr>
          <w:rFonts w:hint="cs"/>
          <w:sz w:val="24"/>
          <w:szCs w:val="24"/>
          <w:rtl/>
        </w:rPr>
        <w:t xml:space="preserve">ל כל מה שניתן הוא רק להוסיף תנאי </w:t>
      </w:r>
      <w:r>
        <w:rPr>
          <w:rFonts w:hint="cs"/>
          <w:sz w:val="24"/>
          <w:szCs w:val="24"/>
          <w:rtl/>
        </w:rPr>
        <w:t>(</w:t>
      </w:r>
      <w:r w:rsidRPr="00793C85">
        <w:rPr>
          <w:rFonts w:hint="cs"/>
          <w:sz w:val="24"/>
          <w:szCs w:val="24"/>
          <w:rtl/>
        </w:rPr>
        <w:t>אולם לנחל יצחק הוא להיפך שאם יש תנאי הרי שניתן לבארו על פי האומדנא</w:t>
      </w:r>
      <w:r>
        <w:rPr>
          <w:rFonts w:hint="cs"/>
          <w:sz w:val="24"/>
          <w:szCs w:val="24"/>
          <w:rtl/>
        </w:rPr>
        <w:t>,</w:t>
      </w:r>
      <w:r w:rsidRPr="00793C85">
        <w:rPr>
          <w:rFonts w:hint="cs"/>
          <w:sz w:val="24"/>
          <w:szCs w:val="24"/>
          <w:rtl/>
        </w:rPr>
        <w:t xml:space="preserve"> ואולם לאבן האזל יש מקום לדון בדבר זה</w:t>
      </w:r>
      <w:r>
        <w:rPr>
          <w:rFonts w:hint="cs"/>
          <w:sz w:val="24"/>
          <w:szCs w:val="24"/>
          <w:rtl/>
        </w:rPr>
        <w:t>)</w:t>
      </w:r>
      <w:r w:rsidRPr="00793C85">
        <w:rPr>
          <w:rFonts w:hint="cs"/>
          <w:sz w:val="24"/>
          <w:szCs w:val="24"/>
          <w:rtl/>
        </w:rPr>
        <w:t>, מכל מקום המגמה בדבר</w:t>
      </w:r>
      <w:r>
        <w:rPr>
          <w:rFonts w:hint="cs"/>
          <w:sz w:val="24"/>
          <w:szCs w:val="24"/>
          <w:rtl/>
        </w:rPr>
        <w:t>י</w:t>
      </w:r>
      <w:r w:rsidRPr="00793C85">
        <w:rPr>
          <w:rFonts w:hint="cs"/>
          <w:sz w:val="24"/>
          <w:szCs w:val="24"/>
          <w:rtl/>
        </w:rPr>
        <w:t>הם אחת היא</w:t>
      </w:r>
      <w:r>
        <w:rPr>
          <w:rFonts w:hint="cs"/>
          <w:sz w:val="24"/>
          <w:szCs w:val="24"/>
          <w:rtl/>
        </w:rPr>
        <w:t>,</w:t>
      </w:r>
      <w:r w:rsidRPr="00793C85">
        <w:rPr>
          <w:rFonts w:hint="cs"/>
          <w:sz w:val="24"/>
          <w:szCs w:val="24"/>
          <w:rtl/>
        </w:rPr>
        <w:t xml:space="preserve"> לצמצם את דברי הנאמר בשו"ע חו"מ סימן סא שעל אף מה שכתוב </w:t>
      </w:r>
      <w:r>
        <w:rPr>
          <w:rFonts w:hint="cs"/>
          <w:sz w:val="24"/>
          <w:szCs w:val="24"/>
          <w:rtl/>
        </w:rPr>
        <w:t>ש</w:t>
      </w:r>
      <w:r w:rsidRPr="00793C85">
        <w:rPr>
          <w:rFonts w:hint="cs"/>
          <w:sz w:val="24"/>
          <w:szCs w:val="24"/>
          <w:rtl/>
        </w:rPr>
        <w:t>הולכים אחר הכונה</w:t>
      </w:r>
      <w:r>
        <w:rPr>
          <w:rFonts w:hint="cs"/>
          <w:sz w:val="24"/>
          <w:szCs w:val="24"/>
          <w:rtl/>
        </w:rPr>
        <w:t>,</w:t>
      </w:r>
      <w:r w:rsidRPr="00793C85">
        <w:rPr>
          <w:rFonts w:hint="cs"/>
          <w:sz w:val="24"/>
          <w:szCs w:val="24"/>
          <w:rtl/>
        </w:rPr>
        <w:t xml:space="preserve"> לדעת הנחל יצחק כך הוא רק אם יש תנאי ובפרשנות ניתנה רשות ללכת אחר האומד, ואילו לדעת אבן האזל יתבארו הדברים שניתן להוסיף תנאי על פי האומדנא</w:t>
      </w:r>
      <w:r>
        <w:rPr>
          <w:rFonts w:hint="cs"/>
          <w:sz w:val="24"/>
          <w:szCs w:val="24"/>
          <w:rtl/>
        </w:rPr>
        <w:t>.</w:t>
      </w:r>
      <w:r w:rsidRPr="00793C85">
        <w:rPr>
          <w:rFonts w:hint="cs"/>
          <w:sz w:val="24"/>
          <w:szCs w:val="24"/>
          <w:rtl/>
        </w:rPr>
        <w:t xml:space="preserve"> על כן למעשה נקטנו שדברי אבן האזל נכון לאומרם רק במתנה (וכפי שאכן הוא כותב דבריו רק במתנה)</w:t>
      </w:r>
      <w:r>
        <w:rPr>
          <w:rFonts w:hint="cs"/>
          <w:sz w:val="24"/>
          <w:szCs w:val="24"/>
          <w:rtl/>
        </w:rPr>
        <w:t>,</w:t>
      </w:r>
      <w:r w:rsidRPr="00793C85">
        <w:rPr>
          <w:rFonts w:hint="cs"/>
          <w:sz w:val="24"/>
          <w:szCs w:val="24"/>
          <w:rtl/>
        </w:rPr>
        <w:t xml:space="preserve"> ובהתבסס על שיטת הסמ"ע והנתיבות שבמתנה סגי באומדן קטן כדי לבטלה, ודברי הנחל יצחק שנאמרו במפורש במכר</w:t>
      </w:r>
      <w:r>
        <w:rPr>
          <w:rFonts w:hint="cs"/>
          <w:sz w:val="24"/>
          <w:szCs w:val="24"/>
          <w:rtl/>
        </w:rPr>
        <w:t>,</w:t>
      </w:r>
      <w:r w:rsidRPr="00793C85">
        <w:rPr>
          <w:rFonts w:hint="cs"/>
          <w:sz w:val="24"/>
          <w:szCs w:val="24"/>
          <w:rtl/>
        </w:rPr>
        <w:t xml:space="preserve"> וכך להלכה ראינו להביא דבריו למסקנה בצירוף אר</w:t>
      </w:r>
      <w:r>
        <w:rPr>
          <w:rFonts w:hint="cs"/>
          <w:sz w:val="24"/>
          <w:szCs w:val="24"/>
          <w:rtl/>
        </w:rPr>
        <w:t>י</w:t>
      </w:r>
      <w:r w:rsidRPr="00793C85">
        <w:rPr>
          <w:rFonts w:hint="cs"/>
          <w:sz w:val="24"/>
          <w:szCs w:val="24"/>
          <w:rtl/>
        </w:rPr>
        <w:t>כות הדברים לעיל.</w:t>
      </w:r>
    </w:p>
  </w:footnote>
  <w:footnote w:id="3">
    <w:p w14:paraId="2D8819BB" w14:textId="3CB4C92F" w:rsidR="006E2D91" w:rsidRPr="00793C85" w:rsidRDefault="006E2D91" w:rsidP="00441E89">
      <w:pPr>
        <w:pStyle w:val="ae"/>
        <w:spacing w:line="240" w:lineRule="auto"/>
        <w:rPr>
          <w:sz w:val="24"/>
          <w:szCs w:val="24"/>
          <w:rtl/>
        </w:rPr>
      </w:pPr>
      <w:r>
        <w:rPr>
          <w:rStyle w:val="af8"/>
        </w:rPr>
        <w:footnoteRef/>
      </w:r>
      <w:r>
        <w:rPr>
          <w:rtl/>
        </w:rPr>
        <w:t xml:space="preserve"> </w:t>
      </w:r>
      <w:r w:rsidRPr="00793C85">
        <w:rPr>
          <w:rFonts w:hint="cs"/>
          <w:sz w:val="24"/>
          <w:szCs w:val="24"/>
          <w:rtl/>
        </w:rPr>
        <w:t>דברים אלו שכותב אבן האזל בביאור דברי המחנה אפרים מתבססים על ש</w:t>
      </w:r>
      <w:r>
        <w:rPr>
          <w:rFonts w:hint="cs"/>
          <w:sz w:val="24"/>
          <w:szCs w:val="24"/>
          <w:rtl/>
        </w:rPr>
        <w:t>ת</w:t>
      </w:r>
      <w:r w:rsidRPr="00793C85">
        <w:rPr>
          <w:rFonts w:hint="cs"/>
          <w:sz w:val="24"/>
          <w:szCs w:val="24"/>
          <w:rtl/>
        </w:rPr>
        <w:t>י הנחות</w:t>
      </w:r>
      <w:r>
        <w:rPr>
          <w:rFonts w:hint="cs"/>
          <w:sz w:val="24"/>
          <w:szCs w:val="24"/>
          <w:rtl/>
        </w:rPr>
        <w:t>:</w:t>
      </w:r>
      <w:r w:rsidRPr="00793C85">
        <w:rPr>
          <w:rFonts w:hint="cs"/>
          <w:sz w:val="24"/>
          <w:szCs w:val="24"/>
          <w:rtl/>
        </w:rPr>
        <w:t xml:space="preserve"> ההנחה הראשונה היא שיטת הר"ן בכתובות </w:t>
      </w:r>
      <w:r>
        <w:rPr>
          <w:rFonts w:hint="cs"/>
          <w:sz w:val="24"/>
          <w:szCs w:val="24"/>
          <w:rtl/>
        </w:rPr>
        <w:t xml:space="preserve">(דף </w:t>
      </w:r>
      <w:r w:rsidRPr="00793C85">
        <w:rPr>
          <w:rFonts w:hint="cs"/>
          <w:sz w:val="24"/>
          <w:szCs w:val="24"/>
          <w:rtl/>
        </w:rPr>
        <w:t>יט</w:t>
      </w:r>
      <w:r>
        <w:rPr>
          <w:rFonts w:hint="cs"/>
          <w:sz w:val="24"/>
          <w:szCs w:val="24"/>
          <w:rtl/>
        </w:rPr>
        <w:t xml:space="preserve"> ע"ב)</w:t>
      </w:r>
      <w:r w:rsidRPr="00793C85">
        <w:rPr>
          <w:rFonts w:hint="cs"/>
          <w:sz w:val="24"/>
          <w:szCs w:val="24"/>
          <w:rtl/>
        </w:rPr>
        <w:t xml:space="preserve"> שעדים החתומים על שטר ואומרים כתב ידינו הוא זה אבל תנאי היה בשטר זה אף אם כתב ידן יוצא ממקום אחר נאמנים, ו</w:t>
      </w:r>
      <w:r>
        <w:rPr>
          <w:rFonts w:hint="cs"/>
          <w:sz w:val="24"/>
          <w:szCs w:val="24"/>
          <w:rtl/>
        </w:rPr>
        <w:t>מבאר הר"ן מפני שאין הם סותרים ד</w:t>
      </w:r>
      <w:r w:rsidRPr="00793C85">
        <w:rPr>
          <w:rFonts w:hint="cs"/>
          <w:sz w:val="24"/>
          <w:szCs w:val="24"/>
          <w:rtl/>
        </w:rPr>
        <w:t>בר</w:t>
      </w:r>
      <w:r>
        <w:rPr>
          <w:rFonts w:hint="cs"/>
          <w:sz w:val="24"/>
          <w:szCs w:val="24"/>
          <w:rtl/>
        </w:rPr>
        <w:t>י</w:t>
      </w:r>
      <w:r w:rsidRPr="00793C85">
        <w:rPr>
          <w:rFonts w:hint="cs"/>
          <w:sz w:val="24"/>
          <w:szCs w:val="24"/>
          <w:rtl/>
        </w:rPr>
        <w:t>הם, ותנא</w:t>
      </w:r>
      <w:r>
        <w:rPr>
          <w:rFonts w:hint="cs"/>
          <w:sz w:val="24"/>
          <w:szCs w:val="24"/>
          <w:rtl/>
        </w:rPr>
        <w:t>י מילתא אחריתי.</w:t>
      </w:r>
      <w:r w:rsidRPr="00793C85">
        <w:rPr>
          <w:rFonts w:hint="cs"/>
          <w:sz w:val="24"/>
          <w:szCs w:val="24"/>
          <w:rtl/>
        </w:rPr>
        <w:t xml:space="preserve"> עוד כותב המחנה אפרים (נדרים סימן ו) שאף החולקים ומעמידים באין כתב ידם יוצא ממקום אחר, אינם חולקים על הנחה זו,יעויין בשו"ע </w:t>
      </w:r>
      <w:r>
        <w:rPr>
          <w:rFonts w:hint="cs"/>
          <w:sz w:val="24"/>
          <w:szCs w:val="24"/>
          <w:rtl/>
        </w:rPr>
        <w:t>(</w:t>
      </w:r>
      <w:r w:rsidRPr="00793C85">
        <w:rPr>
          <w:rFonts w:hint="cs"/>
          <w:sz w:val="24"/>
          <w:szCs w:val="24"/>
          <w:rtl/>
        </w:rPr>
        <w:t>חו"מ סימן מו סעיף לז</w:t>
      </w:r>
      <w:r>
        <w:rPr>
          <w:rFonts w:hint="cs"/>
          <w:sz w:val="24"/>
          <w:szCs w:val="24"/>
          <w:rtl/>
        </w:rPr>
        <w:t>)</w:t>
      </w:r>
      <w:r w:rsidRPr="00793C85">
        <w:rPr>
          <w:rFonts w:hint="cs"/>
          <w:sz w:val="24"/>
          <w:szCs w:val="24"/>
          <w:rtl/>
        </w:rPr>
        <w:t>. נמצא שהוספת תנאי אינה סותרת את הכתוב בשטר, ואם מצטרפת לזה אומדנא ניתן לטעון על קיומה.</w:t>
      </w:r>
    </w:p>
    <w:p w14:paraId="594FE8A2" w14:textId="71F3BCA2" w:rsidR="006E2D91" w:rsidRPr="00793C85" w:rsidRDefault="006E2D91" w:rsidP="00016902">
      <w:pPr>
        <w:pStyle w:val="ae"/>
        <w:spacing w:line="240" w:lineRule="auto"/>
        <w:rPr>
          <w:sz w:val="24"/>
          <w:szCs w:val="24"/>
        </w:rPr>
      </w:pPr>
      <w:r w:rsidRPr="00793C85">
        <w:rPr>
          <w:rFonts w:hint="cs"/>
          <w:sz w:val="24"/>
          <w:szCs w:val="24"/>
          <w:rtl/>
        </w:rPr>
        <w:t xml:space="preserve">הנחה נוספת שכותב המחנה אפרים היא שיטת הרשב"א בקידושין </w:t>
      </w:r>
      <w:r>
        <w:rPr>
          <w:rFonts w:hint="cs"/>
          <w:sz w:val="24"/>
          <w:szCs w:val="24"/>
          <w:rtl/>
        </w:rPr>
        <w:t>(</w:t>
      </w:r>
      <w:r w:rsidRPr="00793C85">
        <w:rPr>
          <w:rFonts w:hint="cs"/>
          <w:sz w:val="24"/>
          <w:szCs w:val="24"/>
          <w:rtl/>
        </w:rPr>
        <w:t>דף נ</w:t>
      </w:r>
      <w:r>
        <w:rPr>
          <w:rFonts w:hint="cs"/>
          <w:sz w:val="24"/>
          <w:szCs w:val="24"/>
          <w:rtl/>
        </w:rPr>
        <w:t xml:space="preserve"> ע"א) שאם אין סתירה בין ל</w:t>
      </w:r>
      <w:r w:rsidRPr="00793C85">
        <w:rPr>
          <w:rFonts w:hint="cs"/>
          <w:sz w:val="24"/>
          <w:szCs w:val="24"/>
          <w:rtl/>
        </w:rPr>
        <w:t xml:space="preserve">בו ובין האומדנא במצב כזה דברים שבלב הוו דברים, וכן היא שיטת תוס' </w:t>
      </w:r>
      <w:r>
        <w:rPr>
          <w:rFonts w:hint="cs"/>
          <w:sz w:val="24"/>
          <w:szCs w:val="24"/>
          <w:rtl/>
        </w:rPr>
        <w:t>ב</w:t>
      </w:r>
      <w:r w:rsidRPr="00793C85">
        <w:rPr>
          <w:rFonts w:hint="cs"/>
          <w:sz w:val="24"/>
          <w:szCs w:val="24"/>
          <w:rtl/>
        </w:rPr>
        <w:t xml:space="preserve">שבועות </w:t>
      </w:r>
      <w:r>
        <w:rPr>
          <w:rFonts w:hint="cs"/>
          <w:sz w:val="24"/>
          <w:szCs w:val="24"/>
          <w:rtl/>
        </w:rPr>
        <w:t>(</w:t>
      </w:r>
      <w:r w:rsidRPr="00793C85">
        <w:rPr>
          <w:rFonts w:hint="cs"/>
          <w:sz w:val="24"/>
          <w:szCs w:val="24"/>
          <w:rtl/>
        </w:rPr>
        <w:t>דף כג ע"א ד"ה ודילמא</w:t>
      </w:r>
      <w:r>
        <w:rPr>
          <w:rFonts w:hint="cs"/>
          <w:sz w:val="24"/>
          <w:szCs w:val="24"/>
          <w:rtl/>
        </w:rPr>
        <w:t>).</w:t>
      </w:r>
      <w:r w:rsidRPr="00793C85">
        <w:rPr>
          <w:rFonts w:hint="cs"/>
          <w:sz w:val="24"/>
          <w:szCs w:val="24"/>
          <w:rtl/>
        </w:rPr>
        <w:t xml:space="preserve"> הלכה זו אינה פשוטה</w:t>
      </w:r>
      <w:r>
        <w:rPr>
          <w:rFonts w:hint="cs"/>
          <w:sz w:val="24"/>
          <w:szCs w:val="24"/>
          <w:rtl/>
        </w:rPr>
        <w:t>,</w:t>
      </w:r>
      <w:r w:rsidRPr="00793C85">
        <w:rPr>
          <w:rFonts w:hint="cs"/>
          <w:sz w:val="24"/>
          <w:szCs w:val="24"/>
          <w:rtl/>
        </w:rPr>
        <w:t xml:space="preserve"> וכפי שמאריך בה המחנה אפרים ורבים מהאחרונים</w:t>
      </w:r>
      <w:r>
        <w:rPr>
          <w:rFonts w:hint="cs"/>
          <w:sz w:val="24"/>
          <w:szCs w:val="24"/>
          <w:rtl/>
        </w:rPr>
        <w:t>,</w:t>
      </w:r>
      <w:r w:rsidRPr="00793C85">
        <w:rPr>
          <w:rFonts w:hint="cs"/>
          <w:sz w:val="24"/>
          <w:szCs w:val="24"/>
          <w:rtl/>
        </w:rPr>
        <w:t xml:space="preserve"> יעויין בדברי יחזקאל </w:t>
      </w:r>
      <w:r>
        <w:rPr>
          <w:rFonts w:hint="cs"/>
          <w:sz w:val="24"/>
          <w:szCs w:val="24"/>
          <w:rtl/>
        </w:rPr>
        <w:t>(</w:t>
      </w:r>
      <w:r w:rsidRPr="00793C85">
        <w:rPr>
          <w:rFonts w:hint="cs"/>
          <w:sz w:val="24"/>
          <w:szCs w:val="24"/>
          <w:rtl/>
        </w:rPr>
        <w:t>סימן נה אות ד</w:t>
      </w:r>
      <w:r>
        <w:rPr>
          <w:rFonts w:hint="cs"/>
          <w:sz w:val="24"/>
          <w:szCs w:val="24"/>
          <w:rtl/>
        </w:rPr>
        <w:t xml:space="preserve">), </w:t>
      </w:r>
      <w:r w:rsidRPr="00793C85">
        <w:rPr>
          <w:rFonts w:hint="cs"/>
          <w:sz w:val="24"/>
          <w:szCs w:val="24"/>
          <w:rtl/>
        </w:rPr>
        <w:t xml:space="preserve">באחיעזר </w:t>
      </w:r>
      <w:r>
        <w:rPr>
          <w:rFonts w:hint="cs"/>
          <w:sz w:val="24"/>
          <w:szCs w:val="24"/>
          <w:rtl/>
        </w:rPr>
        <w:t>(</w:t>
      </w:r>
      <w:r w:rsidRPr="00793C85">
        <w:rPr>
          <w:rFonts w:hint="cs"/>
          <w:sz w:val="24"/>
          <w:szCs w:val="24"/>
          <w:rtl/>
        </w:rPr>
        <w:t>ח"ב סימן יט אות</w:t>
      </w:r>
      <w:r>
        <w:rPr>
          <w:rFonts w:hint="cs"/>
          <w:sz w:val="24"/>
          <w:szCs w:val="24"/>
          <w:rtl/>
        </w:rPr>
        <w:t xml:space="preserve"> ג)</w:t>
      </w:r>
      <w:r w:rsidRPr="00793C85">
        <w:rPr>
          <w:rFonts w:hint="cs"/>
          <w:sz w:val="24"/>
          <w:szCs w:val="24"/>
          <w:rtl/>
        </w:rPr>
        <w:t>, וב</w:t>
      </w:r>
      <w:r w:rsidRPr="00016902">
        <w:rPr>
          <w:rFonts w:hint="cs"/>
          <w:sz w:val="24"/>
          <w:szCs w:val="24"/>
          <w:rtl/>
        </w:rPr>
        <w:t>ברכת שמואל (קידושין סי' א) ו</w:t>
      </w:r>
      <w:r>
        <w:rPr>
          <w:rFonts w:hint="cs"/>
          <w:sz w:val="24"/>
          <w:szCs w:val="24"/>
          <w:rtl/>
        </w:rPr>
        <w:t>כו'.</w:t>
      </w:r>
      <w:r w:rsidRPr="00793C85">
        <w:rPr>
          <w:rFonts w:hint="cs"/>
          <w:sz w:val="24"/>
          <w:szCs w:val="24"/>
          <w:rtl/>
        </w:rPr>
        <w:t xml:space="preserve"> מכל מקום</w:t>
      </w:r>
      <w:r>
        <w:rPr>
          <w:rFonts w:hint="cs"/>
          <w:sz w:val="24"/>
          <w:szCs w:val="24"/>
          <w:rtl/>
        </w:rPr>
        <w:t>,</w:t>
      </w:r>
      <w:r w:rsidRPr="00793C85">
        <w:rPr>
          <w:rFonts w:hint="cs"/>
          <w:sz w:val="24"/>
          <w:szCs w:val="24"/>
          <w:rtl/>
        </w:rPr>
        <w:t xml:space="preserve"> במתנה שדעת הרמב"ם שדברים בלב הוו דברים</w:t>
      </w:r>
      <w:r>
        <w:rPr>
          <w:rFonts w:hint="cs"/>
          <w:sz w:val="24"/>
          <w:szCs w:val="24"/>
          <w:rtl/>
        </w:rPr>
        <w:t>,</w:t>
      </w:r>
      <w:r w:rsidRPr="00793C85">
        <w:rPr>
          <w:rFonts w:hint="cs"/>
          <w:sz w:val="24"/>
          <w:szCs w:val="24"/>
          <w:rtl/>
        </w:rPr>
        <w:t xml:space="preserve"> נכון לומר זאת</w:t>
      </w:r>
      <w:r>
        <w:rPr>
          <w:rFonts w:hint="cs"/>
          <w:sz w:val="24"/>
          <w:szCs w:val="24"/>
          <w:rtl/>
        </w:rPr>
        <w:t>,</w:t>
      </w:r>
      <w:r w:rsidRPr="00793C85">
        <w:rPr>
          <w:rFonts w:hint="cs"/>
          <w:sz w:val="24"/>
          <w:szCs w:val="24"/>
          <w:rtl/>
        </w:rPr>
        <w:t xml:space="preserve"> וכפי דברי אבן האזל. </w:t>
      </w:r>
    </w:p>
  </w:footnote>
  <w:footnote w:id="4">
    <w:p w14:paraId="699C768D" w14:textId="77777777" w:rsidR="006E2D91" w:rsidRDefault="006E2D91" w:rsidP="00AE35D6">
      <w:pPr>
        <w:pStyle w:val="ae"/>
        <w:spacing w:line="240" w:lineRule="auto"/>
        <w:rPr>
          <w:rtl/>
        </w:rPr>
      </w:pPr>
      <w:r>
        <w:rPr>
          <w:rStyle w:val="af8"/>
        </w:rPr>
        <w:footnoteRef/>
      </w:r>
      <w:r>
        <w:rPr>
          <w:rtl/>
        </w:rPr>
        <w:t xml:space="preserve"> </w:t>
      </w:r>
      <w:r w:rsidRPr="00BE5F86">
        <w:rPr>
          <w:rFonts w:hint="cs"/>
          <w:sz w:val="24"/>
          <w:szCs w:val="24"/>
          <w:rtl/>
        </w:rPr>
        <w:t xml:space="preserve">לפי מסמכים שהוצגו לביה"ד פקדון זה היה קיים עדיין </w:t>
      </w:r>
      <w:r>
        <w:rPr>
          <w:rFonts w:hint="cs"/>
          <w:sz w:val="24"/>
          <w:szCs w:val="24"/>
          <w:rtl/>
        </w:rPr>
        <w:t xml:space="preserve">עד </w:t>
      </w:r>
      <w:r w:rsidRPr="00BE5F86">
        <w:rPr>
          <w:rFonts w:hint="cs"/>
          <w:sz w:val="24"/>
          <w:szCs w:val="24"/>
          <w:rtl/>
        </w:rPr>
        <w:t>אמצע דצמבר 2018. אמנם, ייתכן שהוא נפרע</w:t>
      </w:r>
      <w:r>
        <w:rPr>
          <w:rFonts w:hint="cs"/>
          <w:sz w:val="24"/>
          <w:szCs w:val="24"/>
          <w:rtl/>
        </w:rPr>
        <w:t>, כולו או חלקו,</w:t>
      </w:r>
      <w:r w:rsidRPr="00BE5F86">
        <w:rPr>
          <w:rFonts w:hint="cs"/>
          <w:sz w:val="24"/>
          <w:szCs w:val="24"/>
          <w:rtl/>
        </w:rPr>
        <w:t xml:space="preserve"> בשבועיים הנשארים עד סוף השנה</w:t>
      </w:r>
      <w:r>
        <w:rPr>
          <w:rFonts w:hint="cs"/>
          <w:sz w:val="24"/>
          <w:szCs w:val="24"/>
          <w:rtl/>
        </w:rPr>
        <w:t xml:space="preserve"> (מועד הקרע) </w:t>
      </w:r>
      <w:r w:rsidRPr="00BE5F86">
        <w:rPr>
          <w:rFonts w:hint="cs"/>
          <w:sz w:val="24"/>
          <w:szCs w:val="24"/>
          <w:rtl/>
        </w:rPr>
        <w:t>ותכולתו הועבר לעו"</w:t>
      </w:r>
      <w:r>
        <w:rPr>
          <w:rFonts w:hint="cs"/>
          <w:sz w:val="24"/>
          <w:szCs w:val="24"/>
          <w:rtl/>
        </w:rPr>
        <w:t xml:space="preserve">ש, כך שממילא מה הנפרע כלול כבר בחלוקה של יתרת </w:t>
      </w:r>
      <w:r w:rsidRPr="00BE5F86">
        <w:rPr>
          <w:rFonts w:hint="cs"/>
          <w:sz w:val="24"/>
          <w:szCs w:val="24"/>
          <w:rtl/>
        </w:rPr>
        <w:t>העו"</w:t>
      </w:r>
      <w:r>
        <w:rPr>
          <w:rFonts w:hint="cs"/>
          <w:sz w:val="24"/>
          <w:szCs w:val="24"/>
          <w:rtl/>
        </w:rPr>
        <w:t>ש</w:t>
      </w:r>
      <w:r w:rsidRPr="00BE5F86">
        <w:rPr>
          <w:rFonts w:hint="cs"/>
          <w:sz w:val="24"/>
          <w:szCs w:val="24"/>
          <w:rtl/>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0E5D71" w14:textId="77777777" w:rsidR="006E2D91" w:rsidRDefault="006E2D91" w:rsidP="00FA1DAB">
    <w:pPr>
      <w:pStyle w:val="afb"/>
      <w:rPr>
        <w:rFonts w:cs="David"/>
        <w:b/>
        <w:bCs/>
        <w:color w:val="1F497D" w:themeColor="text2"/>
        <w:sz w:val="52"/>
        <w:szCs w:val="52"/>
        <w:rtl/>
      </w:rPr>
    </w:pPr>
    <w:r>
      <w:rPr>
        <w:rFonts w:cs="David" w:hint="cs"/>
        <w:b/>
        <w:bCs/>
        <w:color w:val="1F497D" w:themeColor="text2"/>
        <w:sz w:val="52"/>
        <w:szCs w:val="52"/>
        <w:rtl/>
      </w:rPr>
      <w:tab/>
    </w:r>
    <w:r w:rsidRPr="000F286C">
      <w:rPr>
        <w:rFonts w:cs="David" w:hint="cs"/>
        <w:b/>
        <w:bCs/>
        <w:color w:val="1F497D" w:themeColor="text2"/>
        <w:sz w:val="52"/>
        <w:szCs w:val="52"/>
        <w:rtl/>
      </w:rPr>
      <w:t>מדינת ישראל</w:t>
    </w:r>
  </w:p>
  <w:p w14:paraId="1C23853B" w14:textId="77777777" w:rsidR="006E2D91" w:rsidRDefault="006E2D91" w:rsidP="00FA1DAB">
    <w:pPr>
      <w:pStyle w:val="afb"/>
      <w:jc w:val="center"/>
      <w:rPr>
        <w:rFonts w:cs="David"/>
        <w:b/>
        <w:bCs/>
        <w:color w:val="1F497D" w:themeColor="text2"/>
        <w:sz w:val="32"/>
        <w:szCs w:val="32"/>
      </w:rPr>
    </w:pPr>
    <w:r>
      <w:rPr>
        <w:rFonts w:cs="David" w:hint="cs"/>
        <w:b/>
        <w:bCs/>
        <w:color w:val="1F497D" w:themeColor="text2"/>
        <w:sz w:val="32"/>
        <w:szCs w:val="32"/>
        <w:rtl/>
      </w:rPr>
      <w:t>בתי הדין הרבניים</w:t>
    </w:r>
  </w:p>
  <w:p w14:paraId="19BADF5C" w14:textId="77777777" w:rsidR="006E2D91" w:rsidRDefault="006E2D91">
    <w:pPr>
      <w:pStyle w:val="afb"/>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19186D"/>
    <w:multiLevelType w:val="hybridMultilevel"/>
    <w:tmpl w:val="88083A4C"/>
    <w:lvl w:ilvl="0" w:tplc="B9D84D36">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534385"/>
    <w:multiLevelType w:val="hybridMultilevel"/>
    <w:tmpl w:val="D5A25D1E"/>
    <w:lvl w:ilvl="0" w:tplc="0409000F">
      <w:start w:val="1"/>
      <w:numFmt w:val="decimal"/>
      <w:lvlText w:val="%1."/>
      <w:lvlJc w:val="left"/>
      <w:pPr>
        <w:ind w:left="1211"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B015F7"/>
    <w:multiLevelType w:val="hybridMultilevel"/>
    <w:tmpl w:val="B92AEF9A"/>
    <w:lvl w:ilvl="0" w:tplc="04090013">
      <w:start w:val="1"/>
      <w:numFmt w:val="hebrew1"/>
      <w:lvlText w:val="%1."/>
      <w:lvlJc w:val="center"/>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074225"/>
    <w:multiLevelType w:val="hybridMultilevel"/>
    <w:tmpl w:val="A308D9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4D17CF"/>
    <w:multiLevelType w:val="hybridMultilevel"/>
    <w:tmpl w:val="10E46BD2"/>
    <w:lvl w:ilvl="0" w:tplc="66425682">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A32026"/>
    <w:multiLevelType w:val="hybridMultilevel"/>
    <w:tmpl w:val="D7C2D248"/>
    <w:lvl w:ilvl="0" w:tplc="4A52AF68">
      <w:start w:val="1"/>
      <w:numFmt w:val="hebrew1"/>
      <w:lvlText w:val="%1)"/>
      <w:lvlJc w:val="left"/>
      <w:pPr>
        <w:ind w:left="19" w:hanging="360"/>
      </w:pPr>
      <w:rPr>
        <w:rFonts w:hint="default"/>
      </w:rPr>
    </w:lvl>
    <w:lvl w:ilvl="1" w:tplc="04090019" w:tentative="1">
      <w:start w:val="1"/>
      <w:numFmt w:val="lowerLetter"/>
      <w:lvlText w:val="%2."/>
      <w:lvlJc w:val="left"/>
      <w:pPr>
        <w:ind w:left="739" w:hanging="360"/>
      </w:pPr>
    </w:lvl>
    <w:lvl w:ilvl="2" w:tplc="0409001B" w:tentative="1">
      <w:start w:val="1"/>
      <w:numFmt w:val="lowerRoman"/>
      <w:lvlText w:val="%3."/>
      <w:lvlJc w:val="right"/>
      <w:pPr>
        <w:ind w:left="1459" w:hanging="180"/>
      </w:pPr>
    </w:lvl>
    <w:lvl w:ilvl="3" w:tplc="0409000F" w:tentative="1">
      <w:start w:val="1"/>
      <w:numFmt w:val="decimal"/>
      <w:lvlText w:val="%4."/>
      <w:lvlJc w:val="left"/>
      <w:pPr>
        <w:ind w:left="2179" w:hanging="360"/>
      </w:pPr>
    </w:lvl>
    <w:lvl w:ilvl="4" w:tplc="04090019" w:tentative="1">
      <w:start w:val="1"/>
      <w:numFmt w:val="lowerLetter"/>
      <w:lvlText w:val="%5."/>
      <w:lvlJc w:val="left"/>
      <w:pPr>
        <w:ind w:left="2899" w:hanging="360"/>
      </w:pPr>
    </w:lvl>
    <w:lvl w:ilvl="5" w:tplc="0409001B" w:tentative="1">
      <w:start w:val="1"/>
      <w:numFmt w:val="lowerRoman"/>
      <w:lvlText w:val="%6."/>
      <w:lvlJc w:val="right"/>
      <w:pPr>
        <w:ind w:left="3619" w:hanging="180"/>
      </w:pPr>
    </w:lvl>
    <w:lvl w:ilvl="6" w:tplc="0409000F" w:tentative="1">
      <w:start w:val="1"/>
      <w:numFmt w:val="decimal"/>
      <w:lvlText w:val="%7."/>
      <w:lvlJc w:val="left"/>
      <w:pPr>
        <w:ind w:left="4339" w:hanging="360"/>
      </w:pPr>
    </w:lvl>
    <w:lvl w:ilvl="7" w:tplc="04090019" w:tentative="1">
      <w:start w:val="1"/>
      <w:numFmt w:val="lowerLetter"/>
      <w:lvlText w:val="%8."/>
      <w:lvlJc w:val="left"/>
      <w:pPr>
        <w:ind w:left="5059" w:hanging="360"/>
      </w:pPr>
    </w:lvl>
    <w:lvl w:ilvl="8" w:tplc="0409001B" w:tentative="1">
      <w:start w:val="1"/>
      <w:numFmt w:val="lowerRoman"/>
      <w:lvlText w:val="%9."/>
      <w:lvlJc w:val="right"/>
      <w:pPr>
        <w:ind w:left="5779" w:hanging="180"/>
      </w:pPr>
    </w:lvl>
  </w:abstractNum>
  <w:abstractNum w:abstractNumId="6" w15:restartNumberingAfterBreak="0">
    <w:nsid w:val="17F305B1"/>
    <w:multiLevelType w:val="hybridMultilevel"/>
    <w:tmpl w:val="1B2A7FBA"/>
    <w:lvl w:ilvl="0" w:tplc="0409000F">
      <w:start w:val="1"/>
      <w:numFmt w:val="decimal"/>
      <w:lvlText w:val="%1."/>
      <w:lvlJc w:val="left"/>
      <w:pPr>
        <w:ind w:left="757" w:hanging="360"/>
      </w:pPr>
    </w:lvl>
    <w:lvl w:ilvl="1" w:tplc="04090019" w:tentative="1">
      <w:start w:val="1"/>
      <w:numFmt w:val="lowerLetter"/>
      <w:lvlText w:val="%2."/>
      <w:lvlJc w:val="left"/>
      <w:pPr>
        <w:ind w:left="1477" w:hanging="360"/>
      </w:pPr>
    </w:lvl>
    <w:lvl w:ilvl="2" w:tplc="0409001B" w:tentative="1">
      <w:start w:val="1"/>
      <w:numFmt w:val="lowerRoman"/>
      <w:lvlText w:val="%3."/>
      <w:lvlJc w:val="right"/>
      <w:pPr>
        <w:ind w:left="2197" w:hanging="180"/>
      </w:pPr>
    </w:lvl>
    <w:lvl w:ilvl="3" w:tplc="0409000F" w:tentative="1">
      <w:start w:val="1"/>
      <w:numFmt w:val="decimal"/>
      <w:lvlText w:val="%4."/>
      <w:lvlJc w:val="left"/>
      <w:pPr>
        <w:ind w:left="2917" w:hanging="360"/>
      </w:pPr>
    </w:lvl>
    <w:lvl w:ilvl="4" w:tplc="04090019" w:tentative="1">
      <w:start w:val="1"/>
      <w:numFmt w:val="lowerLetter"/>
      <w:lvlText w:val="%5."/>
      <w:lvlJc w:val="left"/>
      <w:pPr>
        <w:ind w:left="3637" w:hanging="360"/>
      </w:pPr>
    </w:lvl>
    <w:lvl w:ilvl="5" w:tplc="0409001B" w:tentative="1">
      <w:start w:val="1"/>
      <w:numFmt w:val="lowerRoman"/>
      <w:lvlText w:val="%6."/>
      <w:lvlJc w:val="right"/>
      <w:pPr>
        <w:ind w:left="4357" w:hanging="180"/>
      </w:pPr>
    </w:lvl>
    <w:lvl w:ilvl="6" w:tplc="0409000F" w:tentative="1">
      <w:start w:val="1"/>
      <w:numFmt w:val="decimal"/>
      <w:lvlText w:val="%7."/>
      <w:lvlJc w:val="left"/>
      <w:pPr>
        <w:ind w:left="5077" w:hanging="360"/>
      </w:pPr>
    </w:lvl>
    <w:lvl w:ilvl="7" w:tplc="04090019" w:tentative="1">
      <w:start w:val="1"/>
      <w:numFmt w:val="lowerLetter"/>
      <w:lvlText w:val="%8."/>
      <w:lvlJc w:val="left"/>
      <w:pPr>
        <w:ind w:left="5797" w:hanging="360"/>
      </w:pPr>
    </w:lvl>
    <w:lvl w:ilvl="8" w:tplc="0409001B" w:tentative="1">
      <w:start w:val="1"/>
      <w:numFmt w:val="lowerRoman"/>
      <w:lvlText w:val="%9."/>
      <w:lvlJc w:val="right"/>
      <w:pPr>
        <w:ind w:left="6517" w:hanging="180"/>
      </w:pPr>
    </w:lvl>
  </w:abstractNum>
  <w:abstractNum w:abstractNumId="7" w15:restartNumberingAfterBreak="0">
    <w:nsid w:val="17FC493D"/>
    <w:multiLevelType w:val="hybridMultilevel"/>
    <w:tmpl w:val="8F6E0AD6"/>
    <w:lvl w:ilvl="0" w:tplc="AA506914">
      <w:start w:val="1"/>
      <w:numFmt w:val="hebrew1"/>
      <w:lvlText w:val="%1."/>
      <w:lvlJc w:val="left"/>
      <w:pPr>
        <w:ind w:left="757" w:hanging="360"/>
      </w:pPr>
      <w:rPr>
        <w:rFonts w:cs="Times New Roman" w:hint="default"/>
      </w:rPr>
    </w:lvl>
    <w:lvl w:ilvl="1" w:tplc="04090019" w:tentative="1">
      <w:start w:val="1"/>
      <w:numFmt w:val="lowerLetter"/>
      <w:lvlText w:val="%2."/>
      <w:lvlJc w:val="left"/>
      <w:pPr>
        <w:ind w:left="1477" w:hanging="360"/>
      </w:pPr>
      <w:rPr>
        <w:rFonts w:cs="Times New Roman"/>
      </w:rPr>
    </w:lvl>
    <w:lvl w:ilvl="2" w:tplc="0409001B" w:tentative="1">
      <w:start w:val="1"/>
      <w:numFmt w:val="lowerRoman"/>
      <w:lvlText w:val="%3."/>
      <w:lvlJc w:val="right"/>
      <w:pPr>
        <w:ind w:left="2197" w:hanging="180"/>
      </w:pPr>
      <w:rPr>
        <w:rFonts w:cs="Times New Roman"/>
      </w:rPr>
    </w:lvl>
    <w:lvl w:ilvl="3" w:tplc="0409000F" w:tentative="1">
      <w:start w:val="1"/>
      <w:numFmt w:val="decimal"/>
      <w:lvlText w:val="%4."/>
      <w:lvlJc w:val="left"/>
      <w:pPr>
        <w:ind w:left="2917" w:hanging="360"/>
      </w:pPr>
      <w:rPr>
        <w:rFonts w:cs="Times New Roman"/>
      </w:rPr>
    </w:lvl>
    <w:lvl w:ilvl="4" w:tplc="04090019" w:tentative="1">
      <w:start w:val="1"/>
      <w:numFmt w:val="lowerLetter"/>
      <w:lvlText w:val="%5."/>
      <w:lvlJc w:val="left"/>
      <w:pPr>
        <w:ind w:left="3637" w:hanging="360"/>
      </w:pPr>
      <w:rPr>
        <w:rFonts w:cs="Times New Roman"/>
      </w:rPr>
    </w:lvl>
    <w:lvl w:ilvl="5" w:tplc="0409001B" w:tentative="1">
      <w:start w:val="1"/>
      <w:numFmt w:val="lowerRoman"/>
      <w:lvlText w:val="%6."/>
      <w:lvlJc w:val="right"/>
      <w:pPr>
        <w:ind w:left="4357" w:hanging="180"/>
      </w:pPr>
      <w:rPr>
        <w:rFonts w:cs="Times New Roman"/>
      </w:rPr>
    </w:lvl>
    <w:lvl w:ilvl="6" w:tplc="0409000F" w:tentative="1">
      <w:start w:val="1"/>
      <w:numFmt w:val="decimal"/>
      <w:lvlText w:val="%7."/>
      <w:lvlJc w:val="left"/>
      <w:pPr>
        <w:ind w:left="5077" w:hanging="360"/>
      </w:pPr>
      <w:rPr>
        <w:rFonts w:cs="Times New Roman"/>
      </w:rPr>
    </w:lvl>
    <w:lvl w:ilvl="7" w:tplc="04090019" w:tentative="1">
      <w:start w:val="1"/>
      <w:numFmt w:val="lowerLetter"/>
      <w:lvlText w:val="%8."/>
      <w:lvlJc w:val="left"/>
      <w:pPr>
        <w:ind w:left="5797" w:hanging="360"/>
      </w:pPr>
      <w:rPr>
        <w:rFonts w:cs="Times New Roman"/>
      </w:rPr>
    </w:lvl>
    <w:lvl w:ilvl="8" w:tplc="0409001B" w:tentative="1">
      <w:start w:val="1"/>
      <w:numFmt w:val="lowerRoman"/>
      <w:lvlText w:val="%9."/>
      <w:lvlJc w:val="right"/>
      <w:pPr>
        <w:ind w:left="6517" w:hanging="180"/>
      </w:pPr>
      <w:rPr>
        <w:rFonts w:cs="Times New Roman"/>
      </w:rPr>
    </w:lvl>
  </w:abstractNum>
  <w:abstractNum w:abstractNumId="8" w15:restartNumberingAfterBreak="0">
    <w:nsid w:val="19EA5C62"/>
    <w:multiLevelType w:val="hybridMultilevel"/>
    <w:tmpl w:val="C9AA23F0"/>
    <w:lvl w:ilvl="0" w:tplc="0409000F">
      <w:start w:val="1"/>
      <w:numFmt w:val="decimal"/>
      <w:lvlText w:val="%1."/>
      <w:lvlJc w:val="left"/>
      <w:pPr>
        <w:ind w:left="1117" w:hanging="360"/>
      </w:pPr>
    </w:lvl>
    <w:lvl w:ilvl="1" w:tplc="04090019" w:tentative="1">
      <w:start w:val="1"/>
      <w:numFmt w:val="lowerLetter"/>
      <w:lvlText w:val="%2."/>
      <w:lvlJc w:val="left"/>
      <w:pPr>
        <w:ind w:left="1837" w:hanging="360"/>
      </w:pPr>
    </w:lvl>
    <w:lvl w:ilvl="2" w:tplc="0409001B" w:tentative="1">
      <w:start w:val="1"/>
      <w:numFmt w:val="lowerRoman"/>
      <w:lvlText w:val="%3."/>
      <w:lvlJc w:val="right"/>
      <w:pPr>
        <w:ind w:left="2557" w:hanging="180"/>
      </w:pPr>
    </w:lvl>
    <w:lvl w:ilvl="3" w:tplc="0409000F" w:tentative="1">
      <w:start w:val="1"/>
      <w:numFmt w:val="decimal"/>
      <w:lvlText w:val="%4."/>
      <w:lvlJc w:val="left"/>
      <w:pPr>
        <w:ind w:left="3277" w:hanging="360"/>
      </w:pPr>
    </w:lvl>
    <w:lvl w:ilvl="4" w:tplc="04090019" w:tentative="1">
      <w:start w:val="1"/>
      <w:numFmt w:val="lowerLetter"/>
      <w:lvlText w:val="%5."/>
      <w:lvlJc w:val="left"/>
      <w:pPr>
        <w:ind w:left="3997" w:hanging="360"/>
      </w:pPr>
    </w:lvl>
    <w:lvl w:ilvl="5" w:tplc="0409001B" w:tentative="1">
      <w:start w:val="1"/>
      <w:numFmt w:val="lowerRoman"/>
      <w:lvlText w:val="%6."/>
      <w:lvlJc w:val="right"/>
      <w:pPr>
        <w:ind w:left="4717" w:hanging="180"/>
      </w:pPr>
    </w:lvl>
    <w:lvl w:ilvl="6" w:tplc="0409000F" w:tentative="1">
      <w:start w:val="1"/>
      <w:numFmt w:val="decimal"/>
      <w:lvlText w:val="%7."/>
      <w:lvlJc w:val="left"/>
      <w:pPr>
        <w:ind w:left="5437" w:hanging="360"/>
      </w:pPr>
    </w:lvl>
    <w:lvl w:ilvl="7" w:tplc="04090019" w:tentative="1">
      <w:start w:val="1"/>
      <w:numFmt w:val="lowerLetter"/>
      <w:lvlText w:val="%8."/>
      <w:lvlJc w:val="left"/>
      <w:pPr>
        <w:ind w:left="6157" w:hanging="360"/>
      </w:pPr>
    </w:lvl>
    <w:lvl w:ilvl="8" w:tplc="0409001B" w:tentative="1">
      <w:start w:val="1"/>
      <w:numFmt w:val="lowerRoman"/>
      <w:lvlText w:val="%9."/>
      <w:lvlJc w:val="right"/>
      <w:pPr>
        <w:ind w:left="6877" w:hanging="180"/>
      </w:pPr>
    </w:lvl>
  </w:abstractNum>
  <w:abstractNum w:abstractNumId="9" w15:restartNumberingAfterBreak="0">
    <w:nsid w:val="1E9D35AE"/>
    <w:multiLevelType w:val="hybridMultilevel"/>
    <w:tmpl w:val="7EBA084C"/>
    <w:lvl w:ilvl="0" w:tplc="196A4102">
      <w:start w:val="1"/>
      <w:numFmt w:val="hebrew1"/>
      <w:lvlText w:val="%1."/>
      <w:lvlJc w:val="left"/>
      <w:pPr>
        <w:ind w:left="757" w:hanging="360"/>
      </w:pPr>
      <w:rPr>
        <w:rFonts w:hint="default"/>
      </w:rPr>
    </w:lvl>
    <w:lvl w:ilvl="1" w:tplc="04090019" w:tentative="1">
      <w:start w:val="1"/>
      <w:numFmt w:val="lowerLetter"/>
      <w:lvlText w:val="%2."/>
      <w:lvlJc w:val="left"/>
      <w:pPr>
        <w:ind w:left="1477" w:hanging="360"/>
      </w:pPr>
    </w:lvl>
    <w:lvl w:ilvl="2" w:tplc="0409001B" w:tentative="1">
      <w:start w:val="1"/>
      <w:numFmt w:val="lowerRoman"/>
      <w:lvlText w:val="%3."/>
      <w:lvlJc w:val="right"/>
      <w:pPr>
        <w:ind w:left="2197" w:hanging="180"/>
      </w:pPr>
    </w:lvl>
    <w:lvl w:ilvl="3" w:tplc="0409000F" w:tentative="1">
      <w:start w:val="1"/>
      <w:numFmt w:val="decimal"/>
      <w:lvlText w:val="%4."/>
      <w:lvlJc w:val="left"/>
      <w:pPr>
        <w:ind w:left="2917" w:hanging="360"/>
      </w:pPr>
    </w:lvl>
    <w:lvl w:ilvl="4" w:tplc="04090019" w:tentative="1">
      <w:start w:val="1"/>
      <w:numFmt w:val="lowerLetter"/>
      <w:lvlText w:val="%5."/>
      <w:lvlJc w:val="left"/>
      <w:pPr>
        <w:ind w:left="3637" w:hanging="360"/>
      </w:pPr>
    </w:lvl>
    <w:lvl w:ilvl="5" w:tplc="0409001B" w:tentative="1">
      <w:start w:val="1"/>
      <w:numFmt w:val="lowerRoman"/>
      <w:lvlText w:val="%6."/>
      <w:lvlJc w:val="right"/>
      <w:pPr>
        <w:ind w:left="4357" w:hanging="180"/>
      </w:pPr>
    </w:lvl>
    <w:lvl w:ilvl="6" w:tplc="0409000F" w:tentative="1">
      <w:start w:val="1"/>
      <w:numFmt w:val="decimal"/>
      <w:lvlText w:val="%7."/>
      <w:lvlJc w:val="left"/>
      <w:pPr>
        <w:ind w:left="5077" w:hanging="360"/>
      </w:pPr>
    </w:lvl>
    <w:lvl w:ilvl="7" w:tplc="04090019" w:tentative="1">
      <w:start w:val="1"/>
      <w:numFmt w:val="lowerLetter"/>
      <w:lvlText w:val="%8."/>
      <w:lvlJc w:val="left"/>
      <w:pPr>
        <w:ind w:left="5797" w:hanging="360"/>
      </w:pPr>
    </w:lvl>
    <w:lvl w:ilvl="8" w:tplc="0409001B" w:tentative="1">
      <w:start w:val="1"/>
      <w:numFmt w:val="lowerRoman"/>
      <w:lvlText w:val="%9."/>
      <w:lvlJc w:val="right"/>
      <w:pPr>
        <w:ind w:left="6517" w:hanging="180"/>
      </w:pPr>
    </w:lvl>
  </w:abstractNum>
  <w:abstractNum w:abstractNumId="10" w15:restartNumberingAfterBreak="0">
    <w:nsid w:val="203C50D8"/>
    <w:multiLevelType w:val="multilevel"/>
    <w:tmpl w:val="CA42D256"/>
    <w:lvl w:ilvl="0">
      <w:start w:val="1"/>
      <w:numFmt w:val="hebrew1"/>
      <w:pStyle w:val="a"/>
      <w:lvlText w:val="%1."/>
      <w:lvlJc w:val="left"/>
      <w:pPr>
        <w:ind w:left="646" w:hanging="362"/>
      </w:pPr>
      <w:rPr>
        <w:rFonts w:hint="default"/>
      </w:rPr>
    </w:lvl>
    <w:lvl w:ilvl="1">
      <w:start w:val="1"/>
      <w:numFmt w:val="decimal"/>
      <w:lvlText w:val="(%2)"/>
      <w:lvlJc w:val="left"/>
      <w:pPr>
        <w:ind w:left="930" w:hanging="362"/>
      </w:pPr>
      <w:rPr>
        <w:rFonts w:cs="FrankRuehl" w:hint="cs"/>
        <w:szCs w:val="26"/>
      </w:rPr>
    </w:lvl>
    <w:lvl w:ilvl="2">
      <w:start w:val="1"/>
      <w:numFmt w:val="hebrew1"/>
      <w:lvlText w:val="(%3)"/>
      <w:lvlJc w:val="left"/>
      <w:pPr>
        <w:ind w:left="1214" w:hanging="362"/>
      </w:pPr>
      <w:rPr>
        <w:rFonts w:hint="default"/>
      </w:rPr>
    </w:lvl>
    <w:lvl w:ilvl="3">
      <w:start w:val="1"/>
      <w:numFmt w:val="decimal"/>
      <w:lvlText w:val="%4."/>
      <w:lvlJc w:val="left"/>
      <w:pPr>
        <w:ind w:left="1498" w:hanging="362"/>
      </w:pPr>
      <w:rPr>
        <w:rFonts w:hint="default"/>
      </w:rPr>
    </w:lvl>
    <w:lvl w:ilvl="4">
      <w:start w:val="1"/>
      <w:numFmt w:val="lowerLetter"/>
      <w:lvlText w:val="%5."/>
      <w:lvlJc w:val="left"/>
      <w:pPr>
        <w:ind w:left="1782" w:hanging="362"/>
      </w:pPr>
      <w:rPr>
        <w:rFonts w:hint="default"/>
      </w:rPr>
    </w:lvl>
    <w:lvl w:ilvl="5">
      <w:start w:val="1"/>
      <w:numFmt w:val="lowerRoman"/>
      <w:lvlText w:val="%6."/>
      <w:lvlJc w:val="right"/>
      <w:pPr>
        <w:ind w:left="2066" w:hanging="362"/>
      </w:pPr>
      <w:rPr>
        <w:rFonts w:hint="default"/>
      </w:rPr>
    </w:lvl>
    <w:lvl w:ilvl="6">
      <w:start w:val="1"/>
      <w:numFmt w:val="decimal"/>
      <w:lvlText w:val="%7."/>
      <w:lvlJc w:val="left"/>
      <w:pPr>
        <w:ind w:left="2350" w:hanging="362"/>
      </w:pPr>
      <w:rPr>
        <w:rFonts w:hint="default"/>
      </w:rPr>
    </w:lvl>
    <w:lvl w:ilvl="7">
      <w:start w:val="1"/>
      <w:numFmt w:val="lowerLetter"/>
      <w:lvlText w:val="%8."/>
      <w:lvlJc w:val="left"/>
      <w:pPr>
        <w:ind w:left="2634" w:hanging="362"/>
      </w:pPr>
      <w:rPr>
        <w:rFonts w:hint="default"/>
      </w:rPr>
    </w:lvl>
    <w:lvl w:ilvl="8">
      <w:start w:val="1"/>
      <w:numFmt w:val="lowerRoman"/>
      <w:lvlText w:val="%9."/>
      <w:lvlJc w:val="right"/>
      <w:pPr>
        <w:ind w:left="2918" w:hanging="362"/>
      </w:pPr>
      <w:rPr>
        <w:rFonts w:hint="default"/>
      </w:rPr>
    </w:lvl>
  </w:abstractNum>
  <w:abstractNum w:abstractNumId="11" w15:restartNumberingAfterBreak="0">
    <w:nsid w:val="217B1794"/>
    <w:multiLevelType w:val="hybridMultilevel"/>
    <w:tmpl w:val="ABBE28CC"/>
    <w:lvl w:ilvl="0" w:tplc="2B62C5CA">
      <w:start w:val="1"/>
      <w:numFmt w:val="decimal"/>
      <w:lvlText w:val="%1."/>
      <w:lvlJc w:val="left"/>
      <w:pPr>
        <w:ind w:left="360" w:hanging="360"/>
      </w:pPr>
      <w:rPr>
        <w:rFonts w:ascii="FrankRuehl" w:hAnsi="FrankRuehl" w:cs="FrankRuehl" w:hint="default"/>
        <w:b/>
        <w:bCs/>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1BD1605"/>
    <w:multiLevelType w:val="hybridMultilevel"/>
    <w:tmpl w:val="126ABB60"/>
    <w:lvl w:ilvl="0" w:tplc="7C0EA7BA">
      <w:start w:val="1"/>
      <w:numFmt w:val="hebrew1"/>
      <w:lvlText w:val="%1."/>
      <w:lvlJc w:val="left"/>
      <w:pPr>
        <w:ind w:left="757" w:hanging="360"/>
      </w:pPr>
      <w:rPr>
        <w:rFonts w:cs="Times New Roman" w:hint="default"/>
      </w:rPr>
    </w:lvl>
    <w:lvl w:ilvl="1" w:tplc="04090019" w:tentative="1">
      <w:start w:val="1"/>
      <w:numFmt w:val="lowerLetter"/>
      <w:lvlText w:val="%2."/>
      <w:lvlJc w:val="left"/>
      <w:pPr>
        <w:ind w:left="1477" w:hanging="360"/>
      </w:pPr>
      <w:rPr>
        <w:rFonts w:cs="Times New Roman"/>
      </w:rPr>
    </w:lvl>
    <w:lvl w:ilvl="2" w:tplc="0409001B" w:tentative="1">
      <w:start w:val="1"/>
      <w:numFmt w:val="lowerRoman"/>
      <w:lvlText w:val="%3."/>
      <w:lvlJc w:val="right"/>
      <w:pPr>
        <w:ind w:left="2197" w:hanging="180"/>
      </w:pPr>
      <w:rPr>
        <w:rFonts w:cs="Times New Roman"/>
      </w:rPr>
    </w:lvl>
    <w:lvl w:ilvl="3" w:tplc="0409000F" w:tentative="1">
      <w:start w:val="1"/>
      <w:numFmt w:val="decimal"/>
      <w:lvlText w:val="%4."/>
      <w:lvlJc w:val="left"/>
      <w:pPr>
        <w:ind w:left="2917" w:hanging="360"/>
      </w:pPr>
      <w:rPr>
        <w:rFonts w:cs="Times New Roman"/>
      </w:rPr>
    </w:lvl>
    <w:lvl w:ilvl="4" w:tplc="04090019" w:tentative="1">
      <w:start w:val="1"/>
      <w:numFmt w:val="lowerLetter"/>
      <w:lvlText w:val="%5."/>
      <w:lvlJc w:val="left"/>
      <w:pPr>
        <w:ind w:left="3637" w:hanging="360"/>
      </w:pPr>
      <w:rPr>
        <w:rFonts w:cs="Times New Roman"/>
      </w:rPr>
    </w:lvl>
    <w:lvl w:ilvl="5" w:tplc="0409001B" w:tentative="1">
      <w:start w:val="1"/>
      <w:numFmt w:val="lowerRoman"/>
      <w:lvlText w:val="%6."/>
      <w:lvlJc w:val="right"/>
      <w:pPr>
        <w:ind w:left="4357" w:hanging="180"/>
      </w:pPr>
      <w:rPr>
        <w:rFonts w:cs="Times New Roman"/>
      </w:rPr>
    </w:lvl>
    <w:lvl w:ilvl="6" w:tplc="0409000F" w:tentative="1">
      <w:start w:val="1"/>
      <w:numFmt w:val="decimal"/>
      <w:lvlText w:val="%7."/>
      <w:lvlJc w:val="left"/>
      <w:pPr>
        <w:ind w:left="5077" w:hanging="360"/>
      </w:pPr>
      <w:rPr>
        <w:rFonts w:cs="Times New Roman"/>
      </w:rPr>
    </w:lvl>
    <w:lvl w:ilvl="7" w:tplc="04090019" w:tentative="1">
      <w:start w:val="1"/>
      <w:numFmt w:val="lowerLetter"/>
      <w:lvlText w:val="%8."/>
      <w:lvlJc w:val="left"/>
      <w:pPr>
        <w:ind w:left="5797" w:hanging="360"/>
      </w:pPr>
      <w:rPr>
        <w:rFonts w:cs="Times New Roman"/>
      </w:rPr>
    </w:lvl>
    <w:lvl w:ilvl="8" w:tplc="0409001B" w:tentative="1">
      <w:start w:val="1"/>
      <w:numFmt w:val="lowerRoman"/>
      <w:lvlText w:val="%9."/>
      <w:lvlJc w:val="right"/>
      <w:pPr>
        <w:ind w:left="6517" w:hanging="180"/>
      </w:pPr>
      <w:rPr>
        <w:rFonts w:cs="Times New Roman"/>
      </w:rPr>
    </w:lvl>
  </w:abstractNum>
  <w:abstractNum w:abstractNumId="13" w15:restartNumberingAfterBreak="0">
    <w:nsid w:val="24CF47D1"/>
    <w:multiLevelType w:val="hybridMultilevel"/>
    <w:tmpl w:val="8A38F80A"/>
    <w:lvl w:ilvl="0" w:tplc="9EFCABDC">
      <w:start w:val="1"/>
      <w:numFmt w:val="hebrew1"/>
      <w:lvlText w:val="%1."/>
      <w:lvlJc w:val="left"/>
      <w:pPr>
        <w:ind w:left="757" w:hanging="360"/>
      </w:pPr>
      <w:rPr>
        <w:rFonts w:hint="default"/>
      </w:rPr>
    </w:lvl>
    <w:lvl w:ilvl="1" w:tplc="04090019" w:tentative="1">
      <w:start w:val="1"/>
      <w:numFmt w:val="lowerLetter"/>
      <w:lvlText w:val="%2."/>
      <w:lvlJc w:val="left"/>
      <w:pPr>
        <w:ind w:left="1477" w:hanging="360"/>
      </w:pPr>
    </w:lvl>
    <w:lvl w:ilvl="2" w:tplc="0409001B" w:tentative="1">
      <w:start w:val="1"/>
      <w:numFmt w:val="lowerRoman"/>
      <w:lvlText w:val="%3."/>
      <w:lvlJc w:val="right"/>
      <w:pPr>
        <w:ind w:left="2197" w:hanging="180"/>
      </w:pPr>
    </w:lvl>
    <w:lvl w:ilvl="3" w:tplc="0409000F" w:tentative="1">
      <w:start w:val="1"/>
      <w:numFmt w:val="decimal"/>
      <w:lvlText w:val="%4."/>
      <w:lvlJc w:val="left"/>
      <w:pPr>
        <w:ind w:left="2917" w:hanging="360"/>
      </w:pPr>
    </w:lvl>
    <w:lvl w:ilvl="4" w:tplc="04090019" w:tentative="1">
      <w:start w:val="1"/>
      <w:numFmt w:val="lowerLetter"/>
      <w:lvlText w:val="%5."/>
      <w:lvlJc w:val="left"/>
      <w:pPr>
        <w:ind w:left="3637" w:hanging="360"/>
      </w:pPr>
    </w:lvl>
    <w:lvl w:ilvl="5" w:tplc="0409001B" w:tentative="1">
      <w:start w:val="1"/>
      <w:numFmt w:val="lowerRoman"/>
      <w:lvlText w:val="%6."/>
      <w:lvlJc w:val="right"/>
      <w:pPr>
        <w:ind w:left="4357" w:hanging="180"/>
      </w:pPr>
    </w:lvl>
    <w:lvl w:ilvl="6" w:tplc="0409000F" w:tentative="1">
      <w:start w:val="1"/>
      <w:numFmt w:val="decimal"/>
      <w:lvlText w:val="%7."/>
      <w:lvlJc w:val="left"/>
      <w:pPr>
        <w:ind w:left="5077" w:hanging="360"/>
      </w:pPr>
    </w:lvl>
    <w:lvl w:ilvl="7" w:tplc="04090019" w:tentative="1">
      <w:start w:val="1"/>
      <w:numFmt w:val="lowerLetter"/>
      <w:lvlText w:val="%8."/>
      <w:lvlJc w:val="left"/>
      <w:pPr>
        <w:ind w:left="5797" w:hanging="360"/>
      </w:pPr>
    </w:lvl>
    <w:lvl w:ilvl="8" w:tplc="0409001B" w:tentative="1">
      <w:start w:val="1"/>
      <w:numFmt w:val="lowerRoman"/>
      <w:lvlText w:val="%9."/>
      <w:lvlJc w:val="right"/>
      <w:pPr>
        <w:ind w:left="6517" w:hanging="180"/>
      </w:pPr>
    </w:lvl>
  </w:abstractNum>
  <w:abstractNum w:abstractNumId="14" w15:restartNumberingAfterBreak="0">
    <w:nsid w:val="27227D95"/>
    <w:multiLevelType w:val="hybridMultilevel"/>
    <w:tmpl w:val="5192B584"/>
    <w:lvl w:ilvl="0" w:tplc="BE8A345E">
      <w:start w:val="1"/>
      <w:numFmt w:val="hebrew1"/>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15:restartNumberingAfterBreak="0">
    <w:nsid w:val="2D0A04C1"/>
    <w:multiLevelType w:val="multilevel"/>
    <w:tmpl w:val="1B060348"/>
    <w:lvl w:ilvl="0">
      <w:start w:val="1"/>
      <w:numFmt w:val="decimal"/>
      <w:lvlText w:val="%1."/>
      <w:lvlJc w:val="left"/>
      <w:pPr>
        <w:tabs>
          <w:tab w:val="num" w:pos="360"/>
        </w:tabs>
        <w:ind w:left="360" w:hanging="360"/>
      </w:pPr>
      <w:rPr>
        <w:rFonts w:hint="cs"/>
        <w:bCs/>
        <w:iCs w:val="0"/>
        <w:szCs w:val="24"/>
      </w:rPr>
    </w:lvl>
    <w:lvl w:ilvl="1">
      <w:start w:val="1"/>
      <w:numFmt w:val="hebrew1"/>
      <w:lvlText w:val="%2."/>
      <w:lvlJc w:val="left"/>
      <w:pPr>
        <w:tabs>
          <w:tab w:val="num" w:pos="794"/>
        </w:tabs>
        <w:ind w:left="397" w:hanging="397"/>
      </w:pPr>
      <w:rPr>
        <w:rFonts w:cs="Narkisim" w:hint="cs"/>
        <w:bCs/>
        <w:iCs w:val="0"/>
        <w:szCs w:val="24"/>
      </w:rPr>
    </w:lvl>
    <w:lvl w:ilvl="2">
      <w:start w:val="1"/>
      <w:numFmt w:val="decimal"/>
      <w:lvlText w:val="(%3)"/>
      <w:lvlJc w:val="left"/>
      <w:pPr>
        <w:tabs>
          <w:tab w:val="num" w:pos="397"/>
        </w:tabs>
        <w:ind w:left="0" w:firstLine="0"/>
      </w:pPr>
      <w:rPr>
        <w:rFonts w:cs="Narkisim" w:hint="cs"/>
        <w:bCs/>
        <w:i/>
        <w:iCs w:val="0"/>
        <w:szCs w:val="22"/>
      </w:rPr>
    </w:lvl>
    <w:lvl w:ilvl="3">
      <w:start w:val="1"/>
      <w:numFmt w:val="hebrew1"/>
      <w:lvlText w:val="(%4)"/>
      <w:lvlJc w:val="left"/>
      <w:pPr>
        <w:tabs>
          <w:tab w:val="num" w:pos="397"/>
        </w:tabs>
        <w:ind w:left="0" w:firstLine="0"/>
      </w:pPr>
      <w:rPr>
        <w:rFonts w:hint="default"/>
        <w:bCs w:val="0"/>
        <w:iCs w:val="0"/>
        <w:szCs w:val="22"/>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6" w15:restartNumberingAfterBreak="0">
    <w:nsid w:val="2F4F3354"/>
    <w:multiLevelType w:val="hybridMultilevel"/>
    <w:tmpl w:val="AEFEF56E"/>
    <w:lvl w:ilvl="0" w:tplc="F5427768">
      <w:start w:val="1"/>
      <w:numFmt w:val="hebrew1"/>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6A51132"/>
    <w:multiLevelType w:val="hybridMultilevel"/>
    <w:tmpl w:val="97EA753E"/>
    <w:lvl w:ilvl="0" w:tplc="04090013">
      <w:start w:val="1"/>
      <w:numFmt w:val="hebrew1"/>
      <w:lvlText w:val="%1."/>
      <w:lvlJc w:val="center"/>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BF0DB3"/>
    <w:multiLevelType w:val="multilevel"/>
    <w:tmpl w:val="0E66DBD2"/>
    <w:lvl w:ilvl="0">
      <w:start w:val="1"/>
      <w:numFmt w:val="decimal"/>
      <w:pStyle w:val="11"/>
      <w:lvlText w:val="%1."/>
      <w:lvlJc w:val="left"/>
      <w:pPr>
        <w:tabs>
          <w:tab w:val="num" w:pos="720"/>
        </w:tabs>
        <w:ind w:left="720" w:hanging="720"/>
      </w:pPr>
    </w:lvl>
    <w:lvl w:ilvl="1">
      <w:start w:val="1"/>
      <w:numFmt w:val="hebrew1"/>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hebrew1"/>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39DA2733"/>
    <w:multiLevelType w:val="hybridMultilevel"/>
    <w:tmpl w:val="EB7CB960"/>
    <w:lvl w:ilvl="0" w:tplc="0409000F">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CD33C92"/>
    <w:multiLevelType w:val="hybridMultilevel"/>
    <w:tmpl w:val="27ECD486"/>
    <w:lvl w:ilvl="0" w:tplc="2EFCE28E">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16A3452"/>
    <w:multiLevelType w:val="hybridMultilevel"/>
    <w:tmpl w:val="9642D2B8"/>
    <w:lvl w:ilvl="0" w:tplc="DCB8F864">
      <w:start w:val="1"/>
      <w:numFmt w:val="hebrew1"/>
      <w:lvlText w:val="%1."/>
      <w:lvlJc w:val="left"/>
      <w:pPr>
        <w:ind w:left="757" w:hanging="360"/>
      </w:pPr>
      <w:rPr>
        <w:rFonts w:hint="default"/>
      </w:rPr>
    </w:lvl>
    <w:lvl w:ilvl="1" w:tplc="04090019" w:tentative="1">
      <w:start w:val="1"/>
      <w:numFmt w:val="lowerLetter"/>
      <w:lvlText w:val="%2."/>
      <w:lvlJc w:val="left"/>
      <w:pPr>
        <w:ind w:left="1477" w:hanging="360"/>
      </w:pPr>
    </w:lvl>
    <w:lvl w:ilvl="2" w:tplc="0409001B" w:tentative="1">
      <w:start w:val="1"/>
      <w:numFmt w:val="lowerRoman"/>
      <w:lvlText w:val="%3."/>
      <w:lvlJc w:val="right"/>
      <w:pPr>
        <w:ind w:left="2197" w:hanging="180"/>
      </w:pPr>
    </w:lvl>
    <w:lvl w:ilvl="3" w:tplc="0409000F" w:tentative="1">
      <w:start w:val="1"/>
      <w:numFmt w:val="decimal"/>
      <w:lvlText w:val="%4."/>
      <w:lvlJc w:val="left"/>
      <w:pPr>
        <w:ind w:left="2917" w:hanging="360"/>
      </w:pPr>
    </w:lvl>
    <w:lvl w:ilvl="4" w:tplc="04090019" w:tentative="1">
      <w:start w:val="1"/>
      <w:numFmt w:val="lowerLetter"/>
      <w:lvlText w:val="%5."/>
      <w:lvlJc w:val="left"/>
      <w:pPr>
        <w:ind w:left="3637" w:hanging="360"/>
      </w:pPr>
    </w:lvl>
    <w:lvl w:ilvl="5" w:tplc="0409001B" w:tentative="1">
      <w:start w:val="1"/>
      <w:numFmt w:val="lowerRoman"/>
      <w:lvlText w:val="%6."/>
      <w:lvlJc w:val="right"/>
      <w:pPr>
        <w:ind w:left="4357" w:hanging="180"/>
      </w:pPr>
    </w:lvl>
    <w:lvl w:ilvl="6" w:tplc="0409000F" w:tentative="1">
      <w:start w:val="1"/>
      <w:numFmt w:val="decimal"/>
      <w:lvlText w:val="%7."/>
      <w:lvlJc w:val="left"/>
      <w:pPr>
        <w:ind w:left="5077" w:hanging="360"/>
      </w:pPr>
    </w:lvl>
    <w:lvl w:ilvl="7" w:tplc="04090019" w:tentative="1">
      <w:start w:val="1"/>
      <w:numFmt w:val="lowerLetter"/>
      <w:lvlText w:val="%8."/>
      <w:lvlJc w:val="left"/>
      <w:pPr>
        <w:ind w:left="5797" w:hanging="360"/>
      </w:pPr>
    </w:lvl>
    <w:lvl w:ilvl="8" w:tplc="0409001B" w:tentative="1">
      <w:start w:val="1"/>
      <w:numFmt w:val="lowerRoman"/>
      <w:lvlText w:val="%9."/>
      <w:lvlJc w:val="right"/>
      <w:pPr>
        <w:ind w:left="6517" w:hanging="180"/>
      </w:pPr>
    </w:lvl>
  </w:abstractNum>
  <w:abstractNum w:abstractNumId="22" w15:restartNumberingAfterBreak="0">
    <w:nsid w:val="41C034D6"/>
    <w:multiLevelType w:val="hybridMultilevel"/>
    <w:tmpl w:val="85965CE6"/>
    <w:lvl w:ilvl="0" w:tplc="04090013">
      <w:start w:val="1"/>
      <w:numFmt w:val="hebrew1"/>
      <w:lvlText w:val="%1."/>
      <w:lvlJc w:val="center"/>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5F47097"/>
    <w:multiLevelType w:val="hybridMultilevel"/>
    <w:tmpl w:val="09602A0E"/>
    <w:lvl w:ilvl="0" w:tplc="EF8A2586">
      <w:start w:val="1"/>
      <w:numFmt w:val="hebrew1"/>
      <w:lvlText w:val="%1)"/>
      <w:lvlJc w:val="left"/>
      <w:pPr>
        <w:ind w:left="720" w:hanging="360"/>
      </w:pPr>
      <w:rPr>
        <w:rFonts w:cs="Times New Roman" w:hint="default"/>
        <w:sz w:val="2"/>
        <w:szCs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4" w15:restartNumberingAfterBreak="0">
    <w:nsid w:val="46A6187B"/>
    <w:multiLevelType w:val="hybridMultilevel"/>
    <w:tmpl w:val="45E4B6F4"/>
    <w:lvl w:ilvl="0" w:tplc="11EC0BA0">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6E5799C"/>
    <w:multiLevelType w:val="hybridMultilevel"/>
    <w:tmpl w:val="6C58C4F2"/>
    <w:lvl w:ilvl="0" w:tplc="3698C5C4">
      <w:start w:val="1"/>
      <w:numFmt w:val="hebrew1"/>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9130EE7"/>
    <w:multiLevelType w:val="hybridMultilevel"/>
    <w:tmpl w:val="7B3E7E34"/>
    <w:lvl w:ilvl="0" w:tplc="EC68CF34">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03C4BAD"/>
    <w:multiLevelType w:val="hybridMultilevel"/>
    <w:tmpl w:val="79260748"/>
    <w:lvl w:ilvl="0" w:tplc="2B62C5CA">
      <w:start w:val="1"/>
      <w:numFmt w:val="decimal"/>
      <w:lvlText w:val="%1."/>
      <w:lvlJc w:val="left"/>
      <w:pPr>
        <w:ind w:left="360" w:hanging="360"/>
      </w:pPr>
      <w:rPr>
        <w:rFonts w:ascii="FrankRuehl" w:hAnsi="FrankRuehl" w:cs="FrankRuehl" w:hint="default"/>
        <w:b/>
        <w:bCs/>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51183B5A"/>
    <w:multiLevelType w:val="hybridMultilevel"/>
    <w:tmpl w:val="69DC83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2F54160"/>
    <w:multiLevelType w:val="hybridMultilevel"/>
    <w:tmpl w:val="9AAC5320"/>
    <w:lvl w:ilvl="0" w:tplc="04090013">
      <w:start w:val="1"/>
      <w:numFmt w:val="hebrew1"/>
      <w:lvlText w:val="%1."/>
      <w:lvlJc w:val="center"/>
      <w:pPr>
        <w:ind w:left="1117" w:hanging="360"/>
      </w:pPr>
    </w:lvl>
    <w:lvl w:ilvl="1" w:tplc="04090019" w:tentative="1">
      <w:start w:val="1"/>
      <w:numFmt w:val="lowerLetter"/>
      <w:lvlText w:val="%2."/>
      <w:lvlJc w:val="left"/>
      <w:pPr>
        <w:ind w:left="1837" w:hanging="360"/>
      </w:pPr>
    </w:lvl>
    <w:lvl w:ilvl="2" w:tplc="0409001B" w:tentative="1">
      <w:start w:val="1"/>
      <w:numFmt w:val="lowerRoman"/>
      <w:lvlText w:val="%3."/>
      <w:lvlJc w:val="right"/>
      <w:pPr>
        <w:ind w:left="2557" w:hanging="180"/>
      </w:pPr>
    </w:lvl>
    <w:lvl w:ilvl="3" w:tplc="0409000F" w:tentative="1">
      <w:start w:val="1"/>
      <w:numFmt w:val="decimal"/>
      <w:lvlText w:val="%4."/>
      <w:lvlJc w:val="left"/>
      <w:pPr>
        <w:ind w:left="3277" w:hanging="360"/>
      </w:pPr>
    </w:lvl>
    <w:lvl w:ilvl="4" w:tplc="04090019" w:tentative="1">
      <w:start w:val="1"/>
      <w:numFmt w:val="lowerLetter"/>
      <w:lvlText w:val="%5."/>
      <w:lvlJc w:val="left"/>
      <w:pPr>
        <w:ind w:left="3997" w:hanging="360"/>
      </w:pPr>
    </w:lvl>
    <w:lvl w:ilvl="5" w:tplc="0409001B" w:tentative="1">
      <w:start w:val="1"/>
      <w:numFmt w:val="lowerRoman"/>
      <w:lvlText w:val="%6."/>
      <w:lvlJc w:val="right"/>
      <w:pPr>
        <w:ind w:left="4717" w:hanging="180"/>
      </w:pPr>
    </w:lvl>
    <w:lvl w:ilvl="6" w:tplc="0409000F" w:tentative="1">
      <w:start w:val="1"/>
      <w:numFmt w:val="decimal"/>
      <w:lvlText w:val="%7."/>
      <w:lvlJc w:val="left"/>
      <w:pPr>
        <w:ind w:left="5437" w:hanging="360"/>
      </w:pPr>
    </w:lvl>
    <w:lvl w:ilvl="7" w:tplc="04090019" w:tentative="1">
      <w:start w:val="1"/>
      <w:numFmt w:val="lowerLetter"/>
      <w:lvlText w:val="%8."/>
      <w:lvlJc w:val="left"/>
      <w:pPr>
        <w:ind w:left="6157" w:hanging="360"/>
      </w:pPr>
    </w:lvl>
    <w:lvl w:ilvl="8" w:tplc="0409001B" w:tentative="1">
      <w:start w:val="1"/>
      <w:numFmt w:val="lowerRoman"/>
      <w:lvlText w:val="%9."/>
      <w:lvlJc w:val="right"/>
      <w:pPr>
        <w:ind w:left="6877" w:hanging="180"/>
      </w:pPr>
    </w:lvl>
  </w:abstractNum>
  <w:abstractNum w:abstractNumId="30" w15:restartNumberingAfterBreak="0">
    <w:nsid w:val="54632C47"/>
    <w:multiLevelType w:val="hybridMultilevel"/>
    <w:tmpl w:val="F3825DC2"/>
    <w:lvl w:ilvl="0" w:tplc="A2AE6D06">
      <w:start w:val="1"/>
      <w:numFmt w:val="hebrew1"/>
      <w:lvlText w:val="%1."/>
      <w:lvlJc w:val="left"/>
      <w:pPr>
        <w:ind w:left="757" w:hanging="360"/>
      </w:pPr>
      <w:rPr>
        <w:rFonts w:hint="default"/>
      </w:rPr>
    </w:lvl>
    <w:lvl w:ilvl="1" w:tplc="04090019" w:tentative="1">
      <w:start w:val="1"/>
      <w:numFmt w:val="lowerLetter"/>
      <w:lvlText w:val="%2."/>
      <w:lvlJc w:val="left"/>
      <w:pPr>
        <w:ind w:left="1477" w:hanging="360"/>
      </w:pPr>
    </w:lvl>
    <w:lvl w:ilvl="2" w:tplc="0409001B" w:tentative="1">
      <w:start w:val="1"/>
      <w:numFmt w:val="lowerRoman"/>
      <w:lvlText w:val="%3."/>
      <w:lvlJc w:val="right"/>
      <w:pPr>
        <w:ind w:left="2197" w:hanging="180"/>
      </w:pPr>
    </w:lvl>
    <w:lvl w:ilvl="3" w:tplc="0409000F" w:tentative="1">
      <w:start w:val="1"/>
      <w:numFmt w:val="decimal"/>
      <w:lvlText w:val="%4."/>
      <w:lvlJc w:val="left"/>
      <w:pPr>
        <w:ind w:left="2917" w:hanging="360"/>
      </w:pPr>
    </w:lvl>
    <w:lvl w:ilvl="4" w:tplc="04090019" w:tentative="1">
      <w:start w:val="1"/>
      <w:numFmt w:val="lowerLetter"/>
      <w:lvlText w:val="%5."/>
      <w:lvlJc w:val="left"/>
      <w:pPr>
        <w:ind w:left="3637" w:hanging="360"/>
      </w:pPr>
    </w:lvl>
    <w:lvl w:ilvl="5" w:tplc="0409001B" w:tentative="1">
      <w:start w:val="1"/>
      <w:numFmt w:val="lowerRoman"/>
      <w:lvlText w:val="%6."/>
      <w:lvlJc w:val="right"/>
      <w:pPr>
        <w:ind w:left="4357" w:hanging="180"/>
      </w:pPr>
    </w:lvl>
    <w:lvl w:ilvl="6" w:tplc="0409000F" w:tentative="1">
      <w:start w:val="1"/>
      <w:numFmt w:val="decimal"/>
      <w:lvlText w:val="%7."/>
      <w:lvlJc w:val="left"/>
      <w:pPr>
        <w:ind w:left="5077" w:hanging="360"/>
      </w:pPr>
    </w:lvl>
    <w:lvl w:ilvl="7" w:tplc="04090019" w:tentative="1">
      <w:start w:val="1"/>
      <w:numFmt w:val="lowerLetter"/>
      <w:lvlText w:val="%8."/>
      <w:lvlJc w:val="left"/>
      <w:pPr>
        <w:ind w:left="5797" w:hanging="360"/>
      </w:pPr>
    </w:lvl>
    <w:lvl w:ilvl="8" w:tplc="0409001B" w:tentative="1">
      <w:start w:val="1"/>
      <w:numFmt w:val="lowerRoman"/>
      <w:lvlText w:val="%9."/>
      <w:lvlJc w:val="right"/>
      <w:pPr>
        <w:ind w:left="6517" w:hanging="180"/>
      </w:pPr>
    </w:lvl>
  </w:abstractNum>
  <w:abstractNum w:abstractNumId="31" w15:restartNumberingAfterBreak="0">
    <w:nsid w:val="56456496"/>
    <w:multiLevelType w:val="hybridMultilevel"/>
    <w:tmpl w:val="4C0A9206"/>
    <w:lvl w:ilvl="0" w:tplc="F034791A">
      <w:start w:val="1"/>
      <w:numFmt w:val="hebrew1"/>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598F796D"/>
    <w:multiLevelType w:val="hybridMultilevel"/>
    <w:tmpl w:val="32C4EB30"/>
    <w:lvl w:ilvl="0" w:tplc="0F96631E">
      <w:start w:val="1"/>
      <w:numFmt w:val="hebrew1"/>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F7E3E52"/>
    <w:multiLevelType w:val="hybridMultilevel"/>
    <w:tmpl w:val="2E1A187C"/>
    <w:lvl w:ilvl="0" w:tplc="04090013">
      <w:start w:val="1"/>
      <w:numFmt w:val="hebrew1"/>
      <w:lvlText w:val="%1."/>
      <w:lvlJc w:val="center"/>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1247732"/>
    <w:multiLevelType w:val="multilevel"/>
    <w:tmpl w:val="C024A742"/>
    <w:lvl w:ilvl="0">
      <w:start w:val="1"/>
      <w:numFmt w:val="hebrew1"/>
      <w:pStyle w:val="1"/>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rPr>
        <w:rFonts w:hint="default"/>
      </w:rPr>
    </w:lvl>
    <w:lvl w:ilvl="2">
      <w:start w:val="1"/>
      <w:numFmt w:val="hebrew1"/>
      <w:lvlText w:val="(%3)"/>
      <w:lvlJc w:val="left"/>
      <w:pPr>
        <w:tabs>
          <w:tab w:val="num" w:pos="1361"/>
        </w:tabs>
        <w:ind w:left="1191" w:hanging="397"/>
      </w:pPr>
      <w:rPr>
        <w:rFonts w:hint="default"/>
      </w:rPr>
    </w:lvl>
    <w:lvl w:ilvl="3">
      <w:start w:val="1"/>
      <w:numFmt w:val="decimal"/>
      <w:lvlText w:val="(%4)"/>
      <w:lvlJc w:val="left"/>
      <w:pPr>
        <w:tabs>
          <w:tab w:val="num" w:pos="1758"/>
        </w:tabs>
        <w:ind w:left="1588" w:hanging="397"/>
      </w:pPr>
      <w:rPr>
        <w:rFonts w:hint="default"/>
      </w:rPr>
    </w:lvl>
    <w:lvl w:ilvl="4">
      <w:start w:val="1"/>
      <w:numFmt w:val="decimal"/>
      <w:lvlText w:val="(%3)%4.%5."/>
      <w:lvlJc w:val="left"/>
      <w:pPr>
        <w:tabs>
          <w:tab w:val="num" w:pos="1928"/>
        </w:tabs>
        <w:ind w:left="1985" w:hanging="397"/>
      </w:pPr>
      <w:rPr>
        <w:rFonts w:hint="default"/>
      </w:rPr>
    </w:lvl>
    <w:lvl w:ilvl="5">
      <w:start w:val="1"/>
      <w:numFmt w:val="decimal"/>
      <w:lvlText w:val="(%3)%4.%5.%6."/>
      <w:lvlJc w:val="left"/>
      <w:pPr>
        <w:tabs>
          <w:tab w:val="num" w:pos="2325"/>
        </w:tabs>
        <w:ind w:left="2382" w:hanging="397"/>
      </w:pPr>
      <w:rPr>
        <w:rFonts w:hint="default"/>
      </w:rPr>
    </w:lvl>
    <w:lvl w:ilvl="6">
      <w:start w:val="1"/>
      <w:numFmt w:val="decimal"/>
      <w:lvlText w:val="(%3)%4.%5.%6.%7."/>
      <w:lvlJc w:val="left"/>
      <w:pPr>
        <w:tabs>
          <w:tab w:val="num" w:pos="2722"/>
        </w:tabs>
        <w:ind w:left="2779" w:hanging="397"/>
      </w:pPr>
      <w:rPr>
        <w:rFonts w:hint="default"/>
      </w:rPr>
    </w:lvl>
    <w:lvl w:ilvl="7">
      <w:start w:val="1"/>
      <w:numFmt w:val="decimal"/>
      <w:lvlText w:val="(%3)%4.%5.%6.%7.%8."/>
      <w:lvlJc w:val="left"/>
      <w:pPr>
        <w:tabs>
          <w:tab w:val="num" w:pos="3119"/>
        </w:tabs>
        <w:ind w:left="3176" w:hanging="397"/>
      </w:pPr>
      <w:rPr>
        <w:rFonts w:hint="default"/>
      </w:rPr>
    </w:lvl>
    <w:lvl w:ilvl="8">
      <w:start w:val="1"/>
      <w:numFmt w:val="decimal"/>
      <w:lvlText w:val="(%3)%4.%5.%6.%7.%8.%9."/>
      <w:lvlJc w:val="left"/>
      <w:pPr>
        <w:tabs>
          <w:tab w:val="num" w:pos="3516"/>
        </w:tabs>
        <w:ind w:left="3573" w:hanging="397"/>
      </w:pPr>
      <w:rPr>
        <w:rFonts w:hint="default"/>
      </w:rPr>
    </w:lvl>
  </w:abstractNum>
  <w:abstractNum w:abstractNumId="35" w15:restartNumberingAfterBreak="0">
    <w:nsid w:val="617C1EEA"/>
    <w:multiLevelType w:val="hybridMultilevel"/>
    <w:tmpl w:val="65A03922"/>
    <w:lvl w:ilvl="0" w:tplc="04090013">
      <w:start w:val="1"/>
      <w:numFmt w:val="hebrew1"/>
      <w:lvlText w:val="%1."/>
      <w:lvlJc w:val="center"/>
      <w:pPr>
        <w:ind w:left="1117" w:hanging="360"/>
      </w:pPr>
    </w:lvl>
    <w:lvl w:ilvl="1" w:tplc="04090019" w:tentative="1">
      <w:start w:val="1"/>
      <w:numFmt w:val="lowerLetter"/>
      <w:lvlText w:val="%2."/>
      <w:lvlJc w:val="left"/>
      <w:pPr>
        <w:ind w:left="1837" w:hanging="360"/>
      </w:pPr>
    </w:lvl>
    <w:lvl w:ilvl="2" w:tplc="0409001B" w:tentative="1">
      <w:start w:val="1"/>
      <w:numFmt w:val="lowerRoman"/>
      <w:lvlText w:val="%3."/>
      <w:lvlJc w:val="right"/>
      <w:pPr>
        <w:ind w:left="2557" w:hanging="180"/>
      </w:pPr>
    </w:lvl>
    <w:lvl w:ilvl="3" w:tplc="0409000F" w:tentative="1">
      <w:start w:val="1"/>
      <w:numFmt w:val="decimal"/>
      <w:lvlText w:val="%4."/>
      <w:lvlJc w:val="left"/>
      <w:pPr>
        <w:ind w:left="3277" w:hanging="360"/>
      </w:pPr>
    </w:lvl>
    <w:lvl w:ilvl="4" w:tplc="04090019" w:tentative="1">
      <w:start w:val="1"/>
      <w:numFmt w:val="lowerLetter"/>
      <w:lvlText w:val="%5."/>
      <w:lvlJc w:val="left"/>
      <w:pPr>
        <w:ind w:left="3997" w:hanging="360"/>
      </w:pPr>
    </w:lvl>
    <w:lvl w:ilvl="5" w:tplc="0409001B" w:tentative="1">
      <w:start w:val="1"/>
      <w:numFmt w:val="lowerRoman"/>
      <w:lvlText w:val="%6."/>
      <w:lvlJc w:val="right"/>
      <w:pPr>
        <w:ind w:left="4717" w:hanging="180"/>
      </w:pPr>
    </w:lvl>
    <w:lvl w:ilvl="6" w:tplc="0409000F" w:tentative="1">
      <w:start w:val="1"/>
      <w:numFmt w:val="decimal"/>
      <w:lvlText w:val="%7."/>
      <w:lvlJc w:val="left"/>
      <w:pPr>
        <w:ind w:left="5437" w:hanging="360"/>
      </w:pPr>
    </w:lvl>
    <w:lvl w:ilvl="7" w:tplc="04090019" w:tentative="1">
      <w:start w:val="1"/>
      <w:numFmt w:val="lowerLetter"/>
      <w:lvlText w:val="%8."/>
      <w:lvlJc w:val="left"/>
      <w:pPr>
        <w:ind w:left="6157" w:hanging="360"/>
      </w:pPr>
    </w:lvl>
    <w:lvl w:ilvl="8" w:tplc="0409001B" w:tentative="1">
      <w:start w:val="1"/>
      <w:numFmt w:val="lowerRoman"/>
      <w:lvlText w:val="%9."/>
      <w:lvlJc w:val="right"/>
      <w:pPr>
        <w:ind w:left="6877" w:hanging="180"/>
      </w:pPr>
    </w:lvl>
  </w:abstractNum>
  <w:abstractNum w:abstractNumId="36" w15:restartNumberingAfterBreak="0">
    <w:nsid w:val="65B059AA"/>
    <w:multiLevelType w:val="hybridMultilevel"/>
    <w:tmpl w:val="9A44B792"/>
    <w:lvl w:ilvl="0" w:tplc="26561456">
      <w:start w:val="1"/>
      <w:numFmt w:val="hebrew1"/>
      <w:lvlText w:val="%1 -"/>
      <w:lvlJc w:val="left"/>
      <w:pPr>
        <w:ind w:left="19" w:hanging="360"/>
      </w:pPr>
      <w:rPr>
        <w:rFonts w:hint="default"/>
      </w:rPr>
    </w:lvl>
    <w:lvl w:ilvl="1" w:tplc="04090019" w:tentative="1">
      <w:start w:val="1"/>
      <w:numFmt w:val="lowerLetter"/>
      <w:lvlText w:val="%2."/>
      <w:lvlJc w:val="left"/>
      <w:pPr>
        <w:ind w:left="739" w:hanging="360"/>
      </w:pPr>
    </w:lvl>
    <w:lvl w:ilvl="2" w:tplc="0409001B" w:tentative="1">
      <w:start w:val="1"/>
      <w:numFmt w:val="lowerRoman"/>
      <w:lvlText w:val="%3."/>
      <w:lvlJc w:val="right"/>
      <w:pPr>
        <w:ind w:left="1459" w:hanging="180"/>
      </w:pPr>
    </w:lvl>
    <w:lvl w:ilvl="3" w:tplc="0409000F" w:tentative="1">
      <w:start w:val="1"/>
      <w:numFmt w:val="decimal"/>
      <w:lvlText w:val="%4."/>
      <w:lvlJc w:val="left"/>
      <w:pPr>
        <w:ind w:left="2179" w:hanging="360"/>
      </w:pPr>
    </w:lvl>
    <w:lvl w:ilvl="4" w:tplc="04090019" w:tentative="1">
      <w:start w:val="1"/>
      <w:numFmt w:val="lowerLetter"/>
      <w:lvlText w:val="%5."/>
      <w:lvlJc w:val="left"/>
      <w:pPr>
        <w:ind w:left="2899" w:hanging="360"/>
      </w:pPr>
    </w:lvl>
    <w:lvl w:ilvl="5" w:tplc="0409001B" w:tentative="1">
      <w:start w:val="1"/>
      <w:numFmt w:val="lowerRoman"/>
      <w:lvlText w:val="%6."/>
      <w:lvlJc w:val="right"/>
      <w:pPr>
        <w:ind w:left="3619" w:hanging="180"/>
      </w:pPr>
    </w:lvl>
    <w:lvl w:ilvl="6" w:tplc="0409000F" w:tentative="1">
      <w:start w:val="1"/>
      <w:numFmt w:val="decimal"/>
      <w:lvlText w:val="%7."/>
      <w:lvlJc w:val="left"/>
      <w:pPr>
        <w:ind w:left="4339" w:hanging="360"/>
      </w:pPr>
    </w:lvl>
    <w:lvl w:ilvl="7" w:tplc="04090019" w:tentative="1">
      <w:start w:val="1"/>
      <w:numFmt w:val="lowerLetter"/>
      <w:lvlText w:val="%8."/>
      <w:lvlJc w:val="left"/>
      <w:pPr>
        <w:ind w:left="5059" w:hanging="360"/>
      </w:pPr>
    </w:lvl>
    <w:lvl w:ilvl="8" w:tplc="0409001B" w:tentative="1">
      <w:start w:val="1"/>
      <w:numFmt w:val="lowerRoman"/>
      <w:lvlText w:val="%9."/>
      <w:lvlJc w:val="right"/>
      <w:pPr>
        <w:ind w:left="5779" w:hanging="180"/>
      </w:pPr>
    </w:lvl>
  </w:abstractNum>
  <w:abstractNum w:abstractNumId="37" w15:restartNumberingAfterBreak="0">
    <w:nsid w:val="67E510DF"/>
    <w:multiLevelType w:val="multilevel"/>
    <w:tmpl w:val="B29E0AE8"/>
    <w:lvl w:ilvl="0">
      <w:start w:val="1"/>
      <w:numFmt w:val="hebrew1"/>
      <w:pStyle w:val="a0"/>
      <w:lvlText w:val="%1."/>
      <w:lvlJc w:val="left"/>
      <w:pPr>
        <w:tabs>
          <w:tab w:val="num" w:pos="360"/>
        </w:tabs>
        <w:ind w:left="360" w:hanging="360"/>
      </w:pPr>
      <w:rPr>
        <w:rFonts w:cs="Narkisim" w:hint="cs"/>
        <w:bCs/>
        <w:iCs w:val="0"/>
        <w:szCs w:val="24"/>
      </w:rPr>
    </w:lvl>
    <w:lvl w:ilvl="1">
      <w:start w:val="1"/>
      <w:numFmt w:val="hebrew1"/>
      <w:pStyle w:val="10"/>
      <w:lvlText w:val="%2."/>
      <w:lvlJc w:val="left"/>
      <w:pPr>
        <w:tabs>
          <w:tab w:val="num" w:pos="794"/>
        </w:tabs>
        <w:ind w:left="397" w:hanging="397"/>
      </w:pPr>
      <w:rPr>
        <w:rFonts w:cs="Narkisim" w:hint="cs"/>
        <w:bCs/>
        <w:iCs w:val="0"/>
        <w:szCs w:val="24"/>
      </w:rPr>
    </w:lvl>
    <w:lvl w:ilvl="2">
      <w:start w:val="1"/>
      <w:numFmt w:val="decimal"/>
      <w:pStyle w:val="12"/>
      <w:lvlText w:val="(%3)"/>
      <w:lvlJc w:val="left"/>
      <w:pPr>
        <w:tabs>
          <w:tab w:val="num" w:pos="397"/>
        </w:tabs>
        <w:ind w:left="0" w:firstLine="0"/>
      </w:pPr>
      <w:rPr>
        <w:rFonts w:cs="Narkisim" w:hint="cs"/>
        <w:bCs/>
        <w:i/>
        <w:iCs w:val="0"/>
        <w:szCs w:val="22"/>
      </w:rPr>
    </w:lvl>
    <w:lvl w:ilvl="3">
      <w:start w:val="1"/>
      <w:numFmt w:val="hebrew1"/>
      <w:pStyle w:val="a1"/>
      <w:lvlText w:val="(%4)"/>
      <w:lvlJc w:val="left"/>
      <w:pPr>
        <w:tabs>
          <w:tab w:val="num" w:pos="397"/>
        </w:tabs>
        <w:ind w:left="0" w:firstLine="0"/>
      </w:pPr>
      <w:rPr>
        <w:rFonts w:hint="default"/>
        <w:bCs w:val="0"/>
        <w:iCs w:val="0"/>
        <w:szCs w:val="22"/>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8" w15:restartNumberingAfterBreak="0">
    <w:nsid w:val="6BD358BF"/>
    <w:multiLevelType w:val="hybridMultilevel"/>
    <w:tmpl w:val="B4AEF068"/>
    <w:lvl w:ilvl="0" w:tplc="04090003">
      <w:start w:val="1"/>
      <w:numFmt w:val="bullet"/>
      <w:lvlText w:val="o"/>
      <w:lvlJc w:val="left"/>
      <w:pPr>
        <w:ind w:left="379" w:hanging="360"/>
      </w:pPr>
      <w:rPr>
        <w:rFonts w:ascii="Courier New" w:hAnsi="Courier New" w:cs="Courier New" w:hint="default"/>
      </w:rPr>
    </w:lvl>
    <w:lvl w:ilvl="1" w:tplc="04090003" w:tentative="1">
      <w:start w:val="1"/>
      <w:numFmt w:val="bullet"/>
      <w:lvlText w:val="o"/>
      <w:lvlJc w:val="left"/>
      <w:pPr>
        <w:ind w:left="1099" w:hanging="360"/>
      </w:pPr>
      <w:rPr>
        <w:rFonts w:ascii="Courier New" w:hAnsi="Courier New" w:cs="Courier New" w:hint="default"/>
      </w:rPr>
    </w:lvl>
    <w:lvl w:ilvl="2" w:tplc="04090005" w:tentative="1">
      <w:start w:val="1"/>
      <w:numFmt w:val="bullet"/>
      <w:lvlText w:val=""/>
      <w:lvlJc w:val="left"/>
      <w:pPr>
        <w:ind w:left="1819" w:hanging="360"/>
      </w:pPr>
      <w:rPr>
        <w:rFonts w:ascii="Wingdings" w:hAnsi="Wingdings" w:hint="default"/>
      </w:rPr>
    </w:lvl>
    <w:lvl w:ilvl="3" w:tplc="04090001" w:tentative="1">
      <w:start w:val="1"/>
      <w:numFmt w:val="bullet"/>
      <w:lvlText w:val=""/>
      <w:lvlJc w:val="left"/>
      <w:pPr>
        <w:ind w:left="2539" w:hanging="360"/>
      </w:pPr>
      <w:rPr>
        <w:rFonts w:ascii="Symbol" w:hAnsi="Symbol" w:hint="default"/>
      </w:rPr>
    </w:lvl>
    <w:lvl w:ilvl="4" w:tplc="04090003" w:tentative="1">
      <w:start w:val="1"/>
      <w:numFmt w:val="bullet"/>
      <w:lvlText w:val="o"/>
      <w:lvlJc w:val="left"/>
      <w:pPr>
        <w:ind w:left="3259" w:hanging="360"/>
      </w:pPr>
      <w:rPr>
        <w:rFonts w:ascii="Courier New" w:hAnsi="Courier New" w:cs="Courier New" w:hint="default"/>
      </w:rPr>
    </w:lvl>
    <w:lvl w:ilvl="5" w:tplc="04090005" w:tentative="1">
      <w:start w:val="1"/>
      <w:numFmt w:val="bullet"/>
      <w:lvlText w:val=""/>
      <w:lvlJc w:val="left"/>
      <w:pPr>
        <w:ind w:left="3979" w:hanging="360"/>
      </w:pPr>
      <w:rPr>
        <w:rFonts w:ascii="Wingdings" w:hAnsi="Wingdings" w:hint="default"/>
      </w:rPr>
    </w:lvl>
    <w:lvl w:ilvl="6" w:tplc="04090001" w:tentative="1">
      <w:start w:val="1"/>
      <w:numFmt w:val="bullet"/>
      <w:lvlText w:val=""/>
      <w:lvlJc w:val="left"/>
      <w:pPr>
        <w:ind w:left="4699" w:hanging="360"/>
      </w:pPr>
      <w:rPr>
        <w:rFonts w:ascii="Symbol" w:hAnsi="Symbol" w:hint="default"/>
      </w:rPr>
    </w:lvl>
    <w:lvl w:ilvl="7" w:tplc="04090003" w:tentative="1">
      <w:start w:val="1"/>
      <w:numFmt w:val="bullet"/>
      <w:lvlText w:val="o"/>
      <w:lvlJc w:val="left"/>
      <w:pPr>
        <w:ind w:left="5419" w:hanging="360"/>
      </w:pPr>
      <w:rPr>
        <w:rFonts w:ascii="Courier New" w:hAnsi="Courier New" w:cs="Courier New" w:hint="default"/>
      </w:rPr>
    </w:lvl>
    <w:lvl w:ilvl="8" w:tplc="04090005" w:tentative="1">
      <w:start w:val="1"/>
      <w:numFmt w:val="bullet"/>
      <w:lvlText w:val=""/>
      <w:lvlJc w:val="left"/>
      <w:pPr>
        <w:ind w:left="6139" w:hanging="360"/>
      </w:pPr>
      <w:rPr>
        <w:rFonts w:ascii="Wingdings" w:hAnsi="Wingdings" w:hint="default"/>
      </w:rPr>
    </w:lvl>
  </w:abstractNum>
  <w:abstractNum w:abstractNumId="39" w15:restartNumberingAfterBreak="0">
    <w:nsid w:val="72C2567D"/>
    <w:multiLevelType w:val="hybridMultilevel"/>
    <w:tmpl w:val="8ADA66C2"/>
    <w:lvl w:ilvl="0" w:tplc="4E1C19D0">
      <w:start w:val="1"/>
      <w:numFmt w:val="hebrew1"/>
      <w:lvlText w:val="%1."/>
      <w:lvlJc w:val="left"/>
      <w:pPr>
        <w:ind w:left="757" w:hanging="360"/>
      </w:pPr>
      <w:rPr>
        <w:rFonts w:hint="default"/>
      </w:rPr>
    </w:lvl>
    <w:lvl w:ilvl="1" w:tplc="04090019" w:tentative="1">
      <w:start w:val="1"/>
      <w:numFmt w:val="lowerLetter"/>
      <w:lvlText w:val="%2."/>
      <w:lvlJc w:val="left"/>
      <w:pPr>
        <w:ind w:left="1477" w:hanging="360"/>
      </w:pPr>
    </w:lvl>
    <w:lvl w:ilvl="2" w:tplc="0409001B" w:tentative="1">
      <w:start w:val="1"/>
      <w:numFmt w:val="lowerRoman"/>
      <w:lvlText w:val="%3."/>
      <w:lvlJc w:val="right"/>
      <w:pPr>
        <w:ind w:left="2197" w:hanging="180"/>
      </w:pPr>
    </w:lvl>
    <w:lvl w:ilvl="3" w:tplc="0409000F" w:tentative="1">
      <w:start w:val="1"/>
      <w:numFmt w:val="decimal"/>
      <w:lvlText w:val="%4."/>
      <w:lvlJc w:val="left"/>
      <w:pPr>
        <w:ind w:left="2917" w:hanging="360"/>
      </w:pPr>
    </w:lvl>
    <w:lvl w:ilvl="4" w:tplc="04090019" w:tentative="1">
      <w:start w:val="1"/>
      <w:numFmt w:val="lowerLetter"/>
      <w:lvlText w:val="%5."/>
      <w:lvlJc w:val="left"/>
      <w:pPr>
        <w:ind w:left="3637" w:hanging="360"/>
      </w:pPr>
    </w:lvl>
    <w:lvl w:ilvl="5" w:tplc="0409001B" w:tentative="1">
      <w:start w:val="1"/>
      <w:numFmt w:val="lowerRoman"/>
      <w:lvlText w:val="%6."/>
      <w:lvlJc w:val="right"/>
      <w:pPr>
        <w:ind w:left="4357" w:hanging="180"/>
      </w:pPr>
    </w:lvl>
    <w:lvl w:ilvl="6" w:tplc="0409000F" w:tentative="1">
      <w:start w:val="1"/>
      <w:numFmt w:val="decimal"/>
      <w:lvlText w:val="%7."/>
      <w:lvlJc w:val="left"/>
      <w:pPr>
        <w:ind w:left="5077" w:hanging="360"/>
      </w:pPr>
    </w:lvl>
    <w:lvl w:ilvl="7" w:tplc="04090019" w:tentative="1">
      <w:start w:val="1"/>
      <w:numFmt w:val="lowerLetter"/>
      <w:lvlText w:val="%8."/>
      <w:lvlJc w:val="left"/>
      <w:pPr>
        <w:ind w:left="5797" w:hanging="360"/>
      </w:pPr>
    </w:lvl>
    <w:lvl w:ilvl="8" w:tplc="0409001B" w:tentative="1">
      <w:start w:val="1"/>
      <w:numFmt w:val="lowerRoman"/>
      <w:lvlText w:val="%9."/>
      <w:lvlJc w:val="right"/>
      <w:pPr>
        <w:ind w:left="6517" w:hanging="180"/>
      </w:pPr>
    </w:lvl>
  </w:abstractNum>
  <w:abstractNum w:abstractNumId="40" w15:restartNumberingAfterBreak="0">
    <w:nsid w:val="743D0621"/>
    <w:multiLevelType w:val="hybridMultilevel"/>
    <w:tmpl w:val="7FF8D322"/>
    <w:lvl w:ilvl="0" w:tplc="6784BB2E">
      <w:start w:val="2"/>
      <w:numFmt w:val="hebrew1"/>
      <w:lvlText w:val="%1."/>
      <w:lvlJc w:val="left"/>
      <w:pPr>
        <w:ind w:left="1571" w:hanging="360"/>
      </w:pPr>
      <w:rPr>
        <w:rFonts w:hint="default"/>
        <w:sz w:val="24"/>
      </w:r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41" w15:restartNumberingAfterBreak="0">
    <w:nsid w:val="7AD6251F"/>
    <w:multiLevelType w:val="hybridMultilevel"/>
    <w:tmpl w:val="C692698C"/>
    <w:lvl w:ilvl="0" w:tplc="1610CC9A">
      <w:start w:val="1"/>
      <w:numFmt w:val="hebrew1"/>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2" w15:restartNumberingAfterBreak="0">
    <w:nsid w:val="7C691EEC"/>
    <w:multiLevelType w:val="hybridMultilevel"/>
    <w:tmpl w:val="D640EA52"/>
    <w:lvl w:ilvl="0" w:tplc="72DE39FC">
      <w:start w:val="1"/>
      <w:numFmt w:val="hebrew1"/>
      <w:lvlText w:val="%1."/>
      <w:lvlJc w:val="left"/>
      <w:pPr>
        <w:ind w:left="810" w:hanging="45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4"/>
  </w:num>
  <w:num w:numId="2">
    <w:abstractNumId w:val="37"/>
  </w:num>
  <w:num w:numId="3">
    <w:abstractNumId w:val="18"/>
    <w:lvlOverride w:ilvl="0">
      <w:lvl w:ilvl="0">
        <w:start w:val="1"/>
        <w:numFmt w:val="decimal"/>
        <w:pStyle w:val="11"/>
        <w:lvlText w:val="%1."/>
        <w:lvlJc w:val="left"/>
        <w:pPr>
          <w:tabs>
            <w:tab w:val="num" w:pos="397"/>
          </w:tabs>
          <w:ind w:left="397" w:hanging="397"/>
        </w:pPr>
        <w:rPr>
          <w:rFonts w:hint="default"/>
        </w:rPr>
      </w:lvl>
    </w:lvlOverride>
    <w:lvlOverride w:ilvl="1">
      <w:lvl w:ilvl="1">
        <w:start w:val="1"/>
        <w:numFmt w:val="hebrew1"/>
        <w:lvlText w:val="(%2)"/>
        <w:lvlJc w:val="left"/>
        <w:pPr>
          <w:tabs>
            <w:tab w:val="num" w:pos="964"/>
          </w:tabs>
          <w:ind w:left="794" w:hanging="397"/>
        </w:pPr>
        <w:rPr>
          <w:rFonts w:hint="default"/>
        </w:rPr>
      </w:lvl>
    </w:lvlOverride>
    <w:lvlOverride w:ilvl="2">
      <w:lvl w:ilvl="2">
        <w:start w:val="1"/>
        <w:numFmt w:val="decimal"/>
        <w:lvlText w:val="(%3)"/>
        <w:lvlJc w:val="left"/>
        <w:pPr>
          <w:tabs>
            <w:tab w:val="num" w:pos="1361"/>
          </w:tabs>
          <w:ind w:left="1191" w:hanging="397"/>
        </w:pPr>
        <w:rPr>
          <w:rFonts w:hint="default"/>
        </w:rPr>
      </w:lvl>
    </w:lvlOverride>
    <w:lvlOverride w:ilvl="3">
      <w:lvl w:ilvl="3">
        <w:start w:val="1"/>
        <w:numFmt w:val="hebrew1"/>
        <w:lvlText w:val="(%4)"/>
        <w:lvlJc w:val="left"/>
        <w:pPr>
          <w:tabs>
            <w:tab w:val="num" w:pos="1758"/>
          </w:tabs>
          <w:ind w:left="1588" w:hanging="397"/>
        </w:pPr>
        <w:rPr>
          <w:rFonts w:hint="default"/>
        </w:rPr>
      </w:lvl>
    </w:lvlOverride>
    <w:lvlOverride w:ilvl="4">
      <w:lvl w:ilvl="4">
        <w:start w:val="1"/>
        <w:numFmt w:val="decimal"/>
        <w:lvlText w:val="%5."/>
        <w:lvlJc w:val="left"/>
        <w:pPr>
          <w:tabs>
            <w:tab w:val="num" w:pos="2155"/>
          </w:tabs>
          <w:ind w:left="1985" w:hanging="397"/>
        </w:pPr>
        <w:rPr>
          <w:rFonts w:hint="default"/>
        </w:rPr>
      </w:lvl>
    </w:lvlOverride>
    <w:lvlOverride w:ilvl="5">
      <w:lvl w:ilvl="5">
        <w:start w:val="1"/>
        <w:numFmt w:val="decimal"/>
        <w:lvlText w:val="%6."/>
        <w:lvlJc w:val="left"/>
        <w:pPr>
          <w:tabs>
            <w:tab w:val="num" w:pos="2552"/>
          </w:tabs>
          <w:ind w:left="2382" w:hanging="397"/>
        </w:pPr>
        <w:rPr>
          <w:rFonts w:hint="default"/>
        </w:rPr>
      </w:lvl>
    </w:lvlOverride>
    <w:lvlOverride w:ilvl="6">
      <w:lvl w:ilvl="6">
        <w:start w:val="1"/>
        <w:numFmt w:val="decimal"/>
        <w:lvlText w:val="%7."/>
        <w:lvlJc w:val="left"/>
        <w:pPr>
          <w:tabs>
            <w:tab w:val="num" w:pos="2949"/>
          </w:tabs>
          <w:ind w:left="2779" w:hanging="397"/>
        </w:pPr>
        <w:rPr>
          <w:rFonts w:hint="default"/>
        </w:rPr>
      </w:lvl>
    </w:lvlOverride>
    <w:lvlOverride w:ilvl="7">
      <w:lvl w:ilvl="7">
        <w:start w:val="1"/>
        <w:numFmt w:val="decimal"/>
        <w:lvlText w:val="%8."/>
        <w:lvlJc w:val="left"/>
        <w:pPr>
          <w:tabs>
            <w:tab w:val="num" w:pos="3346"/>
          </w:tabs>
          <w:ind w:left="3176" w:hanging="397"/>
        </w:pPr>
        <w:rPr>
          <w:rFonts w:hint="default"/>
        </w:rPr>
      </w:lvl>
    </w:lvlOverride>
    <w:lvlOverride w:ilvl="8">
      <w:lvl w:ilvl="8">
        <w:start w:val="1"/>
        <w:numFmt w:val="decimal"/>
        <w:lvlText w:val="%9."/>
        <w:lvlJc w:val="left"/>
        <w:pPr>
          <w:tabs>
            <w:tab w:val="num" w:pos="3743"/>
          </w:tabs>
          <w:ind w:left="3573" w:hanging="397"/>
        </w:pPr>
        <w:rPr>
          <w:rFonts w:hint="default"/>
        </w:rPr>
      </w:lvl>
    </w:lvlOverride>
  </w:num>
  <w:num w:numId="4">
    <w:abstractNumId w:val="37"/>
    <w:lvlOverride w:ilvl="0">
      <w:lvl w:ilvl="0">
        <w:start w:val="1"/>
        <w:numFmt w:val="hebrew1"/>
        <w:pStyle w:val="a0"/>
        <w:lvlText w:val="%1."/>
        <w:lvlJc w:val="left"/>
        <w:pPr>
          <w:tabs>
            <w:tab w:val="num" w:pos="360"/>
          </w:tabs>
          <w:ind w:left="360" w:hanging="360"/>
        </w:pPr>
        <w:rPr>
          <w:rFonts w:cs="Narkisim" w:hint="cs"/>
          <w:bCs/>
          <w:iCs w:val="0"/>
          <w:szCs w:val="24"/>
        </w:rPr>
      </w:lvl>
    </w:lvlOverride>
    <w:lvlOverride w:ilvl="1">
      <w:lvl w:ilvl="1">
        <w:start w:val="1"/>
        <w:numFmt w:val="hebrew1"/>
        <w:pStyle w:val="10"/>
        <w:lvlText w:val="%2."/>
        <w:lvlJc w:val="left"/>
        <w:pPr>
          <w:tabs>
            <w:tab w:val="num" w:pos="794"/>
          </w:tabs>
          <w:ind w:left="397" w:hanging="397"/>
        </w:pPr>
        <w:rPr>
          <w:rFonts w:cs="Narkisim" w:hint="cs"/>
          <w:bCs/>
          <w:iCs w:val="0"/>
          <w:szCs w:val="24"/>
        </w:rPr>
      </w:lvl>
    </w:lvlOverride>
    <w:lvlOverride w:ilvl="2">
      <w:lvl w:ilvl="2">
        <w:start w:val="1"/>
        <w:numFmt w:val="decimal"/>
        <w:pStyle w:val="12"/>
        <w:lvlText w:val="(%3)"/>
        <w:lvlJc w:val="left"/>
        <w:pPr>
          <w:tabs>
            <w:tab w:val="num" w:pos="397"/>
          </w:tabs>
          <w:ind w:left="0" w:firstLine="0"/>
        </w:pPr>
        <w:rPr>
          <w:rFonts w:cs="Narkisim" w:hint="cs"/>
          <w:bCs/>
          <w:i/>
          <w:iCs w:val="0"/>
          <w:szCs w:val="22"/>
        </w:rPr>
      </w:lvl>
    </w:lvlOverride>
    <w:lvlOverride w:ilvl="3">
      <w:lvl w:ilvl="3">
        <w:start w:val="1"/>
        <w:numFmt w:val="hebrew1"/>
        <w:pStyle w:val="a1"/>
        <w:lvlText w:val="(%4)"/>
        <w:lvlJc w:val="left"/>
        <w:pPr>
          <w:tabs>
            <w:tab w:val="num" w:pos="397"/>
          </w:tabs>
          <w:ind w:left="0" w:firstLine="0"/>
        </w:pPr>
        <w:rPr>
          <w:rFonts w:hint="default"/>
          <w:bCs w:val="0"/>
          <w:iCs/>
          <w:szCs w:val="22"/>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5">
    <w:abstractNumId w:val="10"/>
  </w:num>
  <w:num w:numId="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
  </w:num>
  <w:num w:numId="8">
    <w:abstractNumId w:val="36"/>
  </w:num>
  <w:num w:numId="9">
    <w:abstractNumId w:val="5"/>
  </w:num>
  <w:num w:numId="10">
    <w:abstractNumId w:val="38"/>
  </w:num>
  <w:num w:numId="11">
    <w:abstractNumId w:val="2"/>
  </w:num>
  <w:num w:numId="12">
    <w:abstractNumId w:val="19"/>
  </w:num>
  <w:num w:numId="13">
    <w:abstractNumId w:val="40"/>
  </w:num>
  <w:num w:numId="14">
    <w:abstractNumId w:val="32"/>
  </w:num>
  <w:num w:numId="15">
    <w:abstractNumId w:val="16"/>
  </w:num>
  <w:num w:numId="16">
    <w:abstractNumId w:val="21"/>
  </w:num>
  <w:num w:numId="17">
    <w:abstractNumId w:val="9"/>
  </w:num>
  <w:num w:numId="18">
    <w:abstractNumId w:val="30"/>
  </w:num>
  <w:num w:numId="1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num>
  <w:num w:numId="23">
    <w:abstractNumId w:val="15"/>
  </w:num>
  <w:num w:numId="24">
    <w:abstractNumId w:val="0"/>
  </w:num>
  <w:num w:numId="25">
    <w:abstractNumId w:val="1"/>
  </w:num>
  <w:num w:numId="26">
    <w:abstractNumId w:val="31"/>
  </w:num>
  <w:num w:numId="27">
    <w:abstractNumId w:val="35"/>
  </w:num>
  <w:num w:numId="28">
    <w:abstractNumId w:val="13"/>
  </w:num>
  <w:num w:numId="29">
    <w:abstractNumId w:val="42"/>
  </w:num>
  <w:num w:numId="30">
    <w:abstractNumId w:val="29"/>
  </w:num>
  <w:num w:numId="31">
    <w:abstractNumId w:val="22"/>
  </w:num>
  <w:num w:numId="32">
    <w:abstractNumId w:val="20"/>
  </w:num>
  <w:num w:numId="33">
    <w:abstractNumId w:val="4"/>
  </w:num>
  <w:num w:numId="34">
    <w:abstractNumId w:val="14"/>
  </w:num>
  <w:num w:numId="35">
    <w:abstractNumId w:val="37"/>
    <w:lvlOverride w:ilvl="0">
      <w:lvl w:ilvl="0">
        <w:start w:val="1"/>
        <w:numFmt w:val="hebrew1"/>
        <w:pStyle w:val="a0"/>
        <w:lvlText w:val="%1."/>
        <w:lvlJc w:val="left"/>
        <w:pPr>
          <w:tabs>
            <w:tab w:val="num" w:pos="360"/>
          </w:tabs>
          <w:ind w:left="360" w:hanging="360"/>
        </w:pPr>
        <w:rPr>
          <w:rFonts w:cs="Narkisim" w:hint="cs"/>
          <w:bCs/>
          <w:iCs w:val="0"/>
          <w:sz w:val="2"/>
          <w:szCs w:val="24"/>
        </w:rPr>
      </w:lvl>
    </w:lvlOverride>
    <w:lvlOverride w:ilvl="1">
      <w:lvl w:ilvl="1">
        <w:start w:val="1"/>
        <w:numFmt w:val="hebrew1"/>
        <w:pStyle w:val="10"/>
        <w:lvlText w:val="%2."/>
        <w:lvlJc w:val="left"/>
        <w:pPr>
          <w:tabs>
            <w:tab w:val="num" w:pos="794"/>
          </w:tabs>
          <w:ind w:left="397" w:hanging="397"/>
        </w:pPr>
        <w:rPr>
          <w:rFonts w:cs="Narkisim" w:hint="cs"/>
          <w:bCs/>
          <w:iCs w:val="0"/>
          <w:sz w:val="2"/>
          <w:szCs w:val="24"/>
        </w:rPr>
      </w:lvl>
    </w:lvlOverride>
    <w:lvlOverride w:ilvl="2">
      <w:lvl w:ilvl="2">
        <w:start w:val="1"/>
        <w:numFmt w:val="decimal"/>
        <w:pStyle w:val="12"/>
        <w:lvlText w:val="(%3)"/>
        <w:lvlJc w:val="left"/>
        <w:pPr>
          <w:tabs>
            <w:tab w:val="num" w:pos="397"/>
          </w:tabs>
        </w:pPr>
        <w:rPr>
          <w:rFonts w:cs="Narkisim" w:hint="cs"/>
          <w:bCs/>
          <w:i/>
          <w:iCs w:val="0"/>
          <w:sz w:val="22"/>
          <w:szCs w:val="22"/>
        </w:rPr>
      </w:lvl>
    </w:lvlOverride>
    <w:lvlOverride w:ilvl="3">
      <w:lvl w:ilvl="3">
        <w:start w:val="1"/>
        <w:numFmt w:val="hebrew1"/>
        <w:pStyle w:val="a1"/>
        <w:lvlText w:val="(%4)"/>
        <w:lvlJc w:val="left"/>
        <w:pPr>
          <w:tabs>
            <w:tab w:val="num" w:pos="397"/>
          </w:tabs>
        </w:pPr>
        <w:rPr>
          <w:rFonts w:cs="Times New Roman" w:hint="default"/>
          <w:bCs w:val="0"/>
          <w:iCs/>
          <w:sz w:val="2"/>
          <w:szCs w:val="22"/>
        </w:rPr>
      </w:lvl>
    </w:lvlOverride>
    <w:lvlOverride w:ilvl="4">
      <w:lvl w:ilvl="4">
        <w:start w:val="1"/>
        <w:numFmt w:val="lowerLetter"/>
        <w:lvlText w:val="(%5)"/>
        <w:lvlJc w:val="left"/>
        <w:pPr>
          <w:tabs>
            <w:tab w:val="num" w:pos="1800"/>
          </w:tabs>
          <w:ind w:left="1800" w:hanging="360"/>
        </w:pPr>
        <w:rPr>
          <w:rFonts w:cs="Times New Roman" w:hint="default"/>
        </w:rPr>
      </w:lvl>
    </w:lvlOverride>
    <w:lvlOverride w:ilvl="5">
      <w:lvl w:ilvl="5">
        <w:start w:val="1"/>
        <w:numFmt w:val="lowerRoman"/>
        <w:lvlText w:val="(%6)"/>
        <w:lvlJc w:val="left"/>
        <w:pPr>
          <w:tabs>
            <w:tab w:val="num" w:pos="2160"/>
          </w:tabs>
          <w:ind w:left="2160" w:hanging="360"/>
        </w:pPr>
        <w:rPr>
          <w:rFonts w:cs="Times New Roman" w:hint="default"/>
        </w:rPr>
      </w:lvl>
    </w:lvlOverride>
    <w:lvlOverride w:ilvl="6">
      <w:lvl w:ilvl="6">
        <w:start w:val="1"/>
        <w:numFmt w:val="decimal"/>
        <w:lvlText w:val="%7."/>
        <w:lvlJc w:val="left"/>
        <w:pPr>
          <w:tabs>
            <w:tab w:val="num" w:pos="2520"/>
          </w:tabs>
          <w:ind w:left="2520" w:hanging="360"/>
        </w:pPr>
        <w:rPr>
          <w:rFonts w:cs="Times New Roman" w:hint="default"/>
        </w:rPr>
      </w:lvl>
    </w:lvlOverride>
    <w:lvlOverride w:ilvl="7">
      <w:lvl w:ilvl="7">
        <w:start w:val="1"/>
        <w:numFmt w:val="lowerLetter"/>
        <w:lvlText w:val="%8."/>
        <w:lvlJc w:val="left"/>
        <w:pPr>
          <w:tabs>
            <w:tab w:val="num" w:pos="2880"/>
          </w:tabs>
          <w:ind w:left="2880" w:hanging="360"/>
        </w:pPr>
        <w:rPr>
          <w:rFonts w:cs="Times New Roman" w:hint="default"/>
        </w:rPr>
      </w:lvl>
    </w:lvlOverride>
    <w:lvlOverride w:ilvl="8">
      <w:lvl w:ilvl="8">
        <w:start w:val="1"/>
        <w:numFmt w:val="lowerRoman"/>
        <w:lvlText w:val="%9."/>
        <w:lvlJc w:val="left"/>
        <w:pPr>
          <w:tabs>
            <w:tab w:val="num" w:pos="3240"/>
          </w:tabs>
          <w:ind w:left="3240" w:hanging="360"/>
        </w:pPr>
        <w:rPr>
          <w:rFonts w:cs="Times New Roman" w:hint="default"/>
        </w:rPr>
      </w:lvl>
    </w:lvlOverride>
  </w:num>
  <w:num w:numId="36">
    <w:abstractNumId w:val="3"/>
  </w:num>
  <w:num w:numId="37">
    <w:abstractNumId w:val="39"/>
  </w:num>
  <w:num w:numId="38">
    <w:abstractNumId w:val="8"/>
  </w:num>
  <w:num w:numId="39">
    <w:abstractNumId w:val="24"/>
  </w:num>
  <w:num w:numId="4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1"/>
  </w:num>
  <w:num w:numId="42">
    <w:abstractNumId w:val="23"/>
  </w:num>
  <w:num w:numId="43">
    <w:abstractNumId w:val="12"/>
  </w:num>
  <w:num w:numId="44">
    <w:abstractNumId w:val="26"/>
  </w:num>
  <w:num w:numId="45">
    <w:abstractNumId w:val="7"/>
  </w:num>
  <w:num w:numId="46">
    <w:abstractNumId w:val="28"/>
  </w:num>
  <w:num w:numId="47">
    <w:abstractNumId w:val="33"/>
  </w:num>
  <w:num w:numId="48">
    <w:abstractNumId w:val="11"/>
  </w:num>
  <w:num w:numId="49">
    <w:abstractNumId w:val="6"/>
  </w:num>
  <w:num w:numId="50">
    <w:abstractNumId w:val="2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doNotDisplayPageBoundarie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756A"/>
    <w:rsid w:val="000013F9"/>
    <w:rsid w:val="0000637B"/>
    <w:rsid w:val="00006421"/>
    <w:rsid w:val="00007AAC"/>
    <w:rsid w:val="00011758"/>
    <w:rsid w:val="00013801"/>
    <w:rsid w:val="00016902"/>
    <w:rsid w:val="00035E2E"/>
    <w:rsid w:val="00047688"/>
    <w:rsid w:val="000503D0"/>
    <w:rsid w:val="00051A57"/>
    <w:rsid w:val="00055D19"/>
    <w:rsid w:val="0006152C"/>
    <w:rsid w:val="00066447"/>
    <w:rsid w:val="00074D11"/>
    <w:rsid w:val="00077276"/>
    <w:rsid w:val="00097EA5"/>
    <w:rsid w:val="000C00F9"/>
    <w:rsid w:val="000C3FE3"/>
    <w:rsid w:val="000C6ECB"/>
    <w:rsid w:val="000C6F0A"/>
    <w:rsid w:val="000E0573"/>
    <w:rsid w:val="000E1D80"/>
    <w:rsid w:val="000E2568"/>
    <w:rsid w:val="000E31CE"/>
    <w:rsid w:val="000E401C"/>
    <w:rsid w:val="000E4DA8"/>
    <w:rsid w:val="000F3D3C"/>
    <w:rsid w:val="000F6784"/>
    <w:rsid w:val="001005D9"/>
    <w:rsid w:val="0010174C"/>
    <w:rsid w:val="0010768F"/>
    <w:rsid w:val="00112349"/>
    <w:rsid w:val="0011556D"/>
    <w:rsid w:val="00117713"/>
    <w:rsid w:val="001331F8"/>
    <w:rsid w:val="00141834"/>
    <w:rsid w:val="00144E81"/>
    <w:rsid w:val="001463AE"/>
    <w:rsid w:val="00150C88"/>
    <w:rsid w:val="00153C09"/>
    <w:rsid w:val="00156E0F"/>
    <w:rsid w:val="00165CB5"/>
    <w:rsid w:val="0017301A"/>
    <w:rsid w:val="00175479"/>
    <w:rsid w:val="0017702E"/>
    <w:rsid w:val="0018095D"/>
    <w:rsid w:val="001947F3"/>
    <w:rsid w:val="001973FA"/>
    <w:rsid w:val="001A042C"/>
    <w:rsid w:val="001A1DF0"/>
    <w:rsid w:val="001A266C"/>
    <w:rsid w:val="001A53F6"/>
    <w:rsid w:val="001A73C0"/>
    <w:rsid w:val="001B1E6C"/>
    <w:rsid w:val="001B294F"/>
    <w:rsid w:val="001B3F2E"/>
    <w:rsid w:val="001B793B"/>
    <w:rsid w:val="001D1878"/>
    <w:rsid w:val="001D3FD0"/>
    <w:rsid w:val="001E1620"/>
    <w:rsid w:val="001E35DA"/>
    <w:rsid w:val="001F12D4"/>
    <w:rsid w:val="001F3BB4"/>
    <w:rsid w:val="001F74ED"/>
    <w:rsid w:val="001F779F"/>
    <w:rsid w:val="00204DAE"/>
    <w:rsid w:val="00214622"/>
    <w:rsid w:val="00215D20"/>
    <w:rsid w:val="00223475"/>
    <w:rsid w:val="0022589B"/>
    <w:rsid w:val="00231F10"/>
    <w:rsid w:val="002508A7"/>
    <w:rsid w:val="00254038"/>
    <w:rsid w:val="00257411"/>
    <w:rsid w:val="0026102F"/>
    <w:rsid w:val="00261877"/>
    <w:rsid w:val="0026417D"/>
    <w:rsid w:val="00265D68"/>
    <w:rsid w:val="00267395"/>
    <w:rsid w:val="00271002"/>
    <w:rsid w:val="00273287"/>
    <w:rsid w:val="00274D58"/>
    <w:rsid w:val="00276401"/>
    <w:rsid w:val="00283C3E"/>
    <w:rsid w:val="00283F4B"/>
    <w:rsid w:val="00292C46"/>
    <w:rsid w:val="00293972"/>
    <w:rsid w:val="002A385E"/>
    <w:rsid w:val="002A5312"/>
    <w:rsid w:val="002B07C0"/>
    <w:rsid w:val="002B7C5D"/>
    <w:rsid w:val="002C0D5A"/>
    <w:rsid w:val="002C2304"/>
    <w:rsid w:val="002C5BD4"/>
    <w:rsid w:val="002D0B4E"/>
    <w:rsid w:val="002D2705"/>
    <w:rsid w:val="002D6854"/>
    <w:rsid w:val="002E1C35"/>
    <w:rsid w:val="002E26CE"/>
    <w:rsid w:val="002E3788"/>
    <w:rsid w:val="002F31DB"/>
    <w:rsid w:val="002F4CAF"/>
    <w:rsid w:val="002F5F4E"/>
    <w:rsid w:val="002F6A54"/>
    <w:rsid w:val="00304AD2"/>
    <w:rsid w:val="003051F9"/>
    <w:rsid w:val="00306F5F"/>
    <w:rsid w:val="0030757E"/>
    <w:rsid w:val="00312707"/>
    <w:rsid w:val="00314C5E"/>
    <w:rsid w:val="0031508E"/>
    <w:rsid w:val="003233B0"/>
    <w:rsid w:val="00330088"/>
    <w:rsid w:val="00330722"/>
    <w:rsid w:val="00331442"/>
    <w:rsid w:val="00336118"/>
    <w:rsid w:val="00351B35"/>
    <w:rsid w:val="00353403"/>
    <w:rsid w:val="003772D4"/>
    <w:rsid w:val="003832F1"/>
    <w:rsid w:val="00387082"/>
    <w:rsid w:val="003903D1"/>
    <w:rsid w:val="003975BE"/>
    <w:rsid w:val="003B1462"/>
    <w:rsid w:val="003B1C9F"/>
    <w:rsid w:val="003B2EE9"/>
    <w:rsid w:val="003B3DC9"/>
    <w:rsid w:val="003B65E0"/>
    <w:rsid w:val="003B680A"/>
    <w:rsid w:val="003C06A5"/>
    <w:rsid w:val="003C74DE"/>
    <w:rsid w:val="003C77B9"/>
    <w:rsid w:val="003D0A52"/>
    <w:rsid w:val="003D3559"/>
    <w:rsid w:val="003E0F24"/>
    <w:rsid w:val="003E1B26"/>
    <w:rsid w:val="003E666A"/>
    <w:rsid w:val="003E6E03"/>
    <w:rsid w:val="003F185A"/>
    <w:rsid w:val="004020A3"/>
    <w:rsid w:val="004029AA"/>
    <w:rsid w:val="00403D72"/>
    <w:rsid w:val="0040510D"/>
    <w:rsid w:val="00406FED"/>
    <w:rsid w:val="00410D5B"/>
    <w:rsid w:val="00420DC7"/>
    <w:rsid w:val="00420E0C"/>
    <w:rsid w:val="00441E89"/>
    <w:rsid w:val="00444DC3"/>
    <w:rsid w:val="00445DE0"/>
    <w:rsid w:val="00452A77"/>
    <w:rsid w:val="00453C05"/>
    <w:rsid w:val="00460CF4"/>
    <w:rsid w:val="00460F4E"/>
    <w:rsid w:val="00473811"/>
    <w:rsid w:val="004759A7"/>
    <w:rsid w:val="00476414"/>
    <w:rsid w:val="00482C8E"/>
    <w:rsid w:val="00487B34"/>
    <w:rsid w:val="00493D5A"/>
    <w:rsid w:val="004A70E1"/>
    <w:rsid w:val="004B2706"/>
    <w:rsid w:val="004B71CD"/>
    <w:rsid w:val="004C2E19"/>
    <w:rsid w:val="004C4EAA"/>
    <w:rsid w:val="004C65D3"/>
    <w:rsid w:val="004D089B"/>
    <w:rsid w:val="004D16B5"/>
    <w:rsid w:val="004D5C89"/>
    <w:rsid w:val="004D747B"/>
    <w:rsid w:val="004D7D07"/>
    <w:rsid w:val="004E1BE4"/>
    <w:rsid w:val="004E3CC3"/>
    <w:rsid w:val="004E46AC"/>
    <w:rsid w:val="004E567E"/>
    <w:rsid w:val="004E60C9"/>
    <w:rsid w:val="004F067B"/>
    <w:rsid w:val="004F0E5B"/>
    <w:rsid w:val="004F3A18"/>
    <w:rsid w:val="004F5B6E"/>
    <w:rsid w:val="004F6573"/>
    <w:rsid w:val="005000E5"/>
    <w:rsid w:val="005071A8"/>
    <w:rsid w:val="00507F77"/>
    <w:rsid w:val="0051147D"/>
    <w:rsid w:val="00527CA1"/>
    <w:rsid w:val="00530386"/>
    <w:rsid w:val="0053295E"/>
    <w:rsid w:val="00535492"/>
    <w:rsid w:val="005406B5"/>
    <w:rsid w:val="005422E6"/>
    <w:rsid w:val="005424E8"/>
    <w:rsid w:val="00542D5D"/>
    <w:rsid w:val="005448F9"/>
    <w:rsid w:val="005452D2"/>
    <w:rsid w:val="00553690"/>
    <w:rsid w:val="005558E9"/>
    <w:rsid w:val="00557540"/>
    <w:rsid w:val="005605C5"/>
    <w:rsid w:val="00564097"/>
    <w:rsid w:val="00571499"/>
    <w:rsid w:val="00582096"/>
    <w:rsid w:val="00594C77"/>
    <w:rsid w:val="005A05EA"/>
    <w:rsid w:val="005B0AEA"/>
    <w:rsid w:val="005C5D8F"/>
    <w:rsid w:val="005C769E"/>
    <w:rsid w:val="005F4824"/>
    <w:rsid w:val="00601525"/>
    <w:rsid w:val="006033EE"/>
    <w:rsid w:val="006107D4"/>
    <w:rsid w:val="00612C6D"/>
    <w:rsid w:val="00621046"/>
    <w:rsid w:val="0062629D"/>
    <w:rsid w:val="00626C37"/>
    <w:rsid w:val="0063303A"/>
    <w:rsid w:val="006356DA"/>
    <w:rsid w:val="00642B18"/>
    <w:rsid w:val="00644E42"/>
    <w:rsid w:val="006511F6"/>
    <w:rsid w:val="0065626D"/>
    <w:rsid w:val="006562CE"/>
    <w:rsid w:val="00657167"/>
    <w:rsid w:val="00661492"/>
    <w:rsid w:val="00664D02"/>
    <w:rsid w:val="0066601E"/>
    <w:rsid w:val="006667E7"/>
    <w:rsid w:val="006669EE"/>
    <w:rsid w:val="00667FC9"/>
    <w:rsid w:val="00670A3C"/>
    <w:rsid w:val="00682730"/>
    <w:rsid w:val="00685A2C"/>
    <w:rsid w:val="00686E3D"/>
    <w:rsid w:val="00693234"/>
    <w:rsid w:val="006A2F66"/>
    <w:rsid w:val="006A5E2B"/>
    <w:rsid w:val="006A6503"/>
    <w:rsid w:val="006A6A8E"/>
    <w:rsid w:val="006A77B5"/>
    <w:rsid w:val="006B66A4"/>
    <w:rsid w:val="006B71AC"/>
    <w:rsid w:val="006C0DB5"/>
    <w:rsid w:val="006D2102"/>
    <w:rsid w:val="006D4AB2"/>
    <w:rsid w:val="006E2D91"/>
    <w:rsid w:val="006E6D45"/>
    <w:rsid w:val="006E6DD7"/>
    <w:rsid w:val="006E7140"/>
    <w:rsid w:val="006E7815"/>
    <w:rsid w:val="006F1C87"/>
    <w:rsid w:val="00700F4A"/>
    <w:rsid w:val="007026FD"/>
    <w:rsid w:val="00716B42"/>
    <w:rsid w:val="00725B4F"/>
    <w:rsid w:val="00732CDE"/>
    <w:rsid w:val="00732EB4"/>
    <w:rsid w:val="00733E59"/>
    <w:rsid w:val="007529C9"/>
    <w:rsid w:val="0075572F"/>
    <w:rsid w:val="0076056D"/>
    <w:rsid w:val="00765676"/>
    <w:rsid w:val="0076598D"/>
    <w:rsid w:val="00775104"/>
    <w:rsid w:val="00777B4F"/>
    <w:rsid w:val="007803D3"/>
    <w:rsid w:val="0078362E"/>
    <w:rsid w:val="0079013F"/>
    <w:rsid w:val="00793C85"/>
    <w:rsid w:val="007A0A66"/>
    <w:rsid w:val="007A437E"/>
    <w:rsid w:val="007A5E21"/>
    <w:rsid w:val="007A62C1"/>
    <w:rsid w:val="007A7EF8"/>
    <w:rsid w:val="007B25A9"/>
    <w:rsid w:val="007B7D14"/>
    <w:rsid w:val="007C0B59"/>
    <w:rsid w:val="007C227F"/>
    <w:rsid w:val="007C259B"/>
    <w:rsid w:val="007C2655"/>
    <w:rsid w:val="007C6911"/>
    <w:rsid w:val="007D2EE9"/>
    <w:rsid w:val="007E439A"/>
    <w:rsid w:val="007E77A4"/>
    <w:rsid w:val="007F0E91"/>
    <w:rsid w:val="007F172B"/>
    <w:rsid w:val="007F393E"/>
    <w:rsid w:val="0080655C"/>
    <w:rsid w:val="00806974"/>
    <w:rsid w:val="00813C54"/>
    <w:rsid w:val="00820DF6"/>
    <w:rsid w:val="00823169"/>
    <w:rsid w:val="008240D5"/>
    <w:rsid w:val="00827BCB"/>
    <w:rsid w:val="0083589E"/>
    <w:rsid w:val="008429F3"/>
    <w:rsid w:val="00845771"/>
    <w:rsid w:val="00845920"/>
    <w:rsid w:val="00847196"/>
    <w:rsid w:val="008532DA"/>
    <w:rsid w:val="0086115C"/>
    <w:rsid w:val="008612C3"/>
    <w:rsid w:val="008807C9"/>
    <w:rsid w:val="00883EAA"/>
    <w:rsid w:val="00884990"/>
    <w:rsid w:val="0088798F"/>
    <w:rsid w:val="0089399C"/>
    <w:rsid w:val="0089480F"/>
    <w:rsid w:val="008A683B"/>
    <w:rsid w:val="008C197E"/>
    <w:rsid w:val="008C48A7"/>
    <w:rsid w:val="008D1C38"/>
    <w:rsid w:val="008D21AC"/>
    <w:rsid w:val="008D454C"/>
    <w:rsid w:val="008E0CE8"/>
    <w:rsid w:val="008E0E23"/>
    <w:rsid w:val="008E5955"/>
    <w:rsid w:val="008F1A43"/>
    <w:rsid w:val="00906723"/>
    <w:rsid w:val="00916409"/>
    <w:rsid w:val="009250A9"/>
    <w:rsid w:val="009250DC"/>
    <w:rsid w:val="00927F6C"/>
    <w:rsid w:val="0093276F"/>
    <w:rsid w:val="009403D8"/>
    <w:rsid w:val="00940B96"/>
    <w:rsid w:val="009515E3"/>
    <w:rsid w:val="00956848"/>
    <w:rsid w:val="009603EF"/>
    <w:rsid w:val="00963B05"/>
    <w:rsid w:val="00964A03"/>
    <w:rsid w:val="00965712"/>
    <w:rsid w:val="009679A7"/>
    <w:rsid w:val="00974B56"/>
    <w:rsid w:val="00976AAC"/>
    <w:rsid w:val="00984E55"/>
    <w:rsid w:val="009906B0"/>
    <w:rsid w:val="009A4D46"/>
    <w:rsid w:val="009A54DB"/>
    <w:rsid w:val="009B7441"/>
    <w:rsid w:val="009C3BA7"/>
    <w:rsid w:val="009C6B8B"/>
    <w:rsid w:val="009D23D6"/>
    <w:rsid w:val="009D58DC"/>
    <w:rsid w:val="009F2662"/>
    <w:rsid w:val="009F354E"/>
    <w:rsid w:val="009F460F"/>
    <w:rsid w:val="00A021F7"/>
    <w:rsid w:val="00A048D4"/>
    <w:rsid w:val="00A11C22"/>
    <w:rsid w:val="00A12EB2"/>
    <w:rsid w:val="00A15740"/>
    <w:rsid w:val="00A165F5"/>
    <w:rsid w:val="00A25789"/>
    <w:rsid w:val="00A2704B"/>
    <w:rsid w:val="00A27FF4"/>
    <w:rsid w:val="00A519E2"/>
    <w:rsid w:val="00A522D8"/>
    <w:rsid w:val="00A52CB7"/>
    <w:rsid w:val="00A53A32"/>
    <w:rsid w:val="00A600DF"/>
    <w:rsid w:val="00A62AED"/>
    <w:rsid w:val="00A6766C"/>
    <w:rsid w:val="00A67DF6"/>
    <w:rsid w:val="00A725DB"/>
    <w:rsid w:val="00A72C65"/>
    <w:rsid w:val="00A76D30"/>
    <w:rsid w:val="00A77966"/>
    <w:rsid w:val="00A85871"/>
    <w:rsid w:val="00A867A4"/>
    <w:rsid w:val="00A92462"/>
    <w:rsid w:val="00AB74AF"/>
    <w:rsid w:val="00AC3C3B"/>
    <w:rsid w:val="00AC5F2F"/>
    <w:rsid w:val="00AE02C2"/>
    <w:rsid w:val="00AE0944"/>
    <w:rsid w:val="00AE35D6"/>
    <w:rsid w:val="00AE57D7"/>
    <w:rsid w:val="00AE7D46"/>
    <w:rsid w:val="00AF1C88"/>
    <w:rsid w:val="00AF7330"/>
    <w:rsid w:val="00AF7DCE"/>
    <w:rsid w:val="00B0066E"/>
    <w:rsid w:val="00B010E8"/>
    <w:rsid w:val="00B11DB0"/>
    <w:rsid w:val="00B160A9"/>
    <w:rsid w:val="00B1740A"/>
    <w:rsid w:val="00B23349"/>
    <w:rsid w:val="00B24DB0"/>
    <w:rsid w:val="00B26BBA"/>
    <w:rsid w:val="00B40942"/>
    <w:rsid w:val="00B444D3"/>
    <w:rsid w:val="00B466D7"/>
    <w:rsid w:val="00B47F23"/>
    <w:rsid w:val="00B528A8"/>
    <w:rsid w:val="00B555CC"/>
    <w:rsid w:val="00B5733B"/>
    <w:rsid w:val="00B629CF"/>
    <w:rsid w:val="00B666A1"/>
    <w:rsid w:val="00B74524"/>
    <w:rsid w:val="00B75288"/>
    <w:rsid w:val="00B91EE4"/>
    <w:rsid w:val="00BA02FC"/>
    <w:rsid w:val="00BA2AA6"/>
    <w:rsid w:val="00BA2D19"/>
    <w:rsid w:val="00BA6910"/>
    <w:rsid w:val="00BB1BC0"/>
    <w:rsid w:val="00BB6C70"/>
    <w:rsid w:val="00BB7B01"/>
    <w:rsid w:val="00BC1FF3"/>
    <w:rsid w:val="00BC2954"/>
    <w:rsid w:val="00BD168D"/>
    <w:rsid w:val="00BD18F7"/>
    <w:rsid w:val="00BE09F6"/>
    <w:rsid w:val="00BE5628"/>
    <w:rsid w:val="00BF204D"/>
    <w:rsid w:val="00BF58F9"/>
    <w:rsid w:val="00BF7C9F"/>
    <w:rsid w:val="00C02D80"/>
    <w:rsid w:val="00C061A5"/>
    <w:rsid w:val="00C07E82"/>
    <w:rsid w:val="00C17BEA"/>
    <w:rsid w:val="00C20A01"/>
    <w:rsid w:val="00C2504A"/>
    <w:rsid w:val="00C3453C"/>
    <w:rsid w:val="00C426B1"/>
    <w:rsid w:val="00C441C0"/>
    <w:rsid w:val="00C473B6"/>
    <w:rsid w:val="00C543E0"/>
    <w:rsid w:val="00C563F8"/>
    <w:rsid w:val="00C61598"/>
    <w:rsid w:val="00C6556E"/>
    <w:rsid w:val="00C67575"/>
    <w:rsid w:val="00C73B30"/>
    <w:rsid w:val="00C81265"/>
    <w:rsid w:val="00C85A9B"/>
    <w:rsid w:val="00C8609C"/>
    <w:rsid w:val="00C90FCD"/>
    <w:rsid w:val="00C91912"/>
    <w:rsid w:val="00C957FA"/>
    <w:rsid w:val="00C975B0"/>
    <w:rsid w:val="00CA1387"/>
    <w:rsid w:val="00CA20D7"/>
    <w:rsid w:val="00CA5144"/>
    <w:rsid w:val="00CB4524"/>
    <w:rsid w:val="00CC506C"/>
    <w:rsid w:val="00CD3024"/>
    <w:rsid w:val="00CD3C23"/>
    <w:rsid w:val="00CD6C89"/>
    <w:rsid w:val="00CD70E7"/>
    <w:rsid w:val="00CE18E3"/>
    <w:rsid w:val="00CE67EF"/>
    <w:rsid w:val="00CE7F03"/>
    <w:rsid w:val="00CF52D4"/>
    <w:rsid w:val="00CF66AF"/>
    <w:rsid w:val="00D00984"/>
    <w:rsid w:val="00D01A98"/>
    <w:rsid w:val="00D1058F"/>
    <w:rsid w:val="00D10C01"/>
    <w:rsid w:val="00D20908"/>
    <w:rsid w:val="00D23977"/>
    <w:rsid w:val="00D362E5"/>
    <w:rsid w:val="00D373BD"/>
    <w:rsid w:val="00D41648"/>
    <w:rsid w:val="00D47C7B"/>
    <w:rsid w:val="00D52E19"/>
    <w:rsid w:val="00D54BB3"/>
    <w:rsid w:val="00D57447"/>
    <w:rsid w:val="00D60F65"/>
    <w:rsid w:val="00D620D1"/>
    <w:rsid w:val="00D628BF"/>
    <w:rsid w:val="00D65FA4"/>
    <w:rsid w:val="00D67ECA"/>
    <w:rsid w:val="00D719DE"/>
    <w:rsid w:val="00D77F78"/>
    <w:rsid w:val="00D90970"/>
    <w:rsid w:val="00D93CE5"/>
    <w:rsid w:val="00D94A66"/>
    <w:rsid w:val="00DA2BB5"/>
    <w:rsid w:val="00DA2C8B"/>
    <w:rsid w:val="00DB03BB"/>
    <w:rsid w:val="00DB1883"/>
    <w:rsid w:val="00DB293F"/>
    <w:rsid w:val="00DB344E"/>
    <w:rsid w:val="00DB3A28"/>
    <w:rsid w:val="00DB7CB8"/>
    <w:rsid w:val="00DC191E"/>
    <w:rsid w:val="00DC7724"/>
    <w:rsid w:val="00DE152D"/>
    <w:rsid w:val="00DE7442"/>
    <w:rsid w:val="00DF366C"/>
    <w:rsid w:val="00DF57C1"/>
    <w:rsid w:val="00E0053B"/>
    <w:rsid w:val="00E0112C"/>
    <w:rsid w:val="00E026F5"/>
    <w:rsid w:val="00E06F96"/>
    <w:rsid w:val="00E073FA"/>
    <w:rsid w:val="00E104C3"/>
    <w:rsid w:val="00E154DC"/>
    <w:rsid w:val="00E25631"/>
    <w:rsid w:val="00E2756A"/>
    <w:rsid w:val="00E3002C"/>
    <w:rsid w:val="00E311D4"/>
    <w:rsid w:val="00E33590"/>
    <w:rsid w:val="00E42A65"/>
    <w:rsid w:val="00E478DE"/>
    <w:rsid w:val="00E5619C"/>
    <w:rsid w:val="00E61A78"/>
    <w:rsid w:val="00E62493"/>
    <w:rsid w:val="00E6788F"/>
    <w:rsid w:val="00E67DF8"/>
    <w:rsid w:val="00E74940"/>
    <w:rsid w:val="00E835A1"/>
    <w:rsid w:val="00E8437F"/>
    <w:rsid w:val="00E971D0"/>
    <w:rsid w:val="00EA0A6F"/>
    <w:rsid w:val="00EA11E7"/>
    <w:rsid w:val="00EB261A"/>
    <w:rsid w:val="00EB36FE"/>
    <w:rsid w:val="00EB6C42"/>
    <w:rsid w:val="00EB7F84"/>
    <w:rsid w:val="00EC261D"/>
    <w:rsid w:val="00EC5987"/>
    <w:rsid w:val="00ED0D18"/>
    <w:rsid w:val="00ED4071"/>
    <w:rsid w:val="00ED49EC"/>
    <w:rsid w:val="00ED51D7"/>
    <w:rsid w:val="00ED540D"/>
    <w:rsid w:val="00EE0E0C"/>
    <w:rsid w:val="00EE1DB1"/>
    <w:rsid w:val="00EE2911"/>
    <w:rsid w:val="00EE39C3"/>
    <w:rsid w:val="00EF4D20"/>
    <w:rsid w:val="00EF675B"/>
    <w:rsid w:val="00F00475"/>
    <w:rsid w:val="00F01359"/>
    <w:rsid w:val="00F01F09"/>
    <w:rsid w:val="00F056CE"/>
    <w:rsid w:val="00F10F2C"/>
    <w:rsid w:val="00F211BD"/>
    <w:rsid w:val="00F36EA3"/>
    <w:rsid w:val="00F41CB4"/>
    <w:rsid w:val="00F4312B"/>
    <w:rsid w:val="00F477D0"/>
    <w:rsid w:val="00F53672"/>
    <w:rsid w:val="00F553A7"/>
    <w:rsid w:val="00F56183"/>
    <w:rsid w:val="00F60981"/>
    <w:rsid w:val="00F66A86"/>
    <w:rsid w:val="00F66CE6"/>
    <w:rsid w:val="00F67F37"/>
    <w:rsid w:val="00F70630"/>
    <w:rsid w:val="00F71AFE"/>
    <w:rsid w:val="00F71BAF"/>
    <w:rsid w:val="00F72E76"/>
    <w:rsid w:val="00F77308"/>
    <w:rsid w:val="00F800CC"/>
    <w:rsid w:val="00F81C53"/>
    <w:rsid w:val="00F86C18"/>
    <w:rsid w:val="00F87DDA"/>
    <w:rsid w:val="00F93518"/>
    <w:rsid w:val="00F94AB1"/>
    <w:rsid w:val="00FA1A5E"/>
    <w:rsid w:val="00FA1DAB"/>
    <w:rsid w:val="00FA2D3B"/>
    <w:rsid w:val="00FA4348"/>
    <w:rsid w:val="00FB09BF"/>
    <w:rsid w:val="00FB248B"/>
    <w:rsid w:val="00FB547B"/>
    <w:rsid w:val="00FC1C8A"/>
    <w:rsid w:val="00FC2886"/>
    <w:rsid w:val="00FC623E"/>
    <w:rsid w:val="00FD1612"/>
    <w:rsid w:val="00FD5CA9"/>
    <w:rsid w:val="00FD7825"/>
    <w:rsid w:val="00FF1CAC"/>
    <w:rsid w:val="00FF7C2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8142CE2"/>
  <w15:docId w15:val="{D45A18C2-8723-4488-8B8B-AE288729BA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Miriam"/>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qFormat/>
    <w:rsid w:val="0065626D"/>
    <w:pPr>
      <w:bidi/>
      <w:jc w:val="both"/>
    </w:pPr>
    <w:rPr>
      <w:rFonts w:cs="FrankRuehl"/>
      <w:sz w:val="22"/>
      <w:szCs w:val="28"/>
    </w:rPr>
  </w:style>
  <w:style w:type="paragraph" w:styleId="13">
    <w:name w:val="heading 1"/>
    <w:basedOn w:val="a2"/>
    <w:next w:val="a2"/>
    <w:link w:val="14"/>
    <w:uiPriority w:val="9"/>
    <w:qFormat/>
    <w:rsid w:val="000E401C"/>
    <w:pPr>
      <w:keepNext/>
      <w:keepLines/>
      <w:spacing w:before="480"/>
      <w:outlineLvl w:val="0"/>
    </w:pPr>
    <w:rPr>
      <w:rFonts w:asciiTheme="majorHAnsi" w:eastAsiaTheme="majorEastAsia" w:hAnsiTheme="majorHAnsi" w:cstheme="majorBidi"/>
      <w:b/>
      <w:bCs/>
      <w:color w:val="365F91" w:themeColor="accent1" w:themeShade="BF"/>
      <w:sz w:val="28"/>
    </w:rPr>
  </w:style>
  <w:style w:type="paragraph" w:styleId="2">
    <w:name w:val="heading 2"/>
    <w:basedOn w:val="a2"/>
    <w:link w:val="20"/>
    <w:uiPriority w:val="9"/>
    <w:qFormat/>
    <w:rsid w:val="001F3BB4"/>
    <w:pPr>
      <w:bidi w:val="0"/>
      <w:spacing w:before="100" w:beforeAutospacing="1" w:after="100" w:afterAutospacing="1"/>
      <w:jc w:val="left"/>
      <w:outlineLvl w:val="1"/>
    </w:pPr>
    <w:rPr>
      <w:rFonts w:eastAsia="Times New Roman" w:cs="Times New Roman"/>
      <w:b/>
      <w:bCs/>
      <w:sz w:val="50"/>
      <w:szCs w:val="50"/>
    </w:rPr>
  </w:style>
  <w:style w:type="paragraph" w:styleId="5">
    <w:name w:val="heading 5"/>
    <w:basedOn w:val="a2"/>
    <w:next w:val="a2"/>
    <w:link w:val="50"/>
    <w:uiPriority w:val="9"/>
    <w:semiHidden/>
    <w:unhideWhenUsed/>
    <w:qFormat/>
    <w:rsid w:val="00E2756A"/>
    <w:pPr>
      <w:keepNext/>
      <w:keepLines/>
      <w:spacing w:before="200"/>
      <w:outlineLvl w:val="4"/>
    </w:pPr>
    <w:rPr>
      <w:rFonts w:asciiTheme="majorHAnsi" w:eastAsiaTheme="majorEastAsia" w:hAnsiTheme="majorHAnsi" w:cstheme="majorBidi"/>
      <w:color w:val="243F60" w:themeColor="accent1" w:themeShade="7F"/>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50">
    <w:name w:val="כותרת 5 תו"/>
    <w:basedOn w:val="a3"/>
    <w:link w:val="5"/>
    <w:uiPriority w:val="9"/>
    <w:semiHidden/>
    <w:rsid w:val="00E2756A"/>
    <w:rPr>
      <w:rFonts w:asciiTheme="majorHAnsi" w:eastAsiaTheme="majorEastAsia" w:hAnsiTheme="majorHAnsi" w:cstheme="majorBidi"/>
      <w:color w:val="243F60" w:themeColor="accent1" w:themeShade="7F"/>
      <w:sz w:val="22"/>
      <w:szCs w:val="28"/>
    </w:rPr>
  </w:style>
  <w:style w:type="paragraph" w:styleId="a6">
    <w:name w:val="footnote text"/>
    <w:basedOn w:val="a2"/>
    <w:link w:val="a7"/>
    <w:uiPriority w:val="99"/>
    <w:semiHidden/>
    <w:unhideWhenUsed/>
    <w:rsid w:val="00E2756A"/>
    <w:pPr>
      <w:tabs>
        <w:tab w:val="left" w:pos="284"/>
      </w:tabs>
      <w:spacing w:before="40" w:after="40" w:line="276" w:lineRule="auto"/>
      <w:ind w:left="284" w:hanging="284"/>
    </w:pPr>
    <w:rPr>
      <w:rFonts w:eastAsia="Times New Roman"/>
      <w:sz w:val="18"/>
      <w:szCs w:val="24"/>
      <w:lang w:eastAsia="he-IL"/>
    </w:rPr>
  </w:style>
  <w:style w:type="character" w:customStyle="1" w:styleId="a7">
    <w:name w:val="טקסט הערת שוליים תו"/>
    <w:basedOn w:val="a3"/>
    <w:link w:val="a6"/>
    <w:uiPriority w:val="99"/>
    <w:semiHidden/>
    <w:rsid w:val="00E2756A"/>
    <w:rPr>
      <w:rFonts w:eastAsia="Times New Roman" w:cs="FrankRuehl"/>
      <w:sz w:val="18"/>
      <w:szCs w:val="24"/>
      <w:lang w:eastAsia="he-IL"/>
    </w:rPr>
  </w:style>
  <w:style w:type="paragraph" w:styleId="a8">
    <w:name w:val="List Paragraph"/>
    <w:basedOn w:val="a2"/>
    <w:uiPriority w:val="34"/>
    <w:qFormat/>
    <w:rsid w:val="00E2756A"/>
    <w:pPr>
      <w:spacing w:line="276" w:lineRule="auto"/>
      <w:ind w:left="720"/>
      <w:contextualSpacing/>
    </w:pPr>
  </w:style>
  <w:style w:type="paragraph" w:styleId="a9">
    <w:name w:val="Quote"/>
    <w:basedOn w:val="a2"/>
    <w:link w:val="aa"/>
    <w:uiPriority w:val="29"/>
    <w:qFormat/>
    <w:rsid w:val="00E2756A"/>
    <w:pPr>
      <w:snapToGrid w:val="0"/>
      <w:spacing w:after="120"/>
      <w:ind w:left="851" w:right="851"/>
    </w:pPr>
    <w:rPr>
      <w:rFonts w:eastAsia="Calibri"/>
      <w:i/>
      <w:color w:val="000000" w:themeColor="text1"/>
      <w:kern w:val="28"/>
    </w:rPr>
  </w:style>
  <w:style w:type="character" w:customStyle="1" w:styleId="aa">
    <w:name w:val="ציטוט תו"/>
    <w:basedOn w:val="a3"/>
    <w:link w:val="a9"/>
    <w:uiPriority w:val="29"/>
    <w:rsid w:val="00E2756A"/>
    <w:rPr>
      <w:rFonts w:eastAsia="Calibri" w:cs="FrankRuehl"/>
      <w:i/>
      <w:color w:val="000000" w:themeColor="text1"/>
      <w:kern w:val="28"/>
      <w:sz w:val="22"/>
      <w:szCs w:val="28"/>
    </w:rPr>
  </w:style>
  <w:style w:type="paragraph" w:customStyle="1" w:styleId="ab">
    <w:name w:val="פרטי תיק פס''ד"/>
    <w:basedOn w:val="a2"/>
    <w:qFormat/>
    <w:rsid w:val="00E2756A"/>
    <w:pPr>
      <w:spacing w:line="360" w:lineRule="auto"/>
    </w:pPr>
    <w:rPr>
      <w:rFonts w:cs="David"/>
      <w:b/>
      <w:bCs/>
      <w:sz w:val="24"/>
      <w:szCs w:val="24"/>
    </w:rPr>
  </w:style>
  <w:style w:type="character" w:customStyle="1" w:styleId="ac">
    <w:name w:val="פסקת פתיחה תו"/>
    <w:link w:val="ad"/>
    <w:locked/>
    <w:rsid w:val="00DA2C8B"/>
    <w:rPr>
      <w:rFonts w:eastAsia="Times New Roman" w:cs="FrankRuehl"/>
      <w:sz w:val="28"/>
      <w:szCs w:val="28"/>
      <w:lang w:eastAsia="he-IL"/>
    </w:rPr>
  </w:style>
  <w:style w:type="paragraph" w:customStyle="1" w:styleId="ae">
    <w:name w:val="פסקה רגילה"/>
    <w:basedOn w:val="a2"/>
    <w:link w:val="af"/>
    <w:qFormat/>
    <w:rsid w:val="00E2756A"/>
    <w:pPr>
      <w:snapToGrid w:val="0"/>
      <w:spacing w:after="120" w:line="276" w:lineRule="auto"/>
      <w:ind w:firstLine="397"/>
    </w:pPr>
    <w:rPr>
      <w:rFonts w:eastAsia="Calibri"/>
      <w:kern w:val="28"/>
    </w:rPr>
  </w:style>
  <w:style w:type="paragraph" w:customStyle="1" w:styleId="ad">
    <w:name w:val="פסקת פתיחה"/>
    <w:basedOn w:val="a2"/>
    <w:next w:val="ae"/>
    <w:link w:val="ac"/>
    <w:qFormat/>
    <w:rsid w:val="00DA2C8B"/>
    <w:pPr>
      <w:spacing w:before="120" w:after="120" w:line="276" w:lineRule="auto"/>
    </w:pPr>
    <w:rPr>
      <w:rFonts w:eastAsia="Times New Roman"/>
      <w:sz w:val="28"/>
      <w:lang w:eastAsia="he-IL"/>
    </w:rPr>
  </w:style>
  <w:style w:type="paragraph" w:customStyle="1" w:styleId="af0">
    <w:name w:val="כותרת אזור בית הדין הרבני"/>
    <w:basedOn w:val="a2"/>
    <w:qFormat/>
    <w:rsid w:val="00C17BEA"/>
    <w:pPr>
      <w:spacing w:before="120" w:after="240" w:line="360" w:lineRule="auto"/>
    </w:pPr>
    <w:rPr>
      <w:rFonts w:asciiTheme="minorBidi" w:eastAsia="Calibri" w:hAnsiTheme="minorBidi" w:cs="David"/>
      <w:b/>
      <w:bCs/>
      <w:color w:val="002B82"/>
      <w:sz w:val="28"/>
    </w:rPr>
  </w:style>
  <w:style w:type="character" w:customStyle="1" w:styleId="af">
    <w:name w:val="פסקה רגילה תו"/>
    <w:basedOn w:val="a3"/>
    <w:link w:val="ae"/>
    <w:locked/>
    <w:rsid w:val="00E2756A"/>
    <w:rPr>
      <w:rFonts w:eastAsia="Calibri" w:cs="FrankRuehl"/>
      <w:kern w:val="28"/>
      <w:sz w:val="22"/>
      <w:szCs w:val="28"/>
    </w:rPr>
  </w:style>
  <w:style w:type="character" w:customStyle="1" w:styleId="af1">
    <w:name w:val="ציטוט בתוך ציטוט תו"/>
    <w:basedOn w:val="a3"/>
    <w:link w:val="af2"/>
    <w:locked/>
    <w:rsid w:val="00DA2C8B"/>
    <w:rPr>
      <w:rFonts w:ascii="Calibri" w:eastAsia="Calibri" w:hAnsi="Calibri" w:cs="FrankRuehl"/>
      <w:i/>
      <w:color w:val="000000" w:themeColor="text1"/>
      <w:kern w:val="28"/>
      <w:sz w:val="28"/>
      <w:szCs w:val="28"/>
    </w:rPr>
  </w:style>
  <w:style w:type="paragraph" w:customStyle="1" w:styleId="af2">
    <w:name w:val="ציטוט בתוך ציטוט"/>
    <w:basedOn w:val="a9"/>
    <w:link w:val="af1"/>
    <w:qFormat/>
    <w:rsid w:val="00DA2C8B"/>
    <w:pPr>
      <w:ind w:left="1418"/>
    </w:pPr>
    <w:rPr>
      <w:rFonts w:ascii="Calibri" w:hAnsi="Calibri"/>
      <w:sz w:val="28"/>
    </w:rPr>
  </w:style>
  <w:style w:type="character" w:customStyle="1" w:styleId="af3">
    <w:name w:val="פסק דין תו"/>
    <w:basedOn w:val="a3"/>
    <w:link w:val="af4"/>
    <w:locked/>
    <w:rsid w:val="003D0A52"/>
    <w:rPr>
      <w:rFonts w:ascii="Arial" w:eastAsia="Calibri" w:hAnsi="Arial" w:cs="FrankRuehl"/>
      <w:bCs/>
      <w:spacing w:val="20"/>
      <w:kern w:val="28"/>
      <w:sz w:val="24"/>
      <w:szCs w:val="32"/>
    </w:rPr>
  </w:style>
  <w:style w:type="paragraph" w:customStyle="1" w:styleId="af4">
    <w:name w:val="פסק דין"/>
    <w:basedOn w:val="a2"/>
    <w:next w:val="ad"/>
    <w:link w:val="af3"/>
    <w:qFormat/>
    <w:rsid w:val="003D0A52"/>
    <w:pPr>
      <w:keepNext/>
      <w:overflowPunct w:val="0"/>
      <w:autoSpaceDE w:val="0"/>
      <w:autoSpaceDN w:val="0"/>
      <w:adjustRightInd w:val="0"/>
      <w:spacing w:before="360" w:after="240" w:line="276" w:lineRule="exact"/>
      <w:jc w:val="center"/>
    </w:pPr>
    <w:rPr>
      <w:rFonts w:ascii="Arial" w:eastAsia="Calibri" w:hAnsi="Arial"/>
      <w:bCs/>
      <w:spacing w:val="20"/>
      <w:kern w:val="28"/>
      <w:sz w:val="24"/>
      <w:szCs w:val="32"/>
    </w:rPr>
  </w:style>
  <w:style w:type="character" w:customStyle="1" w:styleId="15">
    <w:name w:val="רשימה א(1)(א) מדורגת תו"/>
    <w:basedOn w:val="a3"/>
    <w:link w:val="1"/>
    <w:locked/>
    <w:rsid w:val="0051147D"/>
    <w:rPr>
      <w:rFonts w:ascii="David" w:eastAsia="Calibri" w:hAnsi="David" w:cs="FrankRuehl"/>
      <w:kern w:val="28"/>
      <w:sz w:val="36"/>
      <w:szCs w:val="28"/>
    </w:rPr>
  </w:style>
  <w:style w:type="paragraph" w:customStyle="1" w:styleId="1">
    <w:name w:val="רשימה א(1)(א) מדורגת"/>
    <w:basedOn w:val="ae"/>
    <w:link w:val="15"/>
    <w:qFormat/>
    <w:rsid w:val="005452D2"/>
    <w:pPr>
      <w:numPr>
        <w:numId w:val="1"/>
      </w:numPr>
      <w:spacing w:before="120"/>
    </w:pPr>
    <w:rPr>
      <w:rFonts w:ascii="David" w:hAnsi="David"/>
      <w:sz w:val="36"/>
    </w:rPr>
  </w:style>
  <w:style w:type="paragraph" w:customStyle="1" w:styleId="a0">
    <w:name w:val="כותרת משנה אמצע ממוספרת"/>
    <w:basedOn w:val="a2"/>
    <w:next w:val="ad"/>
    <w:rsid w:val="00E2756A"/>
    <w:pPr>
      <w:keepNext/>
      <w:numPr>
        <w:numId w:val="2"/>
      </w:numPr>
      <w:tabs>
        <w:tab w:val="left" w:pos="397"/>
      </w:tabs>
      <w:spacing w:before="360" w:after="120" w:line="276" w:lineRule="auto"/>
      <w:jc w:val="center"/>
      <w:outlineLvl w:val="2"/>
    </w:pPr>
    <w:rPr>
      <w:rFonts w:eastAsia="Times New Roman" w:cs="Narkisim"/>
      <w:b/>
      <w:bCs/>
      <w:sz w:val="26"/>
      <w:szCs w:val="26"/>
      <w:lang w:eastAsia="he-IL"/>
    </w:rPr>
  </w:style>
  <w:style w:type="character" w:customStyle="1" w:styleId="110">
    <w:name w:val="רשימה 1(א)(1) מדורגת תו"/>
    <w:basedOn w:val="a3"/>
    <w:link w:val="11"/>
    <w:locked/>
    <w:rsid w:val="0051147D"/>
    <w:rPr>
      <w:rFonts w:ascii="David" w:eastAsia="Calibri" w:hAnsi="David" w:cs="FrankRuehl"/>
      <w:kern w:val="28"/>
      <w:sz w:val="28"/>
      <w:szCs w:val="28"/>
      <w:lang w:eastAsia="he-IL"/>
    </w:rPr>
  </w:style>
  <w:style w:type="paragraph" w:customStyle="1" w:styleId="11">
    <w:name w:val="רשימה 1(א)(1) מדורגת"/>
    <w:basedOn w:val="ae"/>
    <w:link w:val="110"/>
    <w:qFormat/>
    <w:rsid w:val="00CE18E3"/>
    <w:pPr>
      <w:numPr>
        <w:numId w:val="3"/>
      </w:numPr>
      <w:spacing w:before="120"/>
    </w:pPr>
    <w:rPr>
      <w:rFonts w:ascii="David" w:hAnsi="David"/>
      <w:sz w:val="28"/>
      <w:lang w:eastAsia="he-IL"/>
    </w:rPr>
  </w:style>
  <w:style w:type="character" w:customStyle="1" w:styleId="af5">
    <w:name w:val="כותרת [א.] צד תו"/>
    <w:basedOn w:val="a3"/>
    <w:link w:val="af6"/>
    <w:locked/>
    <w:rsid w:val="008A683B"/>
    <w:rPr>
      <w:rFonts w:ascii="Arial" w:eastAsia="Times New Roman" w:hAnsi="Arial" w:cs="Narkisim"/>
      <w:b/>
      <w:bCs/>
      <w:sz w:val="24"/>
      <w:szCs w:val="24"/>
    </w:rPr>
  </w:style>
  <w:style w:type="paragraph" w:customStyle="1" w:styleId="af6">
    <w:name w:val="כותרת [א.] צד"/>
    <w:basedOn w:val="10"/>
    <w:next w:val="ad"/>
    <w:link w:val="af5"/>
    <w:qFormat/>
    <w:rsid w:val="008A683B"/>
  </w:style>
  <w:style w:type="character" w:customStyle="1" w:styleId="-">
    <w:name w:val="כותרת [-] צד תו"/>
    <w:basedOn w:val="a3"/>
    <w:link w:val="-0"/>
    <w:locked/>
    <w:rsid w:val="00387082"/>
    <w:rPr>
      <w:rFonts w:ascii="Arial" w:eastAsia="Times New Roman" w:hAnsi="Arial" w:cs="Narkisim"/>
      <w:b/>
      <w:bCs/>
      <w:sz w:val="24"/>
      <w:szCs w:val="24"/>
    </w:rPr>
  </w:style>
  <w:style w:type="paragraph" w:customStyle="1" w:styleId="-0">
    <w:name w:val="כותרת [-] צד"/>
    <w:next w:val="a2"/>
    <w:link w:val="-"/>
    <w:qFormat/>
    <w:rsid w:val="00387082"/>
    <w:pPr>
      <w:keepNext/>
      <w:tabs>
        <w:tab w:val="left" w:pos="454"/>
      </w:tabs>
      <w:bidi/>
      <w:spacing w:before="360" w:after="120"/>
      <w:jc w:val="both"/>
      <w:outlineLvl w:val="3"/>
    </w:pPr>
    <w:rPr>
      <w:rFonts w:ascii="Arial" w:eastAsia="Times New Roman" w:hAnsi="Arial" w:cs="Narkisim"/>
      <w:b/>
      <w:bCs/>
      <w:sz w:val="24"/>
      <w:szCs w:val="24"/>
    </w:rPr>
  </w:style>
  <w:style w:type="character" w:customStyle="1" w:styleId="16">
    <w:name w:val="כותרת [(1)] צד תו"/>
    <w:basedOn w:val="a3"/>
    <w:link w:val="12"/>
    <w:locked/>
    <w:rsid w:val="008A683B"/>
    <w:rPr>
      <w:rFonts w:ascii="Arial" w:eastAsia="Times New Roman" w:hAnsi="Arial" w:cs="Narkisim"/>
      <w:b/>
      <w:bCs/>
      <w:sz w:val="22"/>
      <w:szCs w:val="22"/>
    </w:rPr>
  </w:style>
  <w:style w:type="paragraph" w:customStyle="1" w:styleId="12">
    <w:name w:val="כותרת [(1)] צד"/>
    <w:basedOn w:val="10"/>
    <w:next w:val="ad"/>
    <w:link w:val="16"/>
    <w:qFormat/>
    <w:rsid w:val="008A683B"/>
    <w:pPr>
      <w:numPr>
        <w:ilvl w:val="2"/>
      </w:numPr>
      <w:spacing w:before="240"/>
      <w:outlineLvl w:val="4"/>
    </w:pPr>
    <w:rPr>
      <w:sz w:val="22"/>
      <w:szCs w:val="22"/>
    </w:rPr>
  </w:style>
  <w:style w:type="character" w:customStyle="1" w:styleId="af7">
    <w:name w:val="כותרת [(א)] צד תו"/>
    <w:basedOn w:val="16"/>
    <w:link w:val="a1"/>
    <w:locked/>
    <w:rsid w:val="008A683B"/>
    <w:rPr>
      <w:rFonts w:ascii="Arial" w:eastAsia="Times New Roman" w:hAnsi="Arial" w:cs="Narkisim"/>
      <w:b w:val="0"/>
      <w:bCs w:val="0"/>
      <w:i/>
      <w:iCs/>
      <w:sz w:val="22"/>
      <w:szCs w:val="22"/>
    </w:rPr>
  </w:style>
  <w:style w:type="paragraph" w:customStyle="1" w:styleId="a1">
    <w:name w:val="כותרת [(א)] צד"/>
    <w:basedOn w:val="12"/>
    <w:next w:val="ad"/>
    <w:link w:val="af7"/>
    <w:qFormat/>
    <w:rsid w:val="008A683B"/>
    <w:pPr>
      <w:numPr>
        <w:ilvl w:val="3"/>
        <w:numId w:val="4"/>
      </w:numPr>
      <w:outlineLvl w:val="5"/>
    </w:pPr>
    <w:rPr>
      <w:b w:val="0"/>
      <w:bCs w:val="0"/>
      <w:i/>
      <w:iCs/>
    </w:rPr>
  </w:style>
  <w:style w:type="character" w:styleId="af8">
    <w:name w:val="footnote reference"/>
    <w:uiPriority w:val="99"/>
    <w:semiHidden/>
    <w:unhideWhenUsed/>
    <w:qFormat/>
    <w:rsid w:val="00E2756A"/>
    <w:rPr>
      <w:rFonts w:ascii="Times New Roman" w:hAnsi="Times New Roman" w:cs="FrankRuehl" w:hint="default"/>
      <w:kern w:val="0"/>
      <w:position w:val="0"/>
      <w:sz w:val="20"/>
      <w:szCs w:val="28"/>
      <w:vertAlign w:val="superscript"/>
    </w:rPr>
  </w:style>
  <w:style w:type="paragraph" w:customStyle="1" w:styleId="af9">
    <w:name w:val="שמות הדיינים"/>
    <w:basedOn w:val="a2"/>
    <w:next w:val="a2"/>
    <w:link w:val="afa"/>
    <w:qFormat/>
    <w:rsid w:val="00D77F78"/>
    <w:pPr>
      <w:tabs>
        <w:tab w:val="center" w:pos="4153"/>
        <w:tab w:val="right" w:pos="8306"/>
      </w:tabs>
      <w:overflowPunct w:val="0"/>
      <w:autoSpaceDE w:val="0"/>
      <w:autoSpaceDN w:val="0"/>
      <w:adjustRightInd w:val="0"/>
      <w:spacing w:after="360" w:line="276" w:lineRule="exact"/>
      <w:jc w:val="center"/>
      <w:textAlignment w:val="baseline"/>
    </w:pPr>
    <w:rPr>
      <w:rFonts w:eastAsia="Calibri" w:cs="Narkisim"/>
      <w:b/>
      <w:bCs/>
      <w:kern w:val="28"/>
      <w:sz w:val="23"/>
      <w:szCs w:val="23"/>
    </w:rPr>
  </w:style>
  <w:style w:type="character" w:customStyle="1" w:styleId="afa">
    <w:name w:val="שמות הדיינים תו"/>
    <w:basedOn w:val="a3"/>
    <w:link w:val="af9"/>
    <w:rsid w:val="00D77F78"/>
    <w:rPr>
      <w:rFonts w:eastAsia="Calibri" w:cs="Narkisim"/>
      <w:b/>
      <w:bCs/>
      <w:kern w:val="28"/>
      <w:sz w:val="23"/>
      <w:szCs w:val="23"/>
    </w:rPr>
  </w:style>
  <w:style w:type="paragraph" w:styleId="afb">
    <w:name w:val="header"/>
    <w:basedOn w:val="a2"/>
    <w:link w:val="afc"/>
    <w:uiPriority w:val="99"/>
    <w:unhideWhenUsed/>
    <w:rsid w:val="00FA1DAB"/>
    <w:pPr>
      <w:tabs>
        <w:tab w:val="center" w:pos="4153"/>
        <w:tab w:val="right" w:pos="8306"/>
      </w:tabs>
    </w:pPr>
  </w:style>
  <w:style w:type="character" w:customStyle="1" w:styleId="afc">
    <w:name w:val="כותרת עליונה תו"/>
    <w:basedOn w:val="a3"/>
    <w:link w:val="afb"/>
    <w:uiPriority w:val="99"/>
    <w:rsid w:val="00FA1DAB"/>
    <w:rPr>
      <w:rFonts w:cs="FrankRuehl"/>
      <w:sz w:val="22"/>
      <w:szCs w:val="28"/>
    </w:rPr>
  </w:style>
  <w:style w:type="paragraph" w:styleId="afd">
    <w:name w:val="footer"/>
    <w:basedOn w:val="a2"/>
    <w:link w:val="afe"/>
    <w:uiPriority w:val="99"/>
    <w:unhideWhenUsed/>
    <w:rsid w:val="00FA1DAB"/>
    <w:pPr>
      <w:tabs>
        <w:tab w:val="center" w:pos="4153"/>
        <w:tab w:val="right" w:pos="8306"/>
      </w:tabs>
    </w:pPr>
  </w:style>
  <w:style w:type="character" w:customStyle="1" w:styleId="afe">
    <w:name w:val="כותרת תחתונה תו"/>
    <w:basedOn w:val="a3"/>
    <w:link w:val="afd"/>
    <w:uiPriority w:val="99"/>
    <w:rsid w:val="00FA1DAB"/>
    <w:rPr>
      <w:rFonts w:cs="FrankRuehl"/>
      <w:sz w:val="22"/>
      <w:szCs w:val="28"/>
    </w:rPr>
  </w:style>
  <w:style w:type="paragraph" w:customStyle="1" w:styleId="aff">
    <w:name w:val="רשימה רגילה"/>
    <w:basedOn w:val="1"/>
    <w:next w:val="ae"/>
    <w:link w:val="aff0"/>
    <w:qFormat/>
    <w:rsid w:val="009D23D6"/>
    <w:pPr>
      <w:ind w:left="0" w:firstLine="0"/>
    </w:pPr>
  </w:style>
  <w:style w:type="character" w:customStyle="1" w:styleId="aff0">
    <w:name w:val="רשימה רגילה תו"/>
    <w:basedOn w:val="15"/>
    <w:link w:val="aff"/>
    <w:rsid w:val="009D23D6"/>
    <w:rPr>
      <w:rFonts w:ascii="David" w:eastAsia="Calibri" w:hAnsi="David" w:cs="FrankRuehl"/>
      <w:kern w:val="28"/>
      <w:sz w:val="36"/>
      <w:szCs w:val="28"/>
    </w:rPr>
  </w:style>
  <w:style w:type="paragraph" w:customStyle="1" w:styleId="10">
    <w:name w:val="כותרת [א.] צד1"/>
    <w:basedOn w:val="a2"/>
    <w:next w:val="ad"/>
    <w:link w:val="17"/>
    <w:qFormat/>
    <w:rsid w:val="008A683B"/>
    <w:pPr>
      <w:keepNext/>
      <w:numPr>
        <w:ilvl w:val="1"/>
        <w:numId w:val="2"/>
      </w:numPr>
      <w:tabs>
        <w:tab w:val="left" w:pos="397"/>
      </w:tabs>
      <w:spacing w:before="360" w:after="120" w:line="276" w:lineRule="auto"/>
      <w:outlineLvl w:val="3"/>
    </w:pPr>
    <w:rPr>
      <w:rFonts w:ascii="Arial" w:eastAsia="Times New Roman" w:hAnsi="Arial" w:cs="Narkisim"/>
      <w:b/>
      <w:bCs/>
      <w:sz w:val="24"/>
      <w:szCs w:val="24"/>
    </w:rPr>
  </w:style>
  <w:style w:type="character" w:customStyle="1" w:styleId="17">
    <w:name w:val="כותרת [א.] צד תו1"/>
    <w:basedOn w:val="a3"/>
    <w:link w:val="10"/>
    <w:rsid w:val="008A683B"/>
    <w:rPr>
      <w:rFonts w:ascii="Arial" w:eastAsia="Times New Roman" w:hAnsi="Arial" w:cs="Narkisim"/>
      <w:b/>
      <w:bCs/>
      <w:sz w:val="24"/>
      <w:szCs w:val="24"/>
    </w:rPr>
  </w:style>
  <w:style w:type="paragraph" w:customStyle="1" w:styleId="aff1">
    <w:name w:val="מספר תיק"/>
    <w:basedOn w:val="a2"/>
    <w:link w:val="aff2"/>
    <w:qFormat/>
    <w:rsid w:val="003D0A52"/>
    <w:pPr>
      <w:overflowPunct w:val="0"/>
      <w:autoSpaceDE w:val="0"/>
      <w:autoSpaceDN w:val="0"/>
      <w:adjustRightInd w:val="0"/>
      <w:spacing w:after="240" w:line="276" w:lineRule="exact"/>
      <w:jc w:val="right"/>
      <w:textAlignment w:val="baseline"/>
    </w:pPr>
    <w:rPr>
      <w:rFonts w:eastAsia="Times New Roman"/>
      <w:sz w:val="24"/>
      <w:szCs w:val="32"/>
      <w:lang w:eastAsia="he-IL"/>
    </w:rPr>
  </w:style>
  <w:style w:type="character" w:customStyle="1" w:styleId="aff2">
    <w:name w:val="מספר תיק תו"/>
    <w:basedOn w:val="a3"/>
    <w:link w:val="aff1"/>
    <w:rsid w:val="003D0A52"/>
    <w:rPr>
      <w:rFonts w:eastAsia="Times New Roman" w:cs="FrankRuehl"/>
      <w:sz w:val="24"/>
      <w:szCs w:val="32"/>
      <w:lang w:eastAsia="he-IL"/>
    </w:rPr>
  </w:style>
  <w:style w:type="paragraph" w:customStyle="1" w:styleId="aff3">
    <w:name w:val="פלוני"/>
    <w:basedOn w:val="a2"/>
    <w:link w:val="aff4"/>
    <w:qFormat/>
    <w:rsid w:val="003D0A52"/>
    <w:pPr>
      <w:overflowPunct w:val="0"/>
      <w:autoSpaceDE w:val="0"/>
      <w:autoSpaceDN w:val="0"/>
      <w:adjustRightInd w:val="0"/>
      <w:spacing w:after="100" w:line="240" w:lineRule="exact"/>
      <w:textAlignment w:val="baseline"/>
    </w:pPr>
    <w:rPr>
      <w:rFonts w:eastAsia="Times New Roman"/>
      <w:sz w:val="26"/>
      <w:szCs w:val="32"/>
      <w:lang w:eastAsia="he-IL"/>
    </w:rPr>
  </w:style>
  <w:style w:type="character" w:customStyle="1" w:styleId="aff4">
    <w:name w:val="פלוני תו"/>
    <w:basedOn w:val="a3"/>
    <w:link w:val="aff3"/>
    <w:rsid w:val="003D0A52"/>
    <w:rPr>
      <w:rFonts w:eastAsia="Times New Roman" w:cs="FrankRuehl"/>
      <w:sz w:val="26"/>
      <w:szCs w:val="32"/>
      <w:lang w:eastAsia="he-IL"/>
    </w:rPr>
  </w:style>
  <w:style w:type="paragraph" w:customStyle="1" w:styleId="aff5">
    <w:name w:val="כותרת הנידון ומסקנות"/>
    <w:basedOn w:val="a2"/>
    <w:next w:val="aff6"/>
    <w:link w:val="aff7"/>
    <w:qFormat/>
    <w:rsid w:val="003D0A52"/>
    <w:pPr>
      <w:spacing w:before="360" w:after="120" w:line="276" w:lineRule="auto"/>
      <w:jc w:val="center"/>
    </w:pPr>
    <w:rPr>
      <w:rFonts w:ascii="Cambria" w:eastAsia="Times New Roman" w:hAnsi="Cambria" w:cs="Narkisim"/>
      <w:b/>
      <w:noProof/>
      <w:sz w:val="26"/>
      <w:szCs w:val="26"/>
      <w:lang w:eastAsia="he-IL"/>
    </w:rPr>
  </w:style>
  <w:style w:type="paragraph" w:customStyle="1" w:styleId="aff6">
    <w:name w:val="תקציר פתיחה"/>
    <w:basedOn w:val="a2"/>
    <w:next w:val="a2"/>
    <w:link w:val="aff8"/>
    <w:qFormat/>
    <w:rsid w:val="0065626D"/>
    <w:pPr>
      <w:overflowPunct w:val="0"/>
      <w:autoSpaceDE w:val="0"/>
      <w:autoSpaceDN w:val="0"/>
      <w:adjustRightInd w:val="0"/>
      <w:spacing w:before="120" w:after="120" w:line="250" w:lineRule="exact"/>
      <w:textAlignment w:val="baseline"/>
    </w:pPr>
    <w:rPr>
      <w:rFonts w:eastAsia="Times New Roman"/>
      <w:sz w:val="20"/>
      <w:szCs w:val="24"/>
      <w:lang w:eastAsia="he-IL"/>
    </w:rPr>
  </w:style>
  <w:style w:type="character" w:customStyle="1" w:styleId="aff8">
    <w:name w:val="תקציר פתיחה תו"/>
    <w:basedOn w:val="a3"/>
    <w:link w:val="aff6"/>
    <w:rsid w:val="0065626D"/>
    <w:rPr>
      <w:rFonts w:eastAsia="Times New Roman" w:cs="FrankRuehl"/>
      <w:szCs w:val="24"/>
      <w:lang w:eastAsia="he-IL"/>
    </w:rPr>
  </w:style>
  <w:style w:type="character" w:customStyle="1" w:styleId="aff7">
    <w:name w:val="כותרת הנידון ומסקנות תו"/>
    <w:basedOn w:val="a3"/>
    <w:link w:val="aff5"/>
    <w:rsid w:val="003D0A52"/>
    <w:rPr>
      <w:rFonts w:ascii="Cambria" w:eastAsia="Times New Roman" w:hAnsi="Cambria" w:cs="Narkisim"/>
      <w:b/>
      <w:noProof/>
      <w:sz w:val="26"/>
      <w:szCs w:val="26"/>
      <w:lang w:eastAsia="he-IL"/>
    </w:rPr>
  </w:style>
  <w:style w:type="paragraph" w:customStyle="1" w:styleId="aff9">
    <w:name w:val="מסקנות [א.] תוכן"/>
    <w:basedOn w:val="a2"/>
    <w:link w:val="affa"/>
    <w:qFormat/>
    <w:rsid w:val="0065626D"/>
    <w:pPr>
      <w:tabs>
        <w:tab w:val="left" w:pos="340"/>
        <w:tab w:val="left" w:pos="680"/>
      </w:tabs>
      <w:overflowPunct w:val="0"/>
      <w:autoSpaceDE w:val="0"/>
      <w:autoSpaceDN w:val="0"/>
      <w:adjustRightInd w:val="0"/>
      <w:spacing w:before="120" w:after="120" w:line="250" w:lineRule="exact"/>
      <w:ind w:left="340" w:hanging="340"/>
      <w:textAlignment w:val="baseline"/>
    </w:pPr>
    <w:rPr>
      <w:rFonts w:eastAsia="Times New Roman"/>
      <w:sz w:val="20"/>
      <w:szCs w:val="24"/>
      <w:lang w:eastAsia="he-IL"/>
    </w:rPr>
  </w:style>
  <w:style w:type="character" w:customStyle="1" w:styleId="affa">
    <w:name w:val="מסקנות [א.] תוכן תו"/>
    <w:basedOn w:val="a3"/>
    <w:link w:val="aff9"/>
    <w:rsid w:val="0065626D"/>
    <w:rPr>
      <w:rFonts w:eastAsia="Times New Roman" w:cs="FrankRuehl"/>
      <w:szCs w:val="24"/>
      <w:lang w:eastAsia="he-IL"/>
    </w:rPr>
  </w:style>
  <w:style w:type="paragraph" w:customStyle="1" w:styleId="affb">
    <w:name w:val="בבית הדין הרבני"/>
    <w:basedOn w:val="a2"/>
    <w:next w:val="affc"/>
    <w:link w:val="affd"/>
    <w:rsid w:val="003D0A52"/>
    <w:pPr>
      <w:overflowPunct w:val="0"/>
      <w:autoSpaceDE w:val="0"/>
      <w:autoSpaceDN w:val="0"/>
      <w:adjustRightInd w:val="0"/>
      <w:spacing w:before="360" w:after="120" w:line="276" w:lineRule="exact"/>
      <w:jc w:val="center"/>
      <w:textAlignment w:val="baseline"/>
    </w:pPr>
    <w:rPr>
      <w:rFonts w:eastAsia="Times New Roman"/>
      <w:b/>
      <w:bCs/>
      <w:sz w:val="24"/>
      <w:lang w:eastAsia="he-IL"/>
    </w:rPr>
  </w:style>
  <w:style w:type="paragraph" w:customStyle="1" w:styleId="affc">
    <w:name w:val="לפני כבוד הדיינים"/>
    <w:basedOn w:val="a2"/>
    <w:next w:val="af9"/>
    <w:link w:val="affe"/>
    <w:qFormat/>
    <w:rsid w:val="0065626D"/>
    <w:pPr>
      <w:overflowPunct w:val="0"/>
      <w:autoSpaceDE w:val="0"/>
      <w:autoSpaceDN w:val="0"/>
      <w:adjustRightInd w:val="0"/>
      <w:spacing w:after="120" w:line="276" w:lineRule="exact"/>
      <w:jc w:val="center"/>
      <w:textAlignment w:val="baseline"/>
    </w:pPr>
    <w:rPr>
      <w:rFonts w:eastAsia="Times New Roman"/>
      <w:szCs w:val="26"/>
      <w:lang w:eastAsia="he-IL"/>
    </w:rPr>
  </w:style>
  <w:style w:type="character" w:customStyle="1" w:styleId="affe">
    <w:name w:val="לפני כבוד הדיינים תו"/>
    <w:basedOn w:val="a3"/>
    <w:link w:val="affc"/>
    <w:rsid w:val="0065626D"/>
    <w:rPr>
      <w:rFonts w:eastAsia="Times New Roman" w:cs="FrankRuehl"/>
      <w:sz w:val="22"/>
      <w:szCs w:val="26"/>
      <w:lang w:eastAsia="he-IL"/>
    </w:rPr>
  </w:style>
  <w:style w:type="character" w:customStyle="1" w:styleId="affd">
    <w:name w:val="בבית הדין הרבני תו"/>
    <w:basedOn w:val="a3"/>
    <w:link w:val="affb"/>
    <w:rsid w:val="003D0A52"/>
    <w:rPr>
      <w:rFonts w:eastAsia="Times New Roman" w:cs="FrankRuehl"/>
      <w:b/>
      <w:bCs/>
      <w:sz w:val="24"/>
      <w:szCs w:val="28"/>
      <w:lang w:eastAsia="he-IL"/>
    </w:rPr>
  </w:style>
  <w:style w:type="paragraph" w:customStyle="1" w:styleId="18">
    <w:name w:val="מסקנות [א.(1)] תוכן"/>
    <w:basedOn w:val="a2"/>
    <w:link w:val="19"/>
    <w:qFormat/>
    <w:rsid w:val="0065626D"/>
    <w:pPr>
      <w:tabs>
        <w:tab w:val="left" w:pos="340"/>
        <w:tab w:val="left" w:pos="680"/>
      </w:tabs>
      <w:overflowPunct w:val="0"/>
      <w:autoSpaceDE w:val="0"/>
      <w:autoSpaceDN w:val="0"/>
      <w:adjustRightInd w:val="0"/>
      <w:spacing w:before="120" w:after="120" w:line="250" w:lineRule="exact"/>
      <w:ind w:left="680" w:hanging="680"/>
      <w:textAlignment w:val="baseline"/>
    </w:pPr>
    <w:rPr>
      <w:rFonts w:eastAsia="Times New Roman"/>
      <w:sz w:val="24"/>
      <w:szCs w:val="24"/>
      <w:lang w:eastAsia="he-IL"/>
    </w:rPr>
  </w:style>
  <w:style w:type="character" w:customStyle="1" w:styleId="19">
    <w:name w:val="מסקנות [א.(1)] תוכן תו"/>
    <w:basedOn w:val="a3"/>
    <w:link w:val="18"/>
    <w:rsid w:val="0065626D"/>
    <w:rPr>
      <w:rFonts w:eastAsia="Times New Roman" w:cs="FrankRuehl"/>
      <w:sz w:val="24"/>
      <w:szCs w:val="24"/>
      <w:lang w:eastAsia="he-IL"/>
    </w:rPr>
  </w:style>
  <w:style w:type="paragraph" w:customStyle="1" w:styleId="a">
    <w:name w:val="כללי [א.] ממוספר"/>
    <w:basedOn w:val="a2"/>
    <w:qFormat/>
    <w:rsid w:val="0065626D"/>
    <w:pPr>
      <w:numPr>
        <w:numId w:val="5"/>
      </w:numPr>
      <w:overflowPunct w:val="0"/>
      <w:autoSpaceDE w:val="0"/>
      <w:autoSpaceDN w:val="0"/>
      <w:adjustRightInd w:val="0"/>
      <w:spacing w:after="120" w:line="276" w:lineRule="auto"/>
      <w:ind w:left="794" w:hanging="397"/>
      <w:textAlignment w:val="baseline"/>
    </w:pPr>
    <w:rPr>
      <w:rFonts w:eastAsia="Times New Roman"/>
      <w:kern w:val="28"/>
      <w:szCs w:val="26"/>
    </w:rPr>
  </w:style>
  <w:style w:type="paragraph" w:customStyle="1" w:styleId="afff">
    <w:name w:val="ראשי פרקים"/>
    <w:basedOn w:val="aff6"/>
    <w:link w:val="afff0"/>
    <w:qFormat/>
    <w:rsid w:val="0065626D"/>
    <w:pPr>
      <w:tabs>
        <w:tab w:val="center" w:pos="3289"/>
      </w:tabs>
      <w:spacing w:before="240" w:after="240" w:line="360" w:lineRule="auto"/>
    </w:pPr>
    <w:rPr>
      <w:rFonts w:cs="Narkisim"/>
      <w:szCs w:val="22"/>
    </w:rPr>
  </w:style>
  <w:style w:type="character" w:customStyle="1" w:styleId="afff0">
    <w:name w:val="ראשי פרקים תו"/>
    <w:basedOn w:val="aff8"/>
    <w:link w:val="afff"/>
    <w:rsid w:val="0065626D"/>
    <w:rPr>
      <w:rFonts w:eastAsia="Times New Roman" w:cs="Narkisim"/>
      <w:szCs w:val="22"/>
      <w:lang w:eastAsia="he-IL"/>
    </w:rPr>
  </w:style>
  <w:style w:type="character" w:customStyle="1" w:styleId="20">
    <w:name w:val="כותרת 2 תו"/>
    <w:basedOn w:val="a3"/>
    <w:link w:val="2"/>
    <w:uiPriority w:val="9"/>
    <w:rsid w:val="001F3BB4"/>
    <w:rPr>
      <w:rFonts w:eastAsia="Times New Roman" w:cs="Times New Roman"/>
      <w:b/>
      <w:bCs/>
      <w:sz w:val="50"/>
      <w:szCs w:val="50"/>
    </w:rPr>
  </w:style>
  <w:style w:type="paragraph" w:styleId="afff1">
    <w:name w:val="Balloon Text"/>
    <w:basedOn w:val="a2"/>
    <w:link w:val="afff2"/>
    <w:uiPriority w:val="99"/>
    <w:semiHidden/>
    <w:unhideWhenUsed/>
    <w:rsid w:val="001F3BB4"/>
    <w:pPr>
      <w:jc w:val="left"/>
    </w:pPr>
    <w:rPr>
      <w:rFonts w:ascii="Tahoma" w:hAnsi="Tahoma" w:cs="Tahoma"/>
      <w:sz w:val="16"/>
      <w:szCs w:val="16"/>
    </w:rPr>
  </w:style>
  <w:style w:type="character" w:customStyle="1" w:styleId="afff2">
    <w:name w:val="טקסט בלונים תו"/>
    <w:basedOn w:val="a3"/>
    <w:link w:val="afff1"/>
    <w:uiPriority w:val="99"/>
    <w:semiHidden/>
    <w:rsid w:val="001F3BB4"/>
    <w:rPr>
      <w:rFonts w:ascii="Tahoma" w:hAnsi="Tahoma" w:cs="Tahoma"/>
      <w:sz w:val="16"/>
      <w:szCs w:val="16"/>
    </w:rPr>
  </w:style>
  <w:style w:type="table" w:styleId="afff3">
    <w:name w:val="Table Grid"/>
    <w:basedOn w:val="a4"/>
    <w:uiPriority w:val="59"/>
    <w:rsid w:val="001F3BB4"/>
    <w:rPr>
      <w:rFonts w:ascii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fff4">
    <w:name w:val="Placeholder Text"/>
    <w:basedOn w:val="a3"/>
    <w:uiPriority w:val="99"/>
    <w:semiHidden/>
    <w:rsid w:val="001F3BB4"/>
    <w:rPr>
      <w:color w:val="808080"/>
    </w:rPr>
  </w:style>
  <w:style w:type="paragraph" w:styleId="NormalWeb">
    <w:name w:val="Normal (Web)"/>
    <w:basedOn w:val="a2"/>
    <w:uiPriority w:val="99"/>
    <w:semiHidden/>
    <w:unhideWhenUsed/>
    <w:rsid w:val="001F3BB4"/>
    <w:pPr>
      <w:bidi w:val="0"/>
      <w:spacing w:before="100" w:beforeAutospacing="1" w:after="100" w:afterAutospacing="1"/>
    </w:pPr>
    <w:rPr>
      <w:rFonts w:eastAsia="Times New Roman" w:cs="Times New Roman"/>
      <w:sz w:val="40"/>
      <w:szCs w:val="40"/>
    </w:rPr>
  </w:style>
  <w:style w:type="character" w:customStyle="1" w:styleId="14">
    <w:name w:val="כותרת 1 תו"/>
    <w:basedOn w:val="a3"/>
    <w:link w:val="13"/>
    <w:uiPriority w:val="9"/>
    <w:rsid w:val="000E401C"/>
    <w:rPr>
      <w:rFonts w:asciiTheme="majorHAnsi" w:eastAsiaTheme="majorEastAsia" w:hAnsiTheme="majorHAnsi" w:cstheme="majorBidi"/>
      <w:b/>
      <w:bCs/>
      <w:color w:val="365F91" w:themeColor="accent1" w:themeShade="BF"/>
      <w:sz w:val="28"/>
      <w:szCs w:val="28"/>
    </w:rPr>
  </w:style>
  <w:style w:type="character" w:styleId="Hyperlink">
    <w:name w:val="Hyperlink"/>
    <w:basedOn w:val="a3"/>
    <w:uiPriority w:val="99"/>
    <w:unhideWhenUsed/>
    <w:rsid w:val="000E401C"/>
    <w:rPr>
      <w:color w:val="0000FF" w:themeColor="hyperlink"/>
      <w:u w:val="single"/>
    </w:rPr>
  </w:style>
  <w:style w:type="table" w:customStyle="1" w:styleId="TableGrid1">
    <w:name w:val="Table Grid1"/>
    <w:basedOn w:val="a4"/>
    <w:next w:val="afff3"/>
    <w:uiPriority w:val="59"/>
    <w:rsid w:val="000E401C"/>
    <w:rPr>
      <w:rFonts w:ascii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fff5">
    <w:name w:val="כותרת המאמר תו"/>
    <w:basedOn w:val="a3"/>
    <w:link w:val="afff6"/>
    <w:locked/>
    <w:rsid w:val="000E401C"/>
    <w:rPr>
      <w:rFonts w:eastAsia="Times New Roman" w:cs="Narkisim"/>
      <w:b/>
      <w:bCs/>
      <w:sz w:val="32"/>
      <w:szCs w:val="32"/>
      <w:lang w:eastAsia="he-IL"/>
    </w:rPr>
  </w:style>
  <w:style w:type="paragraph" w:customStyle="1" w:styleId="afff7">
    <w:name w:val="כותרת שם כותב המאמר"/>
    <w:basedOn w:val="a2"/>
    <w:next w:val="afff8"/>
    <w:link w:val="afff9"/>
    <w:qFormat/>
    <w:rsid w:val="000E401C"/>
    <w:pPr>
      <w:tabs>
        <w:tab w:val="left" w:pos="284"/>
        <w:tab w:val="left" w:pos="567"/>
      </w:tabs>
      <w:overflowPunct w:val="0"/>
      <w:autoSpaceDE w:val="0"/>
      <w:autoSpaceDN w:val="0"/>
      <w:adjustRightInd w:val="0"/>
      <w:spacing w:before="360" w:after="240"/>
      <w:jc w:val="center"/>
      <w:outlineLvl w:val="3"/>
    </w:pPr>
    <w:rPr>
      <w:rFonts w:eastAsia="Times New Roman" w:cs="Narkisim"/>
      <w:b/>
      <w:bCs/>
      <w:sz w:val="24"/>
      <w:lang w:eastAsia="he-IL"/>
    </w:rPr>
  </w:style>
  <w:style w:type="paragraph" w:customStyle="1" w:styleId="afff6">
    <w:name w:val="כותרת המאמר"/>
    <w:basedOn w:val="a2"/>
    <w:next w:val="afff7"/>
    <w:link w:val="afff5"/>
    <w:rsid w:val="000E401C"/>
    <w:pPr>
      <w:keepNext/>
      <w:spacing w:before="840" w:after="120" w:line="276" w:lineRule="auto"/>
      <w:jc w:val="center"/>
      <w:outlineLvl w:val="2"/>
    </w:pPr>
    <w:rPr>
      <w:rFonts w:eastAsia="Times New Roman" w:cs="Narkisim"/>
      <w:b/>
      <w:bCs/>
      <w:sz w:val="32"/>
      <w:szCs w:val="32"/>
      <w:lang w:eastAsia="he-IL"/>
    </w:rPr>
  </w:style>
  <w:style w:type="character" w:customStyle="1" w:styleId="afff9">
    <w:name w:val="כותרת שם כותב המאמר תו"/>
    <w:basedOn w:val="a3"/>
    <w:link w:val="afff7"/>
    <w:locked/>
    <w:rsid w:val="000E401C"/>
    <w:rPr>
      <w:rFonts w:eastAsia="Times New Roman" w:cs="Narkisim"/>
      <w:b/>
      <w:bCs/>
      <w:sz w:val="24"/>
      <w:szCs w:val="28"/>
      <w:lang w:eastAsia="he-IL"/>
    </w:rPr>
  </w:style>
  <w:style w:type="paragraph" w:customStyle="1" w:styleId="afff8">
    <w:name w:val="כותרת תפקיד כותב המאמר"/>
    <w:basedOn w:val="a2"/>
    <w:next w:val="ad"/>
    <w:link w:val="afffa"/>
    <w:qFormat/>
    <w:rsid w:val="000E401C"/>
    <w:pPr>
      <w:overflowPunct w:val="0"/>
      <w:autoSpaceDE w:val="0"/>
      <w:autoSpaceDN w:val="0"/>
      <w:adjustRightInd w:val="0"/>
      <w:spacing w:before="240" w:after="600" w:line="276" w:lineRule="auto"/>
      <w:jc w:val="center"/>
      <w:outlineLvl w:val="5"/>
    </w:pPr>
    <w:rPr>
      <w:rFonts w:eastAsia="Times New Roman" w:cs="Narkisim"/>
      <w:b/>
      <w:bCs/>
      <w:sz w:val="26"/>
      <w:szCs w:val="26"/>
      <w:lang w:eastAsia="he-IL"/>
    </w:rPr>
  </w:style>
  <w:style w:type="character" w:customStyle="1" w:styleId="afffa">
    <w:name w:val="כותרת תפקיד כותב המאמר תו"/>
    <w:basedOn w:val="a3"/>
    <w:link w:val="afff8"/>
    <w:locked/>
    <w:rsid w:val="000E401C"/>
    <w:rPr>
      <w:rFonts w:eastAsia="Times New Roman" w:cs="Narkisim"/>
      <w:b/>
      <w:bCs/>
      <w:sz w:val="26"/>
      <w:szCs w:val="26"/>
      <w:lang w:eastAsia="he-IL"/>
    </w:rPr>
  </w:style>
  <w:style w:type="character" w:styleId="afffb">
    <w:name w:val="Book Title"/>
    <w:basedOn w:val="a3"/>
    <w:uiPriority w:val="33"/>
    <w:qFormat/>
    <w:rsid w:val="000E401C"/>
    <w:rPr>
      <w:b/>
      <w:bCs/>
      <w:smallCaps/>
      <w:spacing w:val="5"/>
    </w:rPr>
  </w:style>
  <w:style w:type="paragraph" w:customStyle="1" w:styleId="afffc">
    <w:name w:val="פרדס"/>
    <w:basedOn w:val="a2"/>
    <w:link w:val="afffd"/>
    <w:qFormat/>
    <w:rsid w:val="000E401C"/>
    <w:pPr>
      <w:spacing w:line="360" w:lineRule="auto"/>
    </w:pPr>
    <w:rPr>
      <w:rFonts w:ascii="Calibri" w:eastAsia="Calibri" w:hAnsi="Calibri"/>
      <w:sz w:val="28"/>
    </w:rPr>
  </w:style>
  <w:style w:type="character" w:customStyle="1" w:styleId="afffd">
    <w:name w:val="פרדס תו"/>
    <w:basedOn w:val="a3"/>
    <w:link w:val="afffc"/>
    <w:rsid w:val="000E401C"/>
    <w:rPr>
      <w:rFonts w:ascii="Calibri" w:eastAsia="Calibri" w:hAnsi="Calibri" w:cs="FrankRuehl"/>
      <w:sz w:val="28"/>
      <w:szCs w:val="28"/>
    </w:rPr>
  </w:style>
  <w:style w:type="character" w:styleId="afffe">
    <w:name w:val="annotation reference"/>
    <w:basedOn w:val="a3"/>
    <w:uiPriority w:val="99"/>
    <w:semiHidden/>
    <w:unhideWhenUsed/>
    <w:rsid w:val="000E401C"/>
    <w:rPr>
      <w:sz w:val="16"/>
      <w:szCs w:val="16"/>
    </w:rPr>
  </w:style>
  <w:style w:type="paragraph" w:styleId="affff">
    <w:name w:val="annotation text"/>
    <w:basedOn w:val="a2"/>
    <w:link w:val="affff0"/>
    <w:uiPriority w:val="99"/>
    <w:semiHidden/>
    <w:unhideWhenUsed/>
    <w:rsid w:val="000E401C"/>
    <w:rPr>
      <w:sz w:val="20"/>
      <w:szCs w:val="20"/>
    </w:rPr>
  </w:style>
  <w:style w:type="character" w:customStyle="1" w:styleId="affff0">
    <w:name w:val="טקסט הערה תו"/>
    <w:basedOn w:val="a3"/>
    <w:link w:val="affff"/>
    <w:uiPriority w:val="99"/>
    <w:semiHidden/>
    <w:rsid w:val="000E401C"/>
    <w:rPr>
      <w:rFonts w:cs="FrankRuehl"/>
    </w:rPr>
  </w:style>
  <w:style w:type="paragraph" w:styleId="affff1">
    <w:name w:val="annotation subject"/>
    <w:basedOn w:val="affff"/>
    <w:next w:val="affff"/>
    <w:link w:val="affff2"/>
    <w:uiPriority w:val="99"/>
    <w:semiHidden/>
    <w:unhideWhenUsed/>
    <w:rsid w:val="000E401C"/>
    <w:rPr>
      <w:b/>
      <w:bCs/>
    </w:rPr>
  </w:style>
  <w:style w:type="character" w:customStyle="1" w:styleId="affff2">
    <w:name w:val="נושא הערה תו"/>
    <w:basedOn w:val="affff0"/>
    <w:link w:val="affff1"/>
    <w:uiPriority w:val="99"/>
    <w:semiHidden/>
    <w:rsid w:val="000E401C"/>
    <w:rPr>
      <w:rFonts w:cs="FrankRuehl"/>
      <w:b/>
      <w:bCs/>
    </w:rPr>
  </w:style>
  <w:style w:type="paragraph" w:styleId="affff3">
    <w:name w:val="Revision"/>
    <w:hidden/>
    <w:uiPriority w:val="99"/>
    <w:semiHidden/>
    <w:rsid w:val="000E401C"/>
    <w:rPr>
      <w:rFonts w:cs="FrankRuehl"/>
      <w:sz w:val="22"/>
      <w:szCs w:val="28"/>
    </w:rPr>
  </w:style>
  <w:style w:type="character" w:customStyle="1" w:styleId="default">
    <w:name w:val="default"/>
    <w:basedOn w:val="a3"/>
    <w:rsid w:val="000E401C"/>
    <w:rPr>
      <w:rFonts w:ascii="Times New Roman" w:hAnsi="Times New Roman" w:cs="Times New Roman" w:hint="default"/>
      <w:sz w:val="26"/>
      <w:szCs w:val="26"/>
    </w:rPr>
  </w:style>
  <w:style w:type="table" w:customStyle="1" w:styleId="TableGrid11">
    <w:name w:val="Table Grid11"/>
    <w:basedOn w:val="a4"/>
    <w:next w:val="afff3"/>
    <w:uiPriority w:val="59"/>
    <w:rsid w:val="000E401C"/>
    <w:rPr>
      <w:rFonts w:ascii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1a">
    <w:name w:val="ללא רשימה1"/>
    <w:next w:val="a5"/>
    <w:uiPriority w:val="99"/>
    <w:semiHidden/>
    <w:unhideWhenUsed/>
    <w:rsid w:val="00306F5F"/>
  </w:style>
  <w:style w:type="table" w:customStyle="1" w:styleId="1b">
    <w:name w:val="טבלת רשת1"/>
    <w:basedOn w:val="a4"/>
    <w:next w:val="afff3"/>
    <w:uiPriority w:val="59"/>
    <w:rsid w:val="00306F5F"/>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
    <w:name w:val="Table Grid12"/>
    <w:basedOn w:val="a4"/>
    <w:next w:val="afff3"/>
    <w:uiPriority w:val="59"/>
    <w:rsid w:val="00306F5F"/>
    <w:rPr>
      <w:rFonts w:ascii="Calibri" w:hAnsi="Calibri" w:cs="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f4">
    <w:name w:val="Subtle Emphasis"/>
    <w:basedOn w:val="a3"/>
    <w:uiPriority w:val="19"/>
    <w:qFormat/>
    <w:rsid w:val="00273287"/>
    <w:rPr>
      <w:b/>
      <w:bCs/>
      <w:i/>
      <w:iCs/>
      <w:color w:val="404040" w:themeColor="text1" w:themeTint="BF"/>
    </w:rPr>
  </w:style>
  <w:style w:type="table" w:customStyle="1" w:styleId="1c">
    <w:name w:val="רשת טבלה1"/>
    <w:basedOn w:val="a4"/>
    <w:next w:val="afff3"/>
    <w:uiPriority w:val="59"/>
    <w:rsid w:val="00273287"/>
    <w:rPr>
      <w:rFonts w:ascii="Calibri" w:eastAsia="Times New Roman" w:hAnsi="Calibri" w:cs="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40429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C52AFB1B7B494E19B4247F4D6899FE79"/>
        <w:category>
          <w:name w:val="כללי"/>
          <w:gallery w:val="placeholder"/>
        </w:category>
        <w:types>
          <w:type w:val="bbPlcHdr"/>
        </w:types>
        <w:behaviors>
          <w:behavior w:val="content"/>
        </w:behaviors>
        <w:guid w:val="{9C9EF324-A429-48FB-9550-5A8B15FA3D8B}"/>
      </w:docPartPr>
      <w:docPartBody>
        <w:p w:rsidR="008A1143" w:rsidRDefault="0045652B" w:rsidP="0045652B">
          <w:pPr>
            <w:pStyle w:val="C52AFB1B7B494E19B4247F4D6899FE79"/>
          </w:pPr>
          <w:r w:rsidRPr="00424C58">
            <w:rPr>
              <w:rStyle w:val="a3"/>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FrankRuehl">
    <w:altName w:val="Times New Roman"/>
    <w:panose1 w:val="020E0503060101010101"/>
    <w:charset w:val="00"/>
    <w:family w:val="swiss"/>
    <w:pitch w:val="variable"/>
    <w:sig w:usb0="00000803" w:usb1="00000000" w:usb2="00000000" w:usb3="00000000" w:csb0="00000021" w:csb1="00000000"/>
  </w:font>
  <w:font w:name="Narkisim">
    <w:altName w:val="Malgun Gothic Semilight"/>
    <w:panose1 w:val="020E0502050101010101"/>
    <w:charset w:val="00"/>
    <w:family w:val="swiss"/>
    <w:pitch w:val="variable"/>
    <w:sig w:usb0="00000803" w:usb1="00000000" w:usb2="00000000" w:usb3="00000000" w:csb0="0000002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iriam">
    <w:panose1 w:val="020B05020501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 w:name="David">
    <w:altName w:val="Malgun Gothic Semilight"/>
    <w:panose1 w:val="020E0502060401010101"/>
    <w:charset w:val="00"/>
    <w:family w:val="swiss"/>
    <w:pitch w:val="variable"/>
    <w:sig w:usb0="00000803" w:usb1="00000000" w:usb2="00000000" w:usb3="00000000" w:csb0="0000002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comments="0"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5652B"/>
    <w:rsid w:val="00086D04"/>
    <w:rsid w:val="00197D9E"/>
    <w:rsid w:val="004102D2"/>
    <w:rsid w:val="00452567"/>
    <w:rsid w:val="0045652B"/>
    <w:rsid w:val="004B22B1"/>
    <w:rsid w:val="004C63DF"/>
    <w:rsid w:val="004D2BC9"/>
    <w:rsid w:val="005250E5"/>
    <w:rsid w:val="00550805"/>
    <w:rsid w:val="00613F60"/>
    <w:rsid w:val="00623B33"/>
    <w:rsid w:val="00634EB9"/>
    <w:rsid w:val="00791B4C"/>
    <w:rsid w:val="007A6C21"/>
    <w:rsid w:val="008A1143"/>
    <w:rsid w:val="00906A44"/>
    <w:rsid w:val="0095709D"/>
    <w:rsid w:val="009D2CB5"/>
    <w:rsid w:val="00C0183A"/>
    <w:rsid w:val="00CC7727"/>
    <w:rsid w:val="00D50A5A"/>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5652B"/>
    <w:pPr>
      <w:bidi/>
    </w:pPr>
    <w:rPr>
      <w:rFonts w:cs="Times New Roman"/>
      <w:sz w:val="3276"/>
      <w:szCs w:val="327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623B33"/>
    <w:rPr>
      <w:color w:val="808080"/>
    </w:rPr>
  </w:style>
  <w:style w:type="paragraph" w:customStyle="1" w:styleId="C52AFB1B7B494E19B4247F4D6899FE79">
    <w:name w:val="C52AFB1B7B494E19B4247F4D6899FE79"/>
    <w:rsid w:val="0045652B"/>
    <w:pPr>
      <w:bidi/>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5A48B0-2B3E-4388-AEAF-1913B108A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Pages>
  <Words>19145</Words>
  <Characters>95726</Characters>
  <Application>Microsoft Office Word</Application>
  <DocSecurity>0</DocSecurity>
  <Lines>797</Lines>
  <Paragraphs>229</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חלוקת רכוש</vt:lpstr>
      <vt:lpstr>כתובה</vt:lpstr>
    </vt:vector>
  </TitlesOfParts>
  <Company>HP</Company>
  <LinksUpToDate>false</LinksUpToDate>
  <CharactersWithSpaces>114642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חלוקת רכוש</dc:title>
  <dc:creator>הרב אליהו אריאל אדרי – אב"ד;הרב אבידן משה שפנייר;הרב אברהם הרוש</dc:creator>
  <cp:keywords>אומדנא, פרשנות, תנאי, הסכם ממון, יד בעל השטר, כוונה, לשון</cp:keywords>
  <cp:lastModifiedBy>איתן אילייא</cp:lastModifiedBy>
  <cp:revision>4</cp:revision>
  <cp:lastPrinted>2018-12-27T11:08:00Z</cp:lastPrinted>
  <dcterms:created xsi:type="dcterms:W3CDTF">2020-10-18T11:14:00Z</dcterms:created>
  <dcterms:modified xsi:type="dcterms:W3CDTF">2020-10-19T07:24:00Z</dcterms:modified>
</cp:coreProperties>
</file>