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140" w:rsidRPr="00D93CE5" w:rsidRDefault="006E7140" w:rsidP="003D0A52">
      <w:pPr>
        <w:pStyle w:val="ae"/>
      </w:pPr>
      <w:bookmarkStart w:id="0" w:name="_GoBack"/>
      <w:bookmarkEnd w:id="0"/>
      <w:r w:rsidRPr="00D93CE5">
        <w:rPr>
          <w:rFonts w:hint="cs"/>
          <w:rtl/>
        </w:rPr>
        <w:t>ב"ה</w:t>
      </w:r>
    </w:p>
    <w:p w:rsidR="006E7140" w:rsidRPr="003D0A52" w:rsidRDefault="006E7140" w:rsidP="003F5CE5">
      <w:pPr>
        <w:pStyle w:val="aff2"/>
        <w:rPr>
          <w:rtl/>
        </w:rPr>
      </w:pPr>
      <w:r w:rsidRPr="003D0A52">
        <w:rPr>
          <w:rFonts w:hint="cs"/>
          <w:rtl/>
        </w:rPr>
        <w:t>תיק</w:t>
      </w:r>
      <w:r w:rsidR="003F5CE5" w:rsidRPr="003F5CE5">
        <w:rPr>
          <w:rtl/>
        </w:rPr>
        <w:t>1140557</w:t>
      </w:r>
      <w:r w:rsidR="00FC16B4">
        <w:rPr>
          <w:rFonts w:hint="cs"/>
          <w:rtl/>
        </w:rPr>
        <w:t>/</w:t>
      </w:r>
      <w:r w:rsidR="003F5CE5">
        <w:rPr>
          <w:rFonts w:hint="cs"/>
          <w:rtl/>
        </w:rPr>
        <w:t>4</w:t>
      </w:r>
    </w:p>
    <w:p w:rsidR="00976A6C" w:rsidRDefault="006E7140" w:rsidP="00976A6C">
      <w:pPr>
        <w:pStyle w:val="affc"/>
        <w:rPr>
          <w:rtl/>
        </w:rPr>
      </w:pPr>
      <w:r w:rsidRPr="003D0A52">
        <w:rPr>
          <w:rFonts w:hint="cs"/>
          <w:rtl/>
        </w:rPr>
        <w:t xml:space="preserve">בבית הדין </w:t>
      </w:r>
      <w:r w:rsidR="00C10D50" w:rsidRPr="003D0A52">
        <w:rPr>
          <w:rFonts w:hint="cs"/>
          <w:rtl/>
        </w:rPr>
        <w:t>הרבני</w:t>
      </w:r>
      <w:r w:rsidR="00C10D50" w:rsidRPr="00BE05C8">
        <w:rPr>
          <w:rFonts w:hint="cs"/>
          <w:rtl/>
        </w:rPr>
        <w:t xml:space="preserve"> האזור</w:t>
      </w:r>
      <w:r w:rsidR="00C10D50" w:rsidRPr="00BE05C8">
        <w:rPr>
          <w:rFonts w:hint="eastAsia"/>
          <w:rtl/>
        </w:rPr>
        <w:t>י</w:t>
      </w:r>
      <w:r w:rsidR="00BE05C8" w:rsidRPr="00BE05C8">
        <w:rPr>
          <w:rtl/>
        </w:rPr>
        <w:t xml:space="preserve"> באר שבע</w:t>
      </w:r>
    </w:p>
    <w:p w:rsidR="006E7140" w:rsidRPr="00D93CE5" w:rsidRDefault="006E7140" w:rsidP="006E7140">
      <w:pPr>
        <w:pStyle w:val="affd"/>
        <w:rPr>
          <w:rtl/>
        </w:rPr>
      </w:pPr>
      <w:r w:rsidRPr="00D93CE5">
        <w:rPr>
          <w:rFonts w:hint="cs"/>
          <w:rtl/>
        </w:rPr>
        <w:t>לפני כבוד הדיינים:</w:t>
      </w:r>
    </w:p>
    <w:p w:rsidR="006E7140" w:rsidRPr="00D93CE5" w:rsidRDefault="00F73129" w:rsidP="00F73129">
      <w:pPr>
        <w:pStyle w:val="afa"/>
        <w:rPr>
          <w:rtl/>
        </w:rPr>
      </w:pPr>
      <w:r w:rsidRPr="00F73129">
        <w:rPr>
          <w:sz w:val="28"/>
          <w:rtl/>
        </w:rPr>
        <w:t>הרב אליהו אריאל אדרי</w:t>
      </w:r>
      <w:r>
        <w:rPr>
          <w:sz w:val="28"/>
          <w:rtl/>
        </w:rPr>
        <w:t>–</w:t>
      </w:r>
      <w:r>
        <w:rPr>
          <w:rFonts w:hint="cs"/>
          <w:sz w:val="28"/>
          <w:rtl/>
        </w:rPr>
        <w:t xml:space="preserve"> אב"ד</w:t>
      </w:r>
      <w:r w:rsidRPr="00F73129">
        <w:rPr>
          <w:sz w:val="28"/>
          <w:rtl/>
        </w:rPr>
        <w:t>, הרב אבידן משה שפנייר, הרב אברהם צבי גאופטמן</w:t>
      </w:r>
    </w:p>
    <w:p w:rsidR="0073072C" w:rsidRPr="002718BC" w:rsidRDefault="0073072C" w:rsidP="00F16E6E">
      <w:pPr>
        <w:pStyle w:val="aff4"/>
        <w:rPr>
          <w:sz w:val="28"/>
          <w:szCs w:val="28"/>
        </w:rPr>
      </w:pPr>
      <w:r>
        <w:rPr>
          <w:rtl/>
        </w:rPr>
        <w:t>התובע</w:t>
      </w:r>
      <w:r w:rsidR="0008049A">
        <w:rPr>
          <w:rFonts w:hint="cs"/>
          <w:rtl/>
        </w:rPr>
        <w:t>ת</w:t>
      </w:r>
      <w:r>
        <w:rPr>
          <w:rtl/>
        </w:rPr>
        <w:t>:</w:t>
      </w:r>
      <w:r w:rsidR="001B32AF">
        <w:rPr>
          <w:rFonts w:hint="cs"/>
          <w:rtl/>
        </w:rPr>
        <w:tab/>
      </w:r>
      <w:r w:rsidR="009057DD">
        <w:rPr>
          <w:rFonts w:hint="cs"/>
          <w:rtl/>
        </w:rPr>
        <w:t>פלוני</w:t>
      </w:r>
      <w:r w:rsidR="0008049A">
        <w:rPr>
          <w:rFonts w:hint="cs"/>
          <w:rtl/>
        </w:rPr>
        <w:t xml:space="preserve">ת </w:t>
      </w:r>
      <w:r w:rsidR="008960BB" w:rsidRPr="002718BC">
        <w:rPr>
          <w:rFonts w:hint="cs"/>
          <w:sz w:val="28"/>
          <w:szCs w:val="28"/>
          <w:rtl/>
        </w:rPr>
        <w:t>(</w:t>
      </w:r>
      <w:r w:rsidR="00F16E6E" w:rsidRPr="002718BC">
        <w:rPr>
          <w:sz w:val="28"/>
          <w:szCs w:val="28"/>
          <w:rtl/>
        </w:rPr>
        <w:t>ע"י ב"כ טו"ר לימור מרים חגג</w:t>
      </w:r>
      <w:r w:rsidR="008960BB" w:rsidRPr="002718BC">
        <w:rPr>
          <w:rFonts w:hint="cs"/>
          <w:sz w:val="28"/>
          <w:szCs w:val="28"/>
          <w:rtl/>
        </w:rPr>
        <w:t>)</w:t>
      </w:r>
    </w:p>
    <w:p w:rsidR="0073072C" w:rsidRDefault="0073072C" w:rsidP="0073072C">
      <w:pPr>
        <w:pStyle w:val="aff4"/>
      </w:pPr>
      <w:r>
        <w:rPr>
          <w:rtl/>
        </w:rPr>
        <w:t>נגד</w:t>
      </w:r>
    </w:p>
    <w:p w:rsidR="00976A6C" w:rsidRPr="002718BC" w:rsidRDefault="0073072C" w:rsidP="00F16E6E">
      <w:pPr>
        <w:pStyle w:val="aff4"/>
        <w:rPr>
          <w:sz w:val="28"/>
          <w:szCs w:val="28"/>
          <w:rtl/>
        </w:rPr>
      </w:pPr>
      <w:r>
        <w:rPr>
          <w:rtl/>
        </w:rPr>
        <w:t>הנתבע:</w:t>
      </w:r>
      <w:r w:rsidR="001B32AF">
        <w:rPr>
          <w:rFonts w:hint="cs"/>
          <w:rtl/>
        </w:rPr>
        <w:tab/>
      </w:r>
      <w:r>
        <w:rPr>
          <w:rFonts w:hint="cs"/>
          <w:rtl/>
        </w:rPr>
        <w:t>פלוני</w:t>
      </w:r>
      <w:r w:rsidR="008960BB" w:rsidRPr="002718BC">
        <w:rPr>
          <w:sz w:val="28"/>
          <w:szCs w:val="28"/>
          <w:rtl/>
        </w:rPr>
        <w:t>(</w:t>
      </w:r>
      <w:r w:rsidR="00F16E6E" w:rsidRPr="002718BC">
        <w:rPr>
          <w:sz w:val="28"/>
          <w:szCs w:val="28"/>
          <w:rtl/>
        </w:rPr>
        <w:t>ע"י ב"כ עו"ד יפעת בן-אבי</w:t>
      </w:r>
      <w:r w:rsidR="00F16E6E" w:rsidRPr="002718BC">
        <w:rPr>
          <w:rFonts w:hint="cs"/>
          <w:sz w:val="28"/>
          <w:szCs w:val="28"/>
          <w:rtl/>
        </w:rPr>
        <w:t xml:space="preserve"> ב</w:t>
      </w:r>
      <w:r w:rsidR="00F16E6E" w:rsidRPr="002718BC">
        <w:rPr>
          <w:sz w:val="28"/>
          <w:szCs w:val="28"/>
          <w:rtl/>
        </w:rPr>
        <w:t>ראון</w:t>
      </w:r>
      <w:r w:rsidR="008960BB" w:rsidRPr="002718BC">
        <w:rPr>
          <w:sz w:val="28"/>
          <w:szCs w:val="28"/>
          <w:rtl/>
        </w:rPr>
        <w:t>)</w:t>
      </w:r>
    </w:p>
    <w:p w:rsidR="008960BB" w:rsidRDefault="009057DD" w:rsidP="00882B0A">
      <w:pPr>
        <w:pStyle w:val="af5"/>
        <w:rPr>
          <w:rFonts w:ascii="Cambria" w:eastAsia="Times New Roman" w:hAnsi="Cambria" w:cs="Narkisim"/>
          <w:b/>
          <w:bCs w:val="0"/>
          <w:noProof/>
          <w:spacing w:val="0"/>
          <w:kern w:val="0"/>
          <w:sz w:val="26"/>
          <w:szCs w:val="26"/>
          <w:rtl/>
          <w:lang w:eastAsia="he-IL"/>
        </w:rPr>
      </w:pPr>
      <w:r w:rsidRPr="009057DD">
        <w:rPr>
          <w:rFonts w:ascii="Cambria" w:eastAsia="Times New Roman" w:hAnsi="Cambria" w:cs="Narkisim"/>
          <w:b/>
          <w:bCs w:val="0"/>
          <w:noProof/>
          <w:spacing w:val="0"/>
          <w:kern w:val="0"/>
          <w:sz w:val="26"/>
          <w:szCs w:val="26"/>
          <w:rtl/>
          <w:lang w:eastAsia="he-IL"/>
        </w:rPr>
        <w:t xml:space="preserve">הנדון: </w:t>
      </w:r>
      <w:r w:rsidR="00882B0A" w:rsidRPr="00882B0A">
        <w:rPr>
          <w:rFonts w:ascii="Cambria" w:eastAsia="Times New Roman" w:hAnsi="Cambria" w:cs="Narkisim"/>
          <w:b/>
          <w:bCs w:val="0"/>
          <w:noProof/>
          <w:spacing w:val="0"/>
          <w:kern w:val="0"/>
          <w:sz w:val="26"/>
          <w:szCs w:val="26"/>
          <w:rtl/>
          <w:lang w:eastAsia="he-IL"/>
        </w:rPr>
        <w:t>חיוב האב והאם במזונות כאשר המשמורת משותפת</w:t>
      </w:r>
    </w:p>
    <w:p w:rsidR="00F73129" w:rsidRPr="00F73129" w:rsidRDefault="00F73129" w:rsidP="003F5CE5">
      <w:pPr>
        <w:pStyle w:val="af5"/>
        <w:rPr>
          <w:rtl/>
        </w:rPr>
      </w:pPr>
      <w:r w:rsidRPr="00F73129">
        <w:rPr>
          <w:rFonts w:hint="cs"/>
          <w:rtl/>
        </w:rPr>
        <w:t>פסק דין למזונות קבועים</w:t>
      </w:r>
    </w:p>
    <w:p w:rsidR="00C10F49" w:rsidRDefault="00C10F49" w:rsidP="00C10F49">
      <w:pPr>
        <w:pStyle w:val="-0"/>
        <w:rPr>
          <w:rFonts w:eastAsia="Calibri"/>
          <w:rtl/>
        </w:rPr>
      </w:pPr>
      <w:r>
        <w:rPr>
          <w:rFonts w:eastAsia="Calibri" w:hint="cs"/>
          <w:rtl/>
        </w:rPr>
        <w:t>רקע עובדתי כללי</w:t>
      </w:r>
    </w:p>
    <w:p w:rsidR="00C10F49" w:rsidRDefault="00C10F49" w:rsidP="00C10F49">
      <w:pPr>
        <w:pStyle w:val="ae"/>
        <w:rPr>
          <w:rtl/>
        </w:rPr>
      </w:pPr>
      <w:r w:rsidRPr="003E1DE4">
        <w:rPr>
          <w:rFonts w:hint="cs"/>
          <w:rtl/>
        </w:rPr>
        <w:t>העומדים לפנינו התגרשו בח</w:t>
      </w:r>
      <w:r>
        <w:rPr>
          <w:rFonts w:hint="cs"/>
          <w:rtl/>
        </w:rPr>
        <w:t>ו</w:t>
      </w:r>
      <w:r w:rsidRPr="003E1DE4">
        <w:rPr>
          <w:rFonts w:hint="cs"/>
          <w:rtl/>
        </w:rPr>
        <w:t>דש תמוז תשע"ח. מנישואיהם נולדו להם שני בנים</w:t>
      </w:r>
      <w:r>
        <w:rPr>
          <w:rFonts w:hint="cs"/>
          <w:rtl/>
        </w:rPr>
        <w:t>,</w:t>
      </w:r>
      <w:r w:rsidRPr="003E1DE4">
        <w:rPr>
          <w:rFonts w:hint="cs"/>
          <w:rtl/>
        </w:rPr>
        <w:t xml:space="preserve"> גילאי כשלוש ושש.</w:t>
      </w:r>
    </w:p>
    <w:p w:rsidR="00C10F49" w:rsidRPr="003E1DE4" w:rsidRDefault="00C10F49" w:rsidP="00C10F49">
      <w:pPr>
        <w:pStyle w:val="af"/>
        <w:rPr>
          <w:rtl/>
          <w:lang w:eastAsia="he-IL"/>
        </w:rPr>
      </w:pPr>
      <w:r w:rsidRPr="003E1DE4">
        <w:rPr>
          <w:rFonts w:hint="cs"/>
          <w:rtl/>
        </w:rPr>
        <w:t xml:space="preserve">קודם גירושיהם הגיעו </w:t>
      </w:r>
      <w:r>
        <w:rPr>
          <w:rFonts w:hint="cs"/>
          <w:rtl/>
        </w:rPr>
        <w:t xml:space="preserve">הצדדים </w:t>
      </w:r>
      <w:r w:rsidRPr="003E1DE4">
        <w:rPr>
          <w:rFonts w:hint="cs"/>
          <w:rtl/>
        </w:rPr>
        <w:t>להסכם גירושין שכלל את רוב הנושאים השנויים במחלוקת.</w:t>
      </w:r>
      <w:r w:rsidRPr="003E1DE4">
        <w:rPr>
          <w:rFonts w:hint="cs"/>
          <w:rtl/>
          <w:lang w:eastAsia="he-IL"/>
        </w:rPr>
        <w:t>בעניין המשמ</w:t>
      </w:r>
      <w:r>
        <w:rPr>
          <w:rFonts w:hint="cs"/>
          <w:rtl/>
          <w:lang w:eastAsia="he-IL"/>
        </w:rPr>
        <w:t>ו</w:t>
      </w:r>
      <w:r w:rsidRPr="003E1DE4">
        <w:rPr>
          <w:rFonts w:hint="cs"/>
          <w:rtl/>
          <w:lang w:eastAsia="he-IL"/>
        </w:rPr>
        <w:t>רת נקבע בהסכם הגירושין כדלקמן</w:t>
      </w:r>
      <w:r>
        <w:rPr>
          <w:rFonts w:hint="cs"/>
          <w:rtl/>
          <w:lang w:eastAsia="he-IL"/>
        </w:rPr>
        <w:t>:</w:t>
      </w:r>
    </w:p>
    <w:p w:rsidR="00C10F49" w:rsidRPr="003E1DE4" w:rsidRDefault="00C10F49" w:rsidP="00C10F49">
      <w:pPr>
        <w:pStyle w:val="aa"/>
        <w:rPr>
          <w:rtl/>
          <w:lang w:eastAsia="he-IL"/>
        </w:rPr>
      </w:pPr>
      <w:r w:rsidRPr="003E1DE4">
        <w:rPr>
          <w:rFonts w:hint="cs"/>
          <w:rtl/>
          <w:lang w:eastAsia="he-IL"/>
        </w:rPr>
        <w:t>"</w:t>
      </w:r>
      <w:r w:rsidRPr="003E1DE4">
        <w:rPr>
          <w:rtl/>
          <w:lang w:eastAsia="he-IL"/>
        </w:rPr>
        <w:t>הילדים יהיו במשמורת משותפת של שני ההורים.הסדרי השהות של האב עם הילדים יתואמו בין ההורים.בהעדר הסכמה הסדרי השהות יחולקו כדלהלן:בשבוע שבו שוהים הקט</w:t>
      </w:r>
      <w:r w:rsidRPr="003E1DE4">
        <w:rPr>
          <w:rFonts w:hint="cs"/>
          <w:rtl/>
          <w:lang w:eastAsia="he-IL"/>
        </w:rPr>
        <w:t>י</w:t>
      </w:r>
      <w:r w:rsidRPr="003E1DE4">
        <w:rPr>
          <w:rtl/>
          <w:lang w:eastAsia="he-IL"/>
        </w:rPr>
        <w:t>נים אצל האב בסוף השבוע אזי הקטינים יהיו בבית האב בימים ב' ו-ד'.בשבוע שבו שוהים הקטינים אצל האם בסוף השבוע אזי הקטינים יהיו בבית האב בימים א', ג' ו-ה' וחוזר חלילה.</w:t>
      </w:r>
      <w:r w:rsidRPr="003E1DE4">
        <w:rPr>
          <w:rFonts w:hint="cs"/>
          <w:rtl/>
          <w:lang w:eastAsia="he-IL"/>
        </w:rPr>
        <w:t>"</w:t>
      </w:r>
    </w:p>
    <w:p w:rsidR="00C10F49" w:rsidRPr="003E1DE4" w:rsidRDefault="00C10F49" w:rsidP="00C10F49">
      <w:pPr>
        <w:pStyle w:val="af"/>
        <w:rPr>
          <w:rtl/>
          <w:lang w:eastAsia="he-IL"/>
        </w:rPr>
      </w:pPr>
      <w:r w:rsidRPr="003E1DE4">
        <w:rPr>
          <w:rFonts w:hint="cs"/>
          <w:rtl/>
          <w:lang w:eastAsia="he-IL"/>
        </w:rPr>
        <w:t>בעניין מזונות הילדים לא הגיעו ההורים להסכמה והוסכם כי העניין יידון לאחר סידור הגט. בפני בית הדין היתה תלויה ועומדת תביעת מזונות של האם שהוגשה עוד קודם לכן.</w:t>
      </w:r>
    </w:p>
    <w:p w:rsidR="00C10F49" w:rsidRPr="003E1DE4" w:rsidRDefault="00C10F49" w:rsidP="00C10F49">
      <w:pPr>
        <w:pStyle w:val="af"/>
        <w:rPr>
          <w:rtl/>
          <w:lang w:eastAsia="he-IL"/>
        </w:rPr>
      </w:pPr>
      <w:r w:rsidRPr="003E1DE4">
        <w:rPr>
          <w:rFonts w:hint="cs"/>
          <w:rtl/>
          <w:lang w:eastAsia="he-IL"/>
        </w:rPr>
        <w:t>בדיון התברר כי הסכם הגירושין מבוצע ככתבו</w:t>
      </w:r>
      <w:r>
        <w:rPr>
          <w:rFonts w:hint="cs"/>
          <w:rtl/>
          <w:lang w:eastAsia="he-IL"/>
        </w:rPr>
        <w:t>,</w:t>
      </w:r>
      <w:r w:rsidRPr="003E1DE4">
        <w:rPr>
          <w:rFonts w:hint="cs"/>
          <w:rtl/>
          <w:lang w:eastAsia="he-IL"/>
        </w:rPr>
        <w:t xml:space="preserve"> ואכן הילדים שוהים בחלוקת זמנים שווה אצל הוריהם.</w:t>
      </w:r>
    </w:p>
    <w:p w:rsidR="00C10F49" w:rsidRPr="006456ED" w:rsidRDefault="00C10F49" w:rsidP="00C10F49">
      <w:pPr>
        <w:pStyle w:val="-0"/>
        <w:rPr>
          <w:rFonts w:eastAsia="Calibri"/>
          <w:rtl/>
        </w:rPr>
      </w:pPr>
      <w:r>
        <w:rPr>
          <w:rFonts w:eastAsia="Calibri" w:hint="cs"/>
          <w:rtl/>
        </w:rPr>
        <w:t>טענות האם-התובעת</w:t>
      </w:r>
    </w:p>
    <w:p w:rsidR="00C10F49" w:rsidRPr="003E1DE4" w:rsidRDefault="00C10F49" w:rsidP="00C10F49">
      <w:pPr>
        <w:pStyle w:val="ae"/>
        <w:rPr>
          <w:rtl/>
        </w:rPr>
      </w:pPr>
      <w:r w:rsidRPr="003E1DE4">
        <w:rPr>
          <w:rFonts w:hint="cs"/>
          <w:rtl/>
        </w:rPr>
        <w:t>צרכי הילדים השוטפים עומדים על סך של 1</w:t>
      </w:r>
      <w:r>
        <w:rPr>
          <w:rFonts w:hint="cs"/>
          <w:rtl/>
        </w:rPr>
        <w:t>,</w:t>
      </w:r>
      <w:r w:rsidRPr="003E1DE4">
        <w:rPr>
          <w:rFonts w:hint="cs"/>
          <w:rtl/>
        </w:rPr>
        <w:t xml:space="preserve">200 </w:t>
      </w:r>
      <w:r w:rsidR="00656F53">
        <w:rPr>
          <w:rFonts w:hint="cs"/>
          <w:rtl/>
        </w:rPr>
        <w:t>ש</w:t>
      </w:r>
      <w:r w:rsidR="00656F53">
        <w:rPr>
          <w:rtl/>
        </w:rPr>
        <w:t>"</w:t>
      </w:r>
      <w:r w:rsidR="00656F53">
        <w:rPr>
          <w:rFonts w:hint="cs"/>
          <w:rtl/>
        </w:rPr>
        <w:t>ח</w:t>
      </w:r>
      <w:r w:rsidRPr="003E1DE4">
        <w:rPr>
          <w:rFonts w:hint="cs"/>
          <w:rtl/>
        </w:rPr>
        <w:t>לחודש לכל אחד לתקופת הזמן בה שוהים הילדים אצלה. עלות שכר הדירה עומדת על סך של 2</w:t>
      </w:r>
      <w:r>
        <w:rPr>
          <w:rFonts w:hint="cs"/>
          <w:rtl/>
        </w:rPr>
        <w:t>,</w:t>
      </w:r>
      <w:r w:rsidRPr="003E1DE4">
        <w:rPr>
          <w:rFonts w:hint="cs"/>
          <w:rtl/>
        </w:rPr>
        <w:t xml:space="preserve">200 </w:t>
      </w:r>
      <w:r w:rsidR="00656F53">
        <w:rPr>
          <w:rFonts w:hint="cs"/>
          <w:rtl/>
        </w:rPr>
        <w:t>ש</w:t>
      </w:r>
      <w:r w:rsidR="00656F53">
        <w:rPr>
          <w:rtl/>
        </w:rPr>
        <w:t>"</w:t>
      </w:r>
      <w:r w:rsidR="00656F53">
        <w:rPr>
          <w:rFonts w:hint="cs"/>
          <w:rtl/>
        </w:rPr>
        <w:t>ח</w:t>
      </w:r>
      <w:r>
        <w:rPr>
          <w:rFonts w:hint="cs"/>
          <w:rtl/>
        </w:rPr>
        <w:t>,</w:t>
      </w:r>
      <w:r w:rsidRPr="003E1DE4">
        <w:rPr>
          <w:rFonts w:hint="cs"/>
          <w:rtl/>
        </w:rPr>
        <w:t xml:space="preserve"> וחלק מדור הילדים עומד על סך 880 </w:t>
      </w:r>
      <w:r w:rsidR="00656F53">
        <w:rPr>
          <w:rFonts w:hint="cs"/>
          <w:rtl/>
        </w:rPr>
        <w:t>ש</w:t>
      </w:r>
      <w:r w:rsidR="00656F53">
        <w:rPr>
          <w:rtl/>
        </w:rPr>
        <w:t>"</w:t>
      </w:r>
      <w:r w:rsidR="00656F53">
        <w:rPr>
          <w:rFonts w:hint="cs"/>
          <w:rtl/>
        </w:rPr>
        <w:t>ח</w:t>
      </w:r>
      <w:r w:rsidRPr="003E1DE4">
        <w:rPr>
          <w:rFonts w:hint="cs"/>
          <w:rtl/>
        </w:rPr>
        <w:t>ובסך הכל 3</w:t>
      </w:r>
      <w:r>
        <w:rPr>
          <w:rFonts w:hint="cs"/>
          <w:rtl/>
        </w:rPr>
        <w:t>,</w:t>
      </w:r>
      <w:r w:rsidRPr="003E1DE4">
        <w:rPr>
          <w:rFonts w:hint="cs"/>
          <w:rtl/>
        </w:rPr>
        <w:t xml:space="preserve">280 </w:t>
      </w:r>
      <w:r w:rsidR="00656F53">
        <w:rPr>
          <w:rFonts w:hint="cs"/>
          <w:rtl/>
        </w:rPr>
        <w:t>ש</w:t>
      </w:r>
      <w:r w:rsidR="00656F53">
        <w:rPr>
          <w:rtl/>
        </w:rPr>
        <w:t>"</w:t>
      </w:r>
      <w:r w:rsidR="00656F53">
        <w:rPr>
          <w:rFonts w:hint="cs"/>
          <w:rtl/>
        </w:rPr>
        <w:t>ח</w:t>
      </w:r>
      <w:r w:rsidRPr="003E1DE4">
        <w:rPr>
          <w:rFonts w:hint="cs"/>
          <w:rtl/>
        </w:rPr>
        <w:t>. מלבד זאת</w:t>
      </w:r>
      <w:r>
        <w:rPr>
          <w:rFonts w:hint="cs"/>
          <w:rtl/>
        </w:rPr>
        <w:t>,</w:t>
      </w:r>
      <w:r w:rsidRPr="003E1DE4">
        <w:rPr>
          <w:rFonts w:hint="cs"/>
          <w:rtl/>
        </w:rPr>
        <w:t xml:space="preserve"> תובעת האם מחציות כמקובל.</w:t>
      </w:r>
    </w:p>
    <w:p w:rsidR="00C10F49" w:rsidRPr="003E1DE4" w:rsidRDefault="00C10F49" w:rsidP="00C10F49">
      <w:pPr>
        <w:pStyle w:val="af"/>
        <w:rPr>
          <w:rtl/>
          <w:lang w:eastAsia="he-IL"/>
        </w:rPr>
      </w:pPr>
      <w:r w:rsidRPr="003E1DE4">
        <w:rPr>
          <w:rFonts w:hint="cs"/>
          <w:rtl/>
          <w:lang w:eastAsia="he-IL"/>
        </w:rPr>
        <w:t>האם עובדת בכשלושת רבעי משרה ומשכורתה עומדת על כ</w:t>
      </w:r>
      <w:r>
        <w:rPr>
          <w:rFonts w:hint="cs"/>
          <w:rtl/>
          <w:lang w:eastAsia="he-IL"/>
        </w:rPr>
        <w:t xml:space="preserve">-3,400 </w:t>
      </w:r>
      <w:r w:rsidR="00656F53">
        <w:rPr>
          <w:rFonts w:hint="cs"/>
          <w:rtl/>
          <w:lang w:eastAsia="he-IL"/>
        </w:rPr>
        <w:t>ש</w:t>
      </w:r>
      <w:r w:rsidR="00656F53">
        <w:rPr>
          <w:rtl/>
          <w:lang w:eastAsia="he-IL"/>
        </w:rPr>
        <w:t>"</w:t>
      </w:r>
      <w:r w:rsidR="00656F53">
        <w:rPr>
          <w:rFonts w:hint="cs"/>
          <w:rtl/>
          <w:lang w:eastAsia="he-IL"/>
        </w:rPr>
        <w:t>ח</w:t>
      </w:r>
      <w:r>
        <w:rPr>
          <w:rFonts w:hint="cs"/>
          <w:rtl/>
          <w:lang w:eastAsia="he-IL"/>
        </w:rPr>
        <w:t>.</w:t>
      </w:r>
    </w:p>
    <w:p w:rsidR="00C10F49" w:rsidRPr="003E1DE4" w:rsidRDefault="00C10F49" w:rsidP="00C10F49">
      <w:pPr>
        <w:pStyle w:val="af"/>
        <w:rPr>
          <w:rtl/>
          <w:lang w:eastAsia="he-IL"/>
        </w:rPr>
      </w:pPr>
      <w:r w:rsidRPr="003E1DE4">
        <w:rPr>
          <w:rtl/>
          <w:lang w:eastAsia="he-IL"/>
        </w:rPr>
        <w:t>ה</w:t>
      </w:r>
      <w:r w:rsidRPr="003E1DE4">
        <w:rPr>
          <w:rFonts w:hint="cs"/>
          <w:rtl/>
          <w:lang w:eastAsia="he-IL"/>
        </w:rPr>
        <w:t>וצגו</w:t>
      </w:r>
      <w:r w:rsidRPr="003E1DE4">
        <w:rPr>
          <w:rtl/>
          <w:lang w:eastAsia="he-IL"/>
        </w:rPr>
        <w:t xml:space="preserve"> קבלות על רכישת מוצרי מזון וצריכה התומכים בטענותיה</w:t>
      </w:r>
      <w:r>
        <w:rPr>
          <w:rFonts w:hint="cs"/>
          <w:rtl/>
          <w:lang w:eastAsia="he-IL"/>
        </w:rPr>
        <w:t>,</w:t>
      </w:r>
      <w:r w:rsidRPr="003E1DE4">
        <w:rPr>
          <w:rtl/>
          <w:lang w:eastAsia="he-IL"/>
        </w:rPr>
        <w:t>חוזה שכירות ותלושי משכורת.</w:t>
      </w:r>
    </w:p>
    <w:p w:rsidR="00C10F49" w:rsidRPr="00DC36F6" w:rsidRDefault="00C10F49" w:rsidP="00C10F49">
      <w:pPr>
        <w:pStyle w:val="-0"/>
        <w:rPr>
          <w:rFonts w:eastAsia="Calibri"/>
          <w:rtl/>
        </w:rPr>
      </w:pPr>
      <w:r>
        <w:rPr>
          <w:rFonts w:eastAsia="Calibri" w:hint="cs"/>
          <w:rtl/>
        </w:rPr>
        <w:lastRenderedPageBreak/>
        <w:t>טענות האב-הנתבע</w:t>
      </w:r>
    </w:p>
    <w:p w:rsidR="00C10F49" w:rsidRPr="003E1DE4" w:rsidRDefault="00C10F49" w:rsidP="00C10F49">
      <w:pPr>
        <w:pStyle w:val="ae"/>
        <w:rPr>
          <w:rtl/>
        </w:rPr>
      </w:pPr>
      <w:r w:rsidRPr="003E1DE4">
        <w:rPr>
          <w:rFonts w:hint="cs"/>
          <w:rtl/>
        </w:rPr>
        <w:t>משמורת הילדים משותפת</w:t>
      </w:r>
      <w:r>
        <w:rPr>
          <w:rFonts w:hint="cs"/>
          <w:rtl/>
        </w:rPr>
        <w:t>.</w:t>
      </w:r>
      <w:r w:rsidRPr="003E1DE4">
        <w:rPr>
          <w:rFonts w:hint="cs"/>
          <w:rtl/>
        </w:rPr>
        <w:t xml:space="preserve"> משכך יש לפטור את האב ממזונות הילד בן השש</w:t>
      </w:r>
      <w:r>
        <w:rPr>
          <w:rFonts w:hint="cs"/>
          <w:rtl/>
        </w:rPr>
        <w:t>, ו</w:t>
      </w:r>
      <w:r w:rsidRPr="003E1DE4">
        <w:rPr>
          <w:rFonts w:hint="cs"/>
          <w:rtl/>
        </w:rPr>
        <w:t>לחייבו במזונות הילד בן השלוש עד גיל שש בלבד</w:t>
      </w:r>
      <w:r>
        <w:rPr>
          <w:rFonts w:hint="cs"/>
          <w:rtl/>
        </w:rPr>
        <w:t>,</w:t>
      </w:r>
      <w:r w:rsidRPr="003E1DE4">
        <w:rPr>
          <w:rFonts w:hint="cs"/>
          <w:rtl/>
        </w:rPr>
        <w:t xml:space="preserve"> ומכאן ואילך לפטרו ממזונותיו.</w:t>
      </w:r>
    </w:p>
    <w:p w:rsidR="00C10F49" w:rsidRPr="003E1DE4" w:rsidRDefault="00C10F49" w:rsidP="00C10F49">
      <w:pPr>
        <w:pStyle w:val="af"/>
        <w:rPr>
          <w:rtl/>
          <w:lang w:eastAsia="he-IL"/>
        </w:rPr>
      </w:pPr>
      <w:r w:rsidRPr="003E1DE4">
        <w:rPr>
          <w:rFonts w:hint="cs"/>
          <w:rtl/>
          <w:lang w:eastAsia="he-IL"/>
        </w:rPr>
        <w:t>ב"כ האב ה</w:t>
      </w:r>
      <w:r w:rsidRPr="003E1DE4">
        <w:rPr>
          <w:rtl/>
          <w:lang w:eastAsia="he-IL"/>
        </w:rPr>
        <w:t>פנ</w:t>
      </w:r>
      <w:r w:rsidRPr="003E1DE4">
        <w:rPr>
          <w:rFonts w:hint="cs"/>
          <w:rtl/>
          <w:lang w:eastAsia="he-IL"/>
        </w:rPr>
        <w:t>ת</w:t>
      </w:r>
      <w:r w:rsidRPr="003E1DE4">
        <w:rPr>
          <w:rtl/>
          <w:lang w:eastAsia="he-IL"/>
        </w:rPr>
        <w:t xml:space="preserve">ה </w:t>
      </w:r>
      <w:r w:rsidRPr="003E1DE4">
        <w:rPr>
          <w:rFonts w:hint="cs"/>
          <w:rtl/>
          <w:lang w:eastAsia="he-IL"/>
        </w:rPr>
        <w:t xml:space="preserve">בדבריה ובסיכומיה </w:t>
      </w:r>
      <w:r w:rsidRPr="003E1DE4">
        <w:rPr>
          <w:rtl/>
          <w:lang w:eastAsia="he-IL"/>
        </w:rPr>
        <w:t>ל</w:t>
      </w:r>
      <w:r w:rsidRPr="003E1DE4">
        <w:rPr>
          <w:rFonts w:hint="cs"/>
          <w:rtl/>
          <w:lang w:eastAsia="he-IL"/>
        </w:rPr>
        <w:t xml:space="preserve">פס"ד </w:t>
      </w:r>
      <w:r w:rsidRPr="003E1DE4">
        <w:rPr>
          <w:rtl/>
          <w:lang w:eastAsia="he-IL"/>
        </w:rPr>
        <w:t xml:space="preserve">ביהמ"ש העליון </w:t>
      </w:r>
      <w:r>
        <w:rPr>
          <w:rFonts w:hint="cs"/>
          <w:rtl/>
          <w:lang w:eastAsia="he-IL"/>
        </w:rPr>
        <w:t>ב</w:t>
      </w:r>
      <w:r w:rsidRPr="003E1DE4">
        <w:rPr>
          <w:rFonts w:hint="cs"/>
          <w:rtl/>
          <w:lang w:eastAsia="he-IL"/>
        </w:rPr>
        <w:t xml:space="preserve">בע"מ </w:t>
      </w:r>
      <w:r w:rsidRPr="003E1DE4">
        <w:rPr>
          <w:rtl/>
          <w:lang w:eastAsia="he-IL"/>
        </w:rPr>
        <w:t xml:space="preserve">919/15 שקבע כי הורים שחולקים משמורת משותפת על ילדים בני 6-15 יהיו חייבים בדמי מזונות משותפים בהתאם ליכולתם הכלכלית. </w:t>
      </w:r>
    </w:p>
    <w:p w:rsidR="00C10F49" w:rsidRPr="003E1DE4" w:rsidRDefault="00C10F49" w:rsidP="00C10F49">
      <w:pPr>
        <w:pStyle w:val="af"/>
        <w:rPr>
          <w:rtl/>
          <w:lang w:eastAsia="he-IL"/>
        </w:rPr>
      </w:pPr>
      <w:r w:rsidRPr="003E1DE4">
        <w:rPr>
          <w:rFonts w:hint="cs"/>
          <w:rtl/>
          <w:lang w:eastAsia="he-IL"/>
        </w:rPr>
        <w:t>לדבריה</w:t>
      </w:r>
      <w:r>
        <w:rPr>
          <w:rFonts w:hint="cs"/>
          <w:rtl/>
          <w:lang w:eastAsia="he-IL"/>
        </w:rPr>
        <w:t>,</w:t>
      </w:r>
      <w:r w:rsidRPr="003E1DE4">
        <w:rPr>
          <w:rFonts w:hint="cs"/>
          <w:rtl/>
          <w:lang w:eastAsia="he-IL"/>
        </w:rPr>
        <w:t xml:space="preserve"> פוטנציאל ההשתכרות של האם שווה לזה של האב</w:t>
      </w:r>
      <w:r>
        <w:rPr>
          <w:rFonts w:hint="cs"/>
          <w:rtl/>
          <w:lang w:eastAsia="he-IL"/>
        </w:rPr>
        <w:t>,</w:t>
      </w:r>
      <w:r w:rsidRPr="003E1DE4">
        <w:rPr>
          <w:rFonts w:hint="cs"/>
          <w:rtl/>
          <w:lang w:eastAsia="he-IL"/>
        </w:rPr>
        <w:t xml:space="preserve"> ולכן יש לקבוע שיכולתם הכלכלית שווה.</w:t>
      </w:r>
    </w:p>
    <w:p w:rsidR="00C10F49" w:rsidRPr="003E1DE4" w:rsidRDefault="00C10F49" w:rsidP="00C10F49">
      <w:pPr>
        <w:pStyle w:val="af"/>
        <w:rPr>
          <w:rtl/>
          <w:lang w:eastAsia="he-IL"/>
        </w:rPr>
      </w:pPr>
      <w:r w:rsidRPr="003E1DE4">
        <w:rPr>
          <w:rFonts w:hint="cs"/>
          <w:rtl/>
          <w:lang w:eastAsia="he-IL"/>
        </w:rPr>
        <w:t xml:space="preserve">עוד אמרה כי עקרון </w:t>
      </w:r>
      <w:r w:rsidRPr="003E1DE4">
        <w:rPr>
          <w:rtl/>
          <w:lang w:eastAsia="he-IL"/>
        </w:rPr>
        <w:t xml:space="preserve">השוויון קובע כי </w:t>
      </w:r>
      <w:r>
        <w:rPr>
          <w:rFonts w:hint="cs"/>
          <w:rtl/>
          <w:lang w:eastAsia="he-IL"/>
        </w:rPr>
        <w:t xml:space="preserve">גם </w:t>
      </w:r>
      <w:r w:rsidRPr="003E1DE4">
        <w:rPr>
          <w:rtl/>
          <w:lang w:eastAsia="he-IL"/>
        </w:rPr>
        <w:t>על ה</w:t>
      </w:r>
      <w:r w:rsidR="00CB6968">
        <w:rPr>
          <w:rtl/>
          <w:lang w:eastAsia="he-IL"/>
        </w:rPr>
        <w:t>אישה</w:t>
      </w:r>
      <w:r>
        <w:rPr>
          <w:rFonts w:hint="cs"/>
          <w:rtl/>
          <w:lang w:eastAsia="he-IL"/>
        </w:rPr>
        <w:t>ל</w:t>
      </w:r>
      <w:r w:rsidRPr="003E1DE4">
        <w:rPr>
          <w:rtl/>
          <w:lang w:eastAsia="he-IL"/>
        </w:rPr>
        <w:t>שאת בתשלום המזונות</w:t>
      </w:r>
      <w:r>
        <w:rPr>
          <w:rFonts w:hint="cs"/>
          <w:rtl/>
          <w:lang w:eastAsia="he-IL"/>
        </w:rPr>
        <w:t>,</w:t>
      </w:r>
      <w:r w:rsidRPr="003E1DE4">
        <w:rPr>
          <w:rFonts w:hint="cs"/>
          <w:rtl/>
          <w:lang w:eastAsia="he-IL"/>
        </w:rPr>
        <w:t xml:space="preserve"> ו</w:t>
      </w:r>
      <w:r w:rsidRPr="003E1DE4">
        <w:rPr>
          <w:rtl/>
          <w:lang w:eastAsia="he-IL"/>
        </w:rPr>
        <w:t>הגישה המט</w:t>
      </w:r>
      <w:r w:rsidRPr="003E1DE4">
        <w:rPr>
          <w:rFonts w:hint="cs"/>
          <w:rtl/>
          <w:lang w:eastAsia="he-IL"/>
        </w:rPr>
        <w:t>י</w:t>
      </w:r>
      <w:r w:rsidRPr="003E1DE4">
        <w:rPr>
          <w:rtl/>
          <w:lang w:eastAsia="he-IL"/>
        </w:rPr>
        <w:t xml:space="preserve">לה חובת מזונות על שני ההורים תואמת לא רק את ערכי היסוד של המשפט בישראל </w:t>
      </w:r>
      <w:r w:rsidRPr="003E1DE4">
        <w:rPr>
          <w:rFonts w:hint="cs"/>
          <w:rtl/>
          <w:lang w:eastAsia="he-IL"/>
        </w:rPr>
        <w:t xml:space="preserve">אלא </w:t>
      </w:r>
      <w:r w:rsidRPr="003E1DE4">
        <w:rPr>
          <w:rtl/>
          <w:lang w:eastAsia="he-IL"/>
        </w:rPr>
        <w:t xml:space="preserve">את </w:t>
      </w:r>
      <w:r w:rsidRPr="003E1DE4">
        <w:rPr>
          <w:rFonts w:hint="cs"/>
          <w:rtl/>
          <w:lang w:eastAsia="he-IL"/>
        </w:rPr>
        <w:t xml:space="preserve">המבט </w:t>
      </w:r>
      <w:r w:rsidRPr="003E1DE4">
        <w:rPr>
          <w:rtl/>
          <w:lang w:eastAsia="he-IL"/>
        </w:rPr>
        <w:t>הרחב של המשפט העברי עצמו.</w:t>
      </w:r>
    </w:p>
    <w:p w:rsidR="00C10F49" w:rsidRDefault="00C10F49" w:rsidP="00C10F49">
      <w:pPr>
        <w:pStyle w:val="af"/>
        <w:rPr>
          <w:rtl/>
          <w:lang w:eastAsia="he-IL"/>
        </w:rPr>
      </w:pPr>
      <w:r w:rsidRPr="003E1DE4">
        <w:rPr>
          <w:rFonts w:hint="cs"/>
          <w:rtl/>
          <w:lang w:eastAsia="he-IL"/>
        </w:rPr>
        <w:t>הכנסות האב נטו עומדות על סך של 6</w:t>
      </w:r>
      <w:r>
        <w:rPr>
          <w:rFonts w:hint="cs"/>
          <w:rtl/>
          <w:lang w:eastAsia="he-IL"/>
        </w:rPr>
        <w:t>,</w:t>
      </w:r>
      <w:r w:rsidRPr="003E1DE4">
        <w:rPr>
          <w:rFonts w:hint="cs"/>
          <w:rtl/>
          <w:lang w:eastAsia="he-IL"/>
        </w:rPr>
        <w:t xml:space="preserve">400 </w:t>
      </w:r>
      <w:r w:rsidR="00656F53">
        <w:rPr>
          <w:rFonts w:hint="cs"/>
          <w:rtl/>
          <w:lang w:eastAsia="he-IL"/>
        </w:rPr>
        <w:t>ש</w:t>
      </w:r>
      <w:r w:rsidR="00656F53">
        <w:rPr>
          <w:rtl/>
          <w:lang w:eastAsia="he-IL"/>
        </w:rPr>
        <w:t>"</w:t>
      </w:r>
      <w:r w:rsidR="00656F53">
        <w:rPr>
          <w:rFonts w:hint="cs"/>
          <w:rtl/>
          <w:lang w:eastAsia="he-IL"/>
        </w:rPr>
        <w:t>ח</w:t>
      </w:r>
      <w:r w:rsidRPr="003E1DE4">
        <w:rPr>
          <w:rFonts w:hint="cs"/>
          <w:rtl/>
          <w:lang w:eastAsia="he-IL"/>
        </w:rPr>
        <w:t>לחודש</w:t>
      </w:r>
      <w:r>
        <w:rPr>
          <w:rFonts w:hint="cs"/>
          <w:rtl/>
          <w:lang w:eastAsia="he-IL"/>
        </w:rPr>
        <w:t>.</w:t>
      </w:r>
      <w:r w:rsidRPr="003E1DE4">
        <w:rPr>
          <w:rFonts w:hint="cs"/>
          <w:rtl/>
          <w:lang w:eastAsia="he-IL"/>
        </w:rPr>
        <w:t xml:space="preserve"> הוצגו תלושי משכורת.</w:t>
      </w:r>
    </w:p>
    <w:p w:rsidR="00C10F49" w:rsidRPr="003E1DE4" w:rsidRDefault="00C10F49" w:rsidP="00C10F49">
      <w:pPr>
        <w:pStyle w:val="af"/>
        <w:rPr>
          <w:rtl/>
          <w:lang w:eastAsia="he-IL"/>
        </w:rPr>
      </w:pPr>
      <w:r w:rsidRPr="00662375">
        <w:rPr>
          <w:rtl/>
          <w:lang w:eastAsia="he-IL"/>
        </w:rPr>
        <w:t>האב הסכים לשאת במחציות כמקובל.</w:t>
      </w:r>
    </w:p>
    <w:p w:rsidR="00C10F49" w:rsidRPr="003E1DE4" w:rsidRDefault="00C10F49" w:rsidP="00C10F49">
      <w:pPr>
        <w:pStyle w:val="af"/>
        <w:rPr>
          <w:rtl/>
          <w:lang w:eastAsia="he-IL"/>
        </w:rPr>
      </w:pPr>
      <w:r w:rsidRPr="003E1DE4">
        <w:rPr>
          <w:rFonts w:hint="cs"/>
          <w:rtl/>
          <w:lang w:eastAsia="he-IL"/>
        </w:rPr>
        <w:t>בסיכומיה</w:t>
      </w:r>
      <w:r>
        <w:rPr>
          <w:rFonts w:hint="cs"/>
          <w:rtl/>
          <w:lang w:eastAsia="he-IL"/>
        </w:rPr>
        <w:t>,</w:t>
      </w:r>
      <w:r w:rsidRPr="003E1DE4">
        <w:rPr>
          <w:rFonts w:hint="cs"/>
          <w:rtl/>
          <w:lang w:eastAsia="he-IL"/>
        </w:rPr>
        <w:t xml:space="preserve"> השיבה ב"כ האם כי ההלכה החדשה שנקבעה על ידי בית המשפט העליון אינה מחייבת את בית הדין הרבני. בית הדין הרבני דן לפי דין תורה</w:t>
      </w:r>
      <w:r>
        <w:rPr>
          <w:rFonts w:hint="cs"/>
          <w:rtl/>
          <w:lang w:eastAsia="he-IL"/>
        </w:rPr>
        <w:t>,</w:t>
      </w:r>
      <w:r w:rsidRPr="003E1DE4">
        <w:rPr>
          <w:rFonts w:hint="cs"/>
          <w:rtl/>
          <w:lang w:eastAsia="he-IL"/>
        </w:rPr>
        <w:t xml:space="preserve"> ולפי דין תורה האם אינה מחויבת במזונות. כמו כן הביאה פסקי דין שניתנו בבית הדין הרבני לאחר שינוי ההלכה על ידי בית המשפט העליון</w:t>
      </w:r>
      <w:r>
        <w:rPr>
          <w:rFonts w:hint="cs"/>
          <w:rtl/>
          <w:lang w:eastAsia="he-IL"/>
        </w:rPr>
        <w:t>,</w:t>
      </w:r>
      <w:r w:rsidRPr="003E1DE4">
        <w:rPr>
          <w:rFonts w:hint="cs"/>
          <w:rtl/>
          <w:lang w:eastAsia="he-IL"/>
        </w:rPr>
        <w:t xml:space="preserve"> שהלכו בדרך המסורתית ולא הטילו חיוב מזונות על האם.</w:t>
      </w:r>
    </w:p>
    <w:p w:rsidR="00C10F49" w:rsidRPr="003E1DE4" w:rsidRDefault="00C10F49" w:rsidP="00C10F49">
      <w:pPr>
        <w:pStyle w:val="af"/>
        <w:rPr>
          <w:rtl/>
          <w:lang w:eastAsia="he-IL"/>
        </w:rPr>
      </w:pPr>
      <w:r w:rsidRPr="003E1DE4">
        <w:rPr>
          <w:rFonts w:hint="cs"/>
          <w:rtl/>
          <w:lang w:eastAsia="he-IL"/>
        </w:rPr>
        <w:t>עד כאן טענות הצדדים.</w:t>
      </w:r>
    </w:p>
    <w:p w:rsidR="00C10F49" w:rsidRDefault="00C10F49" w:rsidP="00124F79">
      <w:pPr>
        <w:pStyle w:val="a1"/>
        <w:rPr>
          <w:rtl/>
        </w:rPr>
      </w:pPr>
      <w:r>
        <w:rPr>
          <w:rFonts w:hint="cs"/>
          <w:rtl/>
        </w:rPr>
        <w:t>שתי הערות על פס"ד בית המשפט העליון</w:t>
      </w:r>
    </w:p>
    <w:p w:rsidR="00C10F49" w:rsidRPr="003E1DE4" w:rsidRDefault="00C10F49" w:rsidP="00C10F49">
      <w:pPr>
        <w:pStyle w:val="ae"/>
        <w:rPr>
          <w:rtl/>
        </w:rPr>
      </w:pPr>
      <w:r w:rsidRPr="003E1DE4">
        <w:rPr>
          <w:rFonts w:hint="cs"/>
          <w:rtl/>
        </w:rPr>
        <w:t>את דעתנו ההלכתית בסוגיה זו כתבנו בהרחבה בפסק דין בתיק 147728/12</w:t>
      </w:r>
      <w:r>
        <w:rPr>
          <w:rFonts w:hint="cs"/>
          <w:rtl/>
        </w:rPr>
        <w:t xml:space="preserve"> מיום </w:t>
      </w:r>
      <w:r w:rsidRPr="00154C23">
        <w:rPr>
          <w:rtl/>
        </w:rPr>
        <w:t xml:space="preserve">א' באב תשע"ז </w:t>
      </w:r>
      <w:r w:rsidRPr="002718BC">
        <w:rPr>
          <w:sz w:val="24"/>
          <w:szCs w:val="24"/>
          <w:rtl/>
        </w:rPr>
        <w:t>(24.07.2017)</w:t>
      </w:r>
      <w:r>
        <w:rPr>
          <w:rFonts w:hint="cs"/>
          <w:rtl/>
        </w:rPr>
        <w:t>,</w:t>
      </w:r>
      <w:r w:rsidRPr="003E1DE4">
        <w:rPr>
          <w:rFonts w:hint="cs"/>
          <w:rtl/>
        </w:rPr>
        <w:t xml:space="preserve"> פורסם במאגרים.</w:t>
      </w:r>
    </w:p>
    <w:p w:rsidR="00C10F49" w:rsidRPr="003E1DE4" w:rsidRDefault="00C10F49" w:rsidP="00C10F49">
      <w:pPr>
        <w:pStyle w:val="af"/>
        <w:rPr>
          <w:rtl/>
          <w:lang w:eastAsia="he-IL"/>
        </w:rPr>
      </w:pPr>
      <w:r w:rsidRPr="003E1DE4">
        <w:rPr>
          <w:rFonts w:hint="cs"/>
          <w:rtl/>
          <w:lang w:eastAsia="he-IL"/>
        </w:rPr>
        <w:t>במסגרת פסק דין זה לא נוכל לה</w:t>
      </w:r>
      <w:r>
        <w:rPr>
          <w:rFonts w:hint="cs"/>
          <w:rtl/>
          <w:lang w:eastAsia="he-IL"/>
        </w:rPr>
        <w:t>י</w:t>
      </w:r>
      <w:r w:rsidRPr="003E1DE4">
        <w:rPr>
          <w:rFonts w:hint="cs"/>
          <w:rtl/>
          <w:lang w:eastAsia="he-IL"/>
        </w:rPr>
        <w:t xml:space="preserve">מנע,בכל הכבוד הראוי, </w:t>
      </w:r>
      <w:r>
        <w:rPr>
          <w:rFonts w:hint="cs"/>
          <w:rtl/>
          <w:lang w:eastAsia="he-IL"/>
        </w:rPr>
        <w:t>מ</w:t>
      </w:r>
      <w:r w:rsidRPr="003E1DE4">
        <w:rPr>
          <w:rFonts w:hint="cs"/>
          <w:rtl/>
          <w:lang w:eastAsia="he-IL"/>
        </w:rPr>
        <w:t>להעיר על פסק דינו של בית המשפט העליון שתי הערות</w:t>
      </w:r>
      <w:r>
        <w:rPr>
          <w:rFonts w:hint="cs"/>
          <w:rtl/>
          <w:lang w:eastAsia="he-IL"/>
        </w:rPr>
        <w:t>,</w:t>
      </w:r>
      <w:r w:rsidRPr="003E1DE4">
        <w:rPr>
          <w:rFonts w:hint="cs"/>
          <w:rtl/>
          <w:lang w:eastAsia="he-IL"/>
        </w:rPr>
        <w:t xml:space="preserve"> הנוגעות לכל מי שהמשפט העברי יקר לליבו.</w:t>
      </w:r>
    </w:p>
    <w:p w:rsidR="00C10F49" w:rsidRPr="003E1DE4" w:rsidRDefault="00C10F49" w:rsidP="00C10F49">
      <w:pPr>
        <w:pStyle w:val="af"/>
        <w:rPr>
          <w:rtl/>
          <w:lang w:eastAsia="he-IL"/>
        </w:rPr>
      </w:pPr>
      <w:r w:rsidRPr="003E1DE4">
        <w:rPr>
          <w:rFonts w:hint="cs"/>
          <w:rtl/>
          <w:lang w:eastAsia="he-IL"/>
        </w:rPr>
        <w:t>פסק דינו של בית המשפט העליון בבע"מ 919/15 שינה את ההלכה הנוהגת. נביא כאן את מסקנת פסק הדין:</w:t>
      </w:r>
    </w:p>
    <w:p w:rsidR="00C10F49" w:rsidRPr="003E1DE4" w:rsidRDefault="00C10F49" w:rsidP="00C10F49">
      <w:pPr>
        <w:pStyle w:val="aa"/>
        <w:rPr>
          <w:rtl/>
          <w:lang w:eastAsia="he-IL"/>
        </w:rPr>
      </w:pPr>
      <w:r w:rsidRPr="003E1DE4">
        <w:rPr>
          <w:rtl/>
          <w:lang w:eastAsia="he-IL"/>
        </w:rPr>
        <w:t>"הוחלט פה אחד כאמור בחוות דעתו של השופט ע' פוגלמן.בגילאי 15-6 חבים שני ההורים באופן שווה במזונות ילדיהם מדין צדקה, תוך שהחלוקה ביניהם תקבע על פי יכולותיהם הכלכליות היחסיות מכלל המקורות העומדים לרשותם, לרבות שכר עבודה, בנתון לחלוקת המשמורת הפיזית בפועל, ובשים לב למכלול נסיבות המקרה."</w:t>
      </w:r>
    </w:p>
    <w:p w:rsidR="00C10F49" w:rsidRPr="003E1DE4" w:rsidRDefault="00C10F49" w:rsidP="00C10F49">
      <w:pPr>
        <w:pStyle w:val="af"/>
        <w:rPr>
          <w:rtl/>
          <w:lang w:eastAsia="he-IL"/>
        </w:rPr>
      </w:pPr>
      <w:r w:rsidRPr="003E1DE4">
        <w:rPr>
          <w:rFonts w:hint="cs"/>
          <w:rtl/>
          <w:lang w:eastAsia="he-IL"/>
        </w:rPr>
        <w:t>האמת ניתנת להיאמר</w:t>
      </w:r>
      <w:r>
        <w:rPr>
          <w:rFonts w:hint="cs"/>
          <w:rtl/>
          <w:lang w:eastAsia="he-IL"/>
        </w:rPr>
        <w:t>,</w:t>
      </w:r>
      <w:r w:rsidRPr="003E1DE4">
        <w:rPr>
          <w:rFonts w:hint="cs"/>
          <w:rtl/>
          <w:lang w:eastAsia="he-IL"/>
        </w:rPr>
        <w:t xml:space="preserve"> והדברים גלויים וידועים</w:t>
      </w:r>
      <w:r>
        <w:rPr>
          <w:rFonts w:hint="cs"/>
          <w:rtl/>
          <w:lang w:eastAsia="he-IL"/>
        </w:rPr>
        <w:t>,</w:t>
      </w:r>
      <w:r w:rsidRPr="003E1DE4">
        <w:rPr>
          <w:rFonts w:hint="cs"/>
          <w:rtl/>
          <w:lang w:eastAsia="he-IL"/>
        </w:rPr>
        <w:t xml:space="preserve"> כי כניסתו של המשפט העברי אל תוככי בית המשפט האזרחי גורמת שינויים רבים היורדים עד לשורשי הדין.</w:t>
      </w:r>
    </w:p>
    <w:p w:rsidR="00C10F49" w:rsidRPr="003E1DE4" w:rsidRDefault="00C10F49" w:rsidP="00C10F49">
      <w:pPr>
        <w:pStyle w:val="af"/>
        <w:rPr>
          <w:rtl/>
          <w:lang w:eastAsia="he-IL"/>
        </w:rPr>
      </w:pPr>
      <w:r w:rsidRPr="003E1DE4">
        <w:rPr>
          <w:rFonts w:hint="cs"/>
          <w:rtl/>
          <w:lang w:eastAsia="he-IL"/>
        </w:rPr>
        <w:t xml:space="preserve">כדברי השופט זילברג </w:t>
      </w:r>
      <w:r>
        <w:rPr>
          <w:rFonts w:hint="cs"/>
          <w:rtl/>
          <w:lang w:eastAsia="he-IL"/>
        </w:rPr>
        <w:t>ב</w:t>
      </w:r>
      <w:r w:rsidRPr="003E1DE4">
        <w:rPr>
          <w:rFonts w:hint="cs"/>
          <w:rtl/>
          <w:lang w:eastAsia="he-IL"/>
        </w:rPr>
        <w:t>ע"א 238/53</w:t>
      </w:r>
      <w:r>
        <w:rPr>
          <w:rFonts w:hint="cs"/>
          <w:rtl/>
          <w:lang w:eastAsia="he-IL"/>
        </w:rPr>
        <w:t>:</w:t>
      </w:r>
    </w:p>
    <w:p w:rsidR="00C10F49" w:rsidRPr="003E1DE4" w:rsidRDefault="00C10F49" w:rsidP="00C10F49">
      <w:pPr>
        <w:pStyle w:val="aa"/>
        <w:rPr>
          <w:rtl/>
          <w:lang w:eastAsia="he-IL"/>
        </w:rPr>
      </w:pPr>
      <w:r w:rsidRPr="003E1DE4">
        <w:rPr>
          <w:rFonts w:hint="cs"/>
          <w:rtl/>
          <w:lang w:eastAsia="he-IL"/>
        </w:rPr>
        <w:t>"</w:t>
      </w:r>
      <w:r w:rsidRPr="003E1DE4">
        <w:rPr>
          <w:rtl/>
          <w:lang w:eastAsia="he-IL"/>
        </w:rPr>
        <w:t>לא הרי דיני ישראל הנידונים בבית המשפט האזרחי, כהרי דיני ישראל הנידונים בבית הדין הדתי. שונה ה</w:t>
      </w:r>
      <w:r w:rsidRPr="003E1DE4">
        <w:rPr>
          <w:rFonts w:hint="cs"/>
          <w:rtl/>
          <w:lang w:eastAsia="he-IL"/>
        </w:rPr>
        <w:t>ג</w:t>
      </w:r>
      <w:r w:rsidRPr="003E1DE4">
        <w:rPr>
          <w:rtl/>
          <w:lang w:eastAsia="he-IL"/>
        </w:rPr>
        <w:t>ישה, שונות דרכי הדיון, ושונה לפעמים גם התוכן הממשי של הפסק</w:t>
      </w:r>
      <w:r>
        <w:rPr>
          <w:rFonts w:hint="cs"/>
          <w:rtl/>
          <w:lang w:eastAsia="he-IL"/>
        </w:rPr>
        <w:t xml:space="preserve"> [</w:t>
      </w:r>
      <w:r w:rsidRPr="003E1DE4">
        <w:rPr>
          <w:rtl/>
          <w:lang w:eastAsia="he-IL"/>
        </w:rPr>
        <w:t>.</w:t>
      </w:r>
      <w:r w:rsidRPr="003E1DE4">
        <w:rPr>
          <w:rFonts w:hint="cs"/>
          <w:rtl/>
          <w:lang w:eastAsia="he-IL"/>
        </w:rPr>
        <w:t>..</w:t>
      </w:r>
      <w:r>
        <w:rPr>
          <w:rFonts w:hint="cs"/>
          <w:rtl/>
          <w:lang w:eastAsia="he-IL"/>
        </w:rPr>
        <w:t xml:space="preserve">] </w:t>
      </w:r>
      <w:r w:rsidRPr="003E1DE4">
        <w:rPr>
          <w:rtl/>
          <w:lang w:eastAsia="he-IL"/>
        </w:rPr>
        <w:t xml:space="preserve">ולא רק בשל השוני בדיני הראיות, אלא גם </w:t>
      </w:r>
      <w:r w:rsidRPr="003E1DE4">
        <w:rPr>
          <w:rtl/>
          <w:lang w:eastAsia="he-IL"/>
        </w:rPr>
        <w:lastRenderedPageBreak/>
        <w:t>בשל הגישה המשפטית השונה אל עצם הנושא המטריאלי הנידון, לא יהא פסק דינו של בית המשפט האזרחי עולה תמיד בקנה אחד עם פסק דינו של בית הדין הדתי, אף על פי שלכאורה דנים שניהם בענין על פי דיני ישראל</w:t>
      </w:r>
      <w:r>
        <w:rPr>
          <w:rFonts w:hint="cs"/>
          <w:rtl/>
          <w:lang w:eastAsia="he-IL"/>
        </w:rPr>
        <w:t xml:space="preserve"> [</w:t>
      </w:r>
      <w:r w:rsidRPr="003E1DE4">
        <w:rPr>
          <w:rFonts w:hint="cs"/>
          <w:rtl/>
          <w:lang w:eastAsia="he-IL"/>
        </w:rPr>
        <w:t>...</w:t>
      </w:r>
      <w:r>
        <w:rPr>
          <w:rFonts w:hint="cs"/>
          <w:rtl/>
          <w:lang w:eastAsia="he-IL"/>
        </w:rPr>
        <w:t xml:space="preserve">] </w:t>
      </w:r>
      <w:r w:rsidRPr="003E1DE4">
        <w:rPr>
          <w:rFonts w:hint="cs"/>
          <w:rtl/>
          <w:lang w:eastAsia="he-IL"/>
        </w:rPr>
        <w:t>קי</w:t>
      </w:r>
      <w:r w:rsidRPr="003E1DE4">
        <w:rPr>
          <w:rtl/>
          <w:lang w:eastAsia="he-IL"/>
        </w:rPr>
        <w:t>צורו של דבר: ההבדלים הקיימים בין שיפוטו של בית המשפט האזרחי לבין שיפוטו של בית הדין הדתי, הם כל כך עמוקים, כל כך יסודיים</w:t>
      </w:r>
      <w:r w:rsidRPr="003E1DE4">
        <w:rPr>
          <w:rFonts w:hint="cs"/>
          <w:rtl/>
          <w:lang w:eastAsia="he-IL"/>
        </w:rPr>
        <w:t>."</w:t>
      </w:r>
    </w:p>
    <w:p w:rsidR="00C10F49" w:rsidRPr="003E1DE4" w:rsidRDefault="00C10F49" w:rsidP="00C10F49">
      <w:pPr>
        <w:pStyle w:val="af"/>
        <w:rPr>
          <w:rtl/>
          <w:lang w:eastAsia="he-IL"/>
        </w:rPr>
      </w:pPr>
      <w:r w:rsidRPr="003E1DE4">
        <w:rPr>
          <w:rFonts w:hint="cs"/>
          <w:rtl/>
          <w:lang w:eastAsia="he-IL"/>
        </w:rPr>
        <w:t>משכך היה די אם נאמר כי בית הדין הרבני מפרש את המשפט העברי לפי דרכו</w:t>
      </w:r>
      <w:r>
        <w:rPr>
          <w:rFonts w:hint="cs"/>
          <w:rtl/>
          <w:lang w:eastAsia="he-IL"/>
        </w:rPr>
        <w:t>,</w:t>
      </w:r>
      <w:r w:rsidRPr="003E1DE4">
        <w:rPr>
          <w:rFonts w:hint="cs"/>
          <w:rtl/>
          <w:lang w:eastAsia="he-IL"/>
        </w:rPr>
        <w:t xml:space="preserve"> וכידוע </w:t>
      </w:r>
      <w:r>
        <w:rPr>
          <w:rFonts w:hint="cs"/>
          <w:rtl/>
          <w:lang w:eastAsia="he-IL"/>
        </w:rPr>
        <w:t xml:space="preserve">בית הדין </w:t>
      </w:r>
      <w:r w:rsidRPr="003E1DE4">
        <w:rPr>
          <w:rFonts w:hint="cs"/>
          <w:rtl/>
          <w:lang w:eastAsia="he-IL"/>
        </w:rPr>
        <w:t>אינו כפוף לפרשנות בית המשפט העליון בעניינים שבסמכותו המקורית</w:t>
      </w:r>
      <w:r>
        <w:rPr>
          <w:rFonts w:hint="cs"/>
          <w:rtl/>
          <w:lang w:eastAsia="he-IL"/>
        </w:rPr>
        <w:t>,</w:t>
      </w:r>
      <w:r w:rsidRPr="003E1DE4">
        <w:rPr>
          <w:rFonts w:hint="cs"/>
          <w:rtl/>
          <w:lang w:eastAsia="he-IL"/>
        </w:rPr>
        <w:t xml:space="preserve"> ובפרט בדיני מזונות שממהותם נידונים הם לפי המשפט העברי.</w:t>
      </w:r>
    </w:p>
    <w:p w:rsidR="00C10F49" w:rsidRPr="003E1DE4" w:rsidRDefault="00C10F49" w:rsidP="00C10F49">
      <w:pPr>
        <w:pStyle w:val="af"/>
        <w:rPr>
          <w:rtl/>
          <w:lang w:eastAsia="he-IL"/>
        </w:rPr>
      </w:pPr>
      <w:r w:rsidRPr="003E1DE4">
        <w:rPr>
          <w:rFonts w:hint="cs"/>
          <w:rtl/>
          <w:lang w:eastAsia="he-IL"/>
        </w:rPr>
        <w:t>ניתן להבין אם כן</w:t>
      </w:r>
      <w:r>
        <w:rPr>
          <w:rFonts w:hint="cs"/>
          <w:rtl/>
          <w:lang w:eastAsia="he-IL"/>
        </w:rPr>
        <w:t>,</w:t>
      </w:r>
      <w:r w:rsidRPr="003E1DE4">
        <w:rPr>
          <w:rFonts w:hint="cs"/>
          <w:rtl/>
          <w:lang w:eastAsia="he-IL"/>
        </w:rPr>
        <w:t xml:space="preserve"> שבית המשפט ילך בדרכו ובית הדין בדרכו</w:t>
      </w:r>
      <w:r>
        <w:rPr>
          <w:rFonts w:hint="cs"/>
          <w:rtl/>
          <w:lang w:eastAsia="he-IL"/>
        </w:rPr>
        <w:t>,</w:t>
      </w:r>
      <w:r w:rsidRPr="003E1DE4">
        <w:rPr>
          <w:rFonts w:hint="cs"/>
          <w:rtl/>
          <w:lang w:eastAsia="he-IL"/>
        </w:rPr>
        <w:t xml:space="preserve"> על אף שמקורות החוק הם במשפט העברי.</w:t>
      </w:r>
    </w:p>
    <w:p w:rsidR="00C10F49" w:rsidRPr="003E1DE4" w:rsidRDefault="00C10F49" w:rsidP="00C10F49">
      <w:pPr>
        <w:pStyle w:val="af"/>
        <w:rPr>
          <w:rtl/>
          <w:lang w:eastAsia="he-IL"/>
        </w:rPr>
      </w:pPr>
      <w:r w:rsidRPr="003E1DE4">
        <w:rPr>
          <w:rFonts w:hint="cs"/>
          <w:rtl/>
          <w:lang w:eastAsia="he-IL"/>
        </w:rPr>
        <w:t>אף על פי כן הקורא את פסק הדין של בית המשפט העליון הנ"ל אינו יכול להימנע מתה</w:t>
      </w:r>
      <w:r>
        <w:rPr>
          <w:rFonts w:hint="cs"/>
          <w:rtl/>
          <w:lang w:eastAsia="he-IL"/>
        </w:rPr>
        <w:t>י</w:t>
      </w:r>
      <w:r w:rsidRPr="003E1DE4">
        <w:rPr>
          <w:rFonts w:hint="cs"/>
          <w:rtl/>
          <w:lang w:eastAsia="he-IL"/>
        </w:rPr>
        <w:t>יה בשני נושאים מהותיים</w:t>
      </w:r>
      <w:r>
        <w:rPr>
          <w:rFonts w:hint="cs"/>
          <w:rtl/>
          <w:lang w:eastAsia="he-IL"/>
        </w:rPr>
        <w:t>,</w:t>
      </w:r>
      <w:r w:rsidRPr="003E1DE4">
        <w:rPr>
          <w:rFonts w:hint="cs"/>
          <w:rtl/>
          <w:lang w:eastAsia="he-IL"/>
        </w:rPr>
        <w:t xml:space="preserve"> והם</w:t>
      </w:r>
      <w:r>
        <w:rPr>
          <w:rFonts w:hint="cs"/>
          <w:rtl/>
          <w:lang w:eastAsia="he-IL"/>
        </w:rPr>
        <w:t>:</w:t>
      </w:r>
      <w:r w:rsidRPr="003E1DE4">
        <w:rPr>
          <w:rFonts w:hint="cs"/>
          <w:rtl/>
          <w:lang w:eastAsia="he-IL"/>
        </w:rPr>
        <w:t xml:space="preserve"> הצגת הבעיה</w:t>
      </w:r>
      <w:r>
        <w:rPr>
          <w:rFonts w:hint="cs"/>
          <w:rtl/>
          <w:lang w:eastAsia="he-IL"/>
        </w:rPr>
        <w:t>,</w:t>
      </w:r>
      <w:r w:rsidRPr="003E1DE4">
        <w:rPr>
          <w:rFonts w:hint="cs"/>
          <w:rtl/>
          <w:lang w:eastAsia="he-IL"/>
        </w:rPr>
        <w:t xml:space="preserve"> והיחס למשפט העברי.</w:t>
      </w:r>
    </w:p>
    <w:p w:rsidR="00C10F49" w:rsidRPr="00970FE7" w:rsidRDefault="00C10F49" w:rsidP="00055C10">
      <w:pPr>
        <w:pStyle w:val="-0"/>
        <w:numPr>
          <w:ilvl w:val="0"/>
          <w:numId w:val="28"/>
        </w:numPr>
        <w:rPr>
          <w:rFonts w:eastAsia="Calibri"/>
          <w:rtl/>
        </w:rPr>
      </w:pPr>
      <w:r w:rsidRPr="009A5A05">
        <w:rPr>
          <w:rFonts w:eastAsia="Calibri" w:hint="cs"/>
          <w:rtl/>
        </w:rPr>
        <w:t>הצגת הבעיה</w:t>
      </w:r>
    </w:p>
    <w:p w:rsidR="00C10F49" w:rsidRDefault="00C10F49" w:rsidP="00FD31D7">
      <w:pPr>
        <w:pStyle w:val="ae"/>
        <w:rPr>
          <w:rtl/>
        </w:rPr>
      </w:pPr>
      <w:r w:rsidRPr="003E1DE4">
        <w:rPr>
          <w:rFonts w:hint="cs"/>
          <w:rtl/>
        </w:rPr>
        <w:t>בדבריו התייחס כב' השופט פוגלמן אל המציאות המשפטית שהיתה נ</w:t>
      </w:r>
      <w:r>
        <w:rPr>
          <w:rFonts w:hint="cs"/>
          <w:rtl/>
        </w:rPr>
        <w:t xml:space="preserve">והגת עד לפסק הדין בבע"מ 919/15. </w:t>
      </w:r>
      <w:r w:rsidRPr="003E1DE4">
        <w:rPr>
          <w:rFonts w:hint="cs"/>
          <w:rtl/>
        </w:rPr>
        <w:t xml:space="preserve">להלן דבריו מסעיף </w:t>
      </w:r>
      <w:r>
        <w:rPr>
          <w:rFonts w:hint="cs"/>
          <w:rtl/>
        </w:rPr>
        <w:t>5</w:t>
      </w:r>
      <w:r w:rsidRPr="003E1DE4">
        <w:rPr>
          <w:rFonts w:hint="cs"/>
          <w:rtl/>
        </w:rPr>
        <w:t xml:space="preserve"> ואילך</w:t>
      </w:r>
      <w:r>
        <w:rPr>
          <w:rFonts w:hint="cs"/>
          <w:rtl/>
        </w:rPr>
        <w:t>:</w:t>
      </w:r>
    </w:p>
    <w:p w:rsidR="00C10F49" w:rsidRPr="003E1DE4" w:rsidRDefault="00C10F49" w:rsidP="00C10F49">
      <w:pPr>
        <w:pStyle w:val="aa"/>
        <w:rPr>
          <w:rtl/>
          <w:lang w:eastAsia="he-IL"/>
        </w:rPr>
      </w:pPr>
      <w:r w:rsidRPr="003E1DE4">
        <w:rPr>
          <w:rFonts w:hint="cs"/>
          <w:rtl/>
          <w:lang w:eastAsia="he-IL"/>
        </w:rPr>
        <w:t>"</w:t>
      </w:r>
      <w:r w:rsidRPr="003E1DE4">
        <w:rPr>
          <w:rtl/>
          <w:lang w:eastAsia="he-IL"/>
        </w:rPr>
        <w:t>הצגת הבעיה שבמוקד הערעורים: הדין הנוהג בעניין מזונות קטינ</w:t>
      </w:r>
      <w:r>
        <w:rPr>
          <w:rtl/>
          <w:lang w:eastAsia="he-IL"/>
        </w:rPr>
        <w:t>ים במקרה של משמורת פיזית משותפת</w:t>
      </w:r>
    </w:p>
    <w:p w:rsidR="00C10F49" w:rsidRPr="003E1DE4" w:rsidRDefault="00C10F49" w:rsidP="00C10F49">
      <w:pPr>
        <w:pStyle w:val="aa"/>
        <w:rPr>
          <w:rtl/>
          <w:lang w:eastAsia="he-IL"/>
        </w:rPr>
      </w:pPr>
      <w:r>
        <w:rPr>
          <w:rFonts w:hint="cs"/>
          <w:rtl/>
          <w:lang w:eastAsia="he-IL"/>
        </w:rPr>
        <w:t xml:space="preserve">5. [...] </w:t>
      </w:r>
      <w:r w:rsidRPr="003E1DE4">
        <w:rPr>
          <w:rtl/>
          <w:lang w:eastAsia="he-IL"/>
        </w:rPr>
        <w:t xml:space="preserve">על פי פרשנותו הנוכחית של הדין העברי, יעקב חייב להעביר לידי רחל מדי חודש תשלום מזונות המכסה לפחות את צרכיהם ההכרחיים של שלושת הילדים. סכום זה מחושב בדרך כלל כך: 1,400-1,300 ש"ח לכל ילד עבור מזון, ביגוד, ביטוח בריאות חובה, חינוך חובה ושאר צרכים מינימליים בסיסיים </w:t>
      </w:r>
      <w:r w:rsidRPr="002718BC">
        <w:rPr>
          <w:sz w:val="24"/>
          <w:szCs w:val="24"/>
          <w:rtl/>
          <w:lang w:eastAsia="he-IL"/>
        </w:rPr>
        <w:t>(הסכום נחפף באופן חלקי כשמדובר בכמה ילדים)</w:t>
      </w:r>
      <w:r w:rsidRPr="003E1DE4">
        <w:rPr>
          <w:rtl/>
          <w:lang w:eastAsia="he-IL"/>
        </w:rPr>
        <w:t xml:space="preserve">, בתוספת כשליש עד מחצית מהסכום שמשלמת רחל עבור שכר דירה ועלויות המדור הנלוות לו </w:t>
      </w:r>
      <w:r w:rsidRPr="002718BC">
        <w:rPr>
          <w:sz w:val="24"/>
          <w:szCs w:val="24"/>
          <w:rtl/>
          <w:lang w:eastAsia="he-IL"/>
        </w:rPr>
        <w:t>(רות הלפרין-קדרי, קרן הורוביץ, שי זילברברג "על הכאוס בקביעת דמי מזונות במצבי משמורת משותפת: מבט ביקורת על הפסיקה ועל המלצות ועדת שיפמן" משפט ועסקים יט 1235, 1239 (2016)(להלן: הלפרין-קדרי, הורוביץ וזילברברג)</w:t>
      </w:r>
      <w:r w:rsidRPr="003E1DE4">
        <w:rPr>
          <w:rtl/>
          <w:lang w:eastAsia="he-IL"/>
        </w:rPr>
        <w:t xml:space="preserve">). </w:t>
      </w:r>
    </w:p>
    <w:p w:rsidR="00C10F49" w:rsidRPr="003E1DE4" w:rsidRDefault="00C10F49" w:rsidP="00C10F49">
      <w:pPr>
        <w:pStyle w:val="aa"/>
        <w:rPr>
          <w:rtl/>
          <w:lang w:eastAsia="he-IL"/>
        </w:rPr>
      </w:pPr>
      <w:r w:rsidRPr="003E1DE4">
        <w:rPr>
          <w:rFonts w:hint="cs"/>
          <w:rtl/>
          <w:lang w:eastAsia="he-IL"/>
        </w:rPr>
        <w:t>6.</w:t>
      </w:r>
      <w:r>
        <w:rPr>
          <w:rtl/>
          <w:lang w:eastAsia="he-IL"/>
        </w:rPr>
        <w:tab/>
      </w:r>
      <w:r w:rsidRPr="00CE3C80">
        <w:rPr>
          <w:b/>
          <w:bCs/>
          <w:rtl/>
          <w:lang w:eastAsia="he-IL"/>
        </w:rPr>
        <w:t xml:space="preserve">על פי הדין הקיים, האחריות למזונות הכרחיים מוטלת באופן בלעדי על יעקב בעוד שרחל פטורה מהם לחלוטין, תהא חלוקת המשמורת הפיזית אשר תהא. לפיכך, למרות שיעקב מספק לילדיו בעצמו מדור, ביגוד, מזון, ושאר צרכים הכרחיים בסיסיים במחצית החודש שבה הילדים שוהים עמו, עלות זו אינה "מקוזזת" מסך החיוב שעליו להעביר לידי רחל. </w:t>
      </w:r>
      <w:r w:rsidRPr="002718BC">
        <w:rPr>
          <w:rFonts w:hint="cs"/>
          <w:sz w:val="24"/>
          <w:szCs w:val="24"/>
          <w:rtl/>
          <w:lang w:eastAsia="he-IL"/>
        </w:rPr>
        <w:t xml:space="preserve">(הדגשה אינה במקור </w:t>
      </w:r>
      <w:r w:rsidRPr="002718BC">
        <w:rPr>
          <w:sz w:val="24"/>
          <w:szCs w:val="24"/>
          <w:rtl/>
          <w:lang w:eastAsia="he-IL"/>
        </w:rPr>
        <w:t>–</w:t>
      </w:r>
      <w:r w:rsidRPr="002718BC">
        <w:rPr>
          <w:rFonts w:hint="cs"/>
          <w:sz w:val="24"/>
          <w:szCs w:val="24"/>
          <w:rtl/>
          <w:lang w:eastAsia="he-IL"/>
        </w:rPr>
        <w:t xml:space="preserve"> א.א.א)</w:t>
      </w:r>
      <w:r w:rsidRPr="003E1DE4">
        <w:rPr>
          <w:rtl/>
          <w:lang w:eastAsia="he-IL"/>
        </w:rPr>
        <w:t>כפועל יוצא מכך, סך הוצאתו של יעקב על מזונות הילדים ההכרחיים – הן אלה המסופקים על ידו במישרין, הן אלה המשולמים לרחל בכסף – עולה על היקף ההוצאה מצד רחל, הגם שבפועל הילדים שוהים אצל שניהם פרקי זמן שווים, וצורכים צרכים הכרחיים בהיקף זהה או קרוב לכך. זאת ועוד, מכיוון שיעקב מחויב בלעדית בסיפוק הצרכים ההכרחיים, אזי ברגיל, גם במקרים שבהם על פי הדין העברי יחויבו יעקב ורחל שניהם בסיפוק הצרכים העולים על ההכרחי, סך כל חיובו של יעקב יעלה על חיובה של רחל במידה ניכרת. זאת, חרף העובדה שהמשמורת הפיזית המשותפת גוררת פוטנציאל הוצאה זהה מצד שני ההורים עבור כלל צרכי הילדים.</w:t>
      </w:r>
    </w:p>
    <w:p w:rsidR="00C10F49" w:rsidRPr="003E1DE4" w:rsidRDefault="00C10F49" w:rsidP="00C10F49">
      <w:pPr>
        <w:pStyle w:val="aa"/>
        <w:rPr>
          <w:rtl/>
          <w:lang w:eastAsia="he-IL"/>
        </w:rPr>
      </w:pPr>
      <w:r>
        <w:rPr>
          <w:rtl/>
          <w:lang w:eastAsia="he-IL"/>
        </w:rPr>
        <w:lastRenderedPageBreak/>
        <w:t>7.</w:t>
      </w:r>
      <w:r>
        <w:rPr>
          <w:rtl/>
          <w:lang w:eastAsia="he-IL"/>
        </w:rPr>
        <w:tab/>
      </w:r>
      <w:r w:rsidRPr="003E1DE4">
        <w:rPr>
          <w:rtl/>
          <w:lang w:eastAsia="he-IL"/>
        </w:rPr>
        <w:t>נדגים את הדברים בעזרת דוגמה מספרית. נניח כי יעקב ורחל משתכרים כל אחד 10,000 ש"ח נטו</w:t>
      </w:r>
      <w:r w:rsidR="00EA1F85">
        <w:rPr>
          <w:rtl/>
          <w:lang w:eastAsia="he-IL"/>
        </w:rPr>
        <w:t>,</w:t>
      </w:r>
      <w:r w:rsidRPr="003E1DE4">
        <w:rPr>
          <w:rtl/>
          <w:lang w:eastAsia="he-IL"/>
        </w:rPr>
        <w:t xml:space="preserve"> וכי לאחר הגירושין נחלק ביניהם הרכוש המשותף – לרבות דירת המגורים שמומשה – באופן שווה לגמרי, כך שמקורותיהם הכספיים של בני הזוג שווים. עוד נניח כי לאחר הפירוד שכר כל אחד מבני הזוג דירה בת 4 חדרי שינה – חדר מגורים, חדר עבורו ושני חדרי שינה לשלושת הילדים הקטינים – בעלות חודשית של 4,000 ש"ח. עם המעבר לשתי הדירות השכורות צייד כל אחד מההורים את דירתו בכל הציוד הדרוש לשלושת הילדים, גם כן בעלות דומה. בניכוי שכר הדירה שמשלם כל אחד מהם, נותר בידי כל אחד בראשית החודש סכום של 6,000 ש"ח עבור כל צרכי המחיה השוטפים שלו וצרכי הילדים ההכרחיים </w:t>
      </w:r>
      <w:r w:rsidRPr="002718BC">
        <w:rPr>
          <w:sz w:val="24"/>
          <w:szCs w:val="24"/>
          <w:rtl/>
          <w:lang w:eastAsia="he-IL"/>
        </w:rPr>
        <w:t>(בצד הוצאות נוספות שיוזכרו בהמשך)</w:t>
      </w:r>
      <w:r w:rsidRPr="003E1DE4">
        <w:rPr>
          <w:rtl/>
          <w:lang w:eastAsia="he-IL"/>
        </w:rPr>
        <w:t xml:space="preserve"> במהלך מחצית החודש שבה הילדים שוהים עמו. נניח עתה כי יש להפחית מסכום זה 2,500 ש"ח עבור ההוצאות הדרושות לכל אחד מההורים עבור צרכיו שלו, לרבות החזקת רכב ודלק, כך שבידי כל אחד מהם נותרים 3,500 ש"ח פנויים לכלל מזונות הילדים </w:t>
      </w:r>
      <w:r w:rsidRPr="002718BC">
        <w:rPr>
          <w:sz w:val="24"/>
          <w:szCs w:val="24"/>
          <w:rtl/>
          <w:lang w:eastAsia="he-IL"/>
        </w:rPr>
        <w:t>(פרט למרכיב שכר הדירה ששוקלל בנפרד לצורך הדוגמה)</w:t>
      </w:r>
      <w:r w:rsidRPr="003E1DE4">
        <w:rPr>
          <w:rtl/>
          <w:lang w:eastAsia="he-IL"/>
        </w:rPr>
        <w:t>. הנה, "בנקודת הפתיחה" – ובטרם "יתערב" דין המזונות הקיים – ליעקב ולרחל יכולת שווה לקיים את שלושת הילדים במהלך מחצית החודש שבה הם שוהים עם כל אחד מההורים.</w:t>
      </w:r>
    </w:p>
    <w:p w:rsidR="00C10F49" w:rsidRPr="003E1DE4" w:rsidRDefault="00C10F49" w:rsidP="00C10F49">
      <w:pPr>
        <w:pStyle w:val="aa"/>
        <w:rPr>
          <w:rtl/>
          <w:lang w:eastAsia="he-IL"/>
        </w:rPr>
      </w:pPr>
      <w:r>
        <w:rPr>
          <w:rtl/>
          <w:lang w:eastAsia="he-IL"/>
        </w:rPr>
        <w:t>8.</w:t>
      </w:r>
      <w:r>
        <w:rPr>
          <w:rtl/>
          <w:lang w:eastAsia="he-IL"/>
        </w:rPr>
        <w:tab/>
      </w:r>
      <w:r w:rsidRPr="003E1DE4">
        <w:rPr>
          <w:rtl/>
          <w:lang w:eastAsia="he-IL"/>
        </w:rPr>
        <w:t>דין המזונות הקיים מפר בבירור איזון זה שכן גם בנתונים אלה של משמורת פיזית משותפת הוא מחייב את יעקב להעביר לרחל את מלוא סכום הצרכים ההכרחיים עבור שלושת הילדים לתקופה של חודש שלם, מבלי לקזז בדרך כלשהי את ההוצאה הישירה שמוציא יעקב באופן ישיר עבור צרכים אלה. נניח כי יעקב יחויב בתשלום מזונות על הצד הנמוך, כך שבסך הכל, כולל מרכיב המדור, עליו לשלם לרחל סכום כולל של 3,000 ש"ח בחודש עבור הצרכים ההכרחיים של שלושת הילדים. כתוצאה מכך, בידי רחל יש עתה 6,500 ש"ח בחודש עבור צרכי הילדים, בעוד שליעקב נותרים 500 ש"ח בלבד. משמעות הדברים ברורה. בנתונים אלה, יעקב אינו יכול להיות צד למשמורת פיזית משותפת, שכן דלות אמצעיו תביא בבירור לפגיעה בטובת הילדים. זאת גם בהנחה שלכתחילה נמצאה המשמורת הפיזית המשותפת כעולה בקנה אחד עם טובת הילדים</w:t>
      </w:r>
      <w:r w:rsidR="00EA1F85">
        <w:rPr>
          <w:rtl/>
          <w:lang w:eastAsia="he-IL"/>
        </w:rPr>
        <w:t>,</w:t>
      </w:r>
      <w:r w:rsidRPr="003E1DE4">
        <w:rPr>
          <w:rtl/>
          <w:lang w:eastAsia="he-IL"/>
        </w:rPr>
        <w:t xml:space="preserve"> ומשהראנו כי נתוני הפתיחה הכלכליים המקוריים של שני ההורים יכלו לאפשר אותה.</w:t>
      </w:r>
      <w:r w:rsidRPr="003E1DE4">
        <w:rPr>
          <w:rFonts w:hint="cs"/>
          <w:rtl/>
          <w:lang w:eastAsia="he-IL"/>
        </w:rPr>
        <w:t>"</w:t>
      </w:r>
    </w:p>
    <w:p w:rsidR="00C10F49" w:rsidRDefault="00C10F49" w:rsidP="00C10F49">
      <w:pPr>
        <w:pStyle w:val="af"/>
        <w:rPr>
          <w:rtl/>
          <w:lang w:eastAsia="he-IL"/>
        </w:rPr>
      </w:pPr>
      <w:r w:rsidRPr="003E1DE4">
        <w:rPr>
          <w:rFonts w:hint="cs"/>
          <w:rtl/>
          <w:lang w:eastAsia="he-IL"/>
        </w:rPr>
        <w:t>כך גם בסעיף 58 לפסק דינו כתב כב' השופטפוגלמן</w:t>
      </w:r>
      <w:r>
        <w:rPr>
          <w:rFonts w:hint="cs"/>
          <w:rtl/>
          <w:lang w:eastAsia="he-IL"/>
        </w:rPr>
        <w:t>:</w:t>
      </w:r>
    </w:p>
    <w:p w:rsidR="00C10F49" w:rsidRPr="003E1DE4" w:rsidRDefault="00C10F49" w:rsidP="00C10F49">
      <w:pPr>
        <w:pStyle w:val="aa"/>
        <w:rPr>
          <w:rtl/>
          <w:lang w:eastAsia="he-IL"/>
        </w:rPr>
      </w:pPr>
      <w:r w:rsidRPr="003E1DE4">
        <w:rPr>
          <w:rFonts w:hint="cs"/>
          <w:rtl/>
          <w:lang w:eastAsia="he-IL"/>
        </w:rPr>
        <w:t>"</w:t>
      </w:r>
      <w:r>
        <w:rPr>
          <w:rFonts w:hint="cs"/>
          <w:rtl/>
          <w:lang w:eastAsia="he-IL"/>
        </w:rPr>
        <w:t>58.</w:t>
      </w:r>
      <w:r>
        <w:rPr>
          <w:rFonts w:hint="cs"/>
          <w:rtl/>
          <w:lang w:eastAsia="he-IL"/>
        </w:rPr>
        <w:tab/>
      </w:r>
      <w:r w:rsidRPr="003E1DE4">
        <w:rPr>
          <w:rtl/>
          <w:lang w:eastAsia="he-IL"/>
        </w:rPr>
        <w:t xml:space="preserve">ברם, הדין הקיים מעורר קושי ברור במקרים של משמורת פיזית משותפת – תופעה שאליה נחשפה המערכת המשפטית למן ראשית שנות ה-2000 </w:t>
      </w:r>
      <w:r w:rsidRPr="002718BC">
        <w:rPr>
          <w:sz w:val="24"/>
          <w:szCs w:val="24"/>
          <w:rtl/>
          <w:lang w:eastAsia="he-IL"/>
        </w:rPr>
        <w:t>(הלפרין-קדרי, הורוביץ וזילברברג, בעמ' 1239)</w:t>
      </w:r>
      <w:r w:rsidRPr="003E1DE4">
        <w:rPr>
          <w:rtl/>
          <w:lang w:eastAsia="he-IL"/>
        </w:rPr>
        <w:t xml:space="preserve"> – כפי שממחישה היטב הדוגמה שהבאנו בפתח דברינו </w:t>
      </w:r>
      <w:r w:rsidRPr="002718BC">
        <w:rPr>
          <w:sz w:val="24"/>
          <w:szCs w:val="24"/>
          <w:rtl/>
          <w:lang w:eastAsia="he-IL"/>
        </w:rPr>
        <w:t>(וראו הדיון בפסקאות 8-5)</w:t>
      </w:r>
      <w:r w:rsidRPr="003E1DE4">
        <w:rPr>
          <w:rFonts w:hint="cs"/>
          <w:rtl/>
          <w:lang w:eastAsia="he-IL"/>
        </w:rPr>
        <w:t>."</w:t>
      </w:r>
    </w:p>
    <w:p w:rsidR="00C10F49" w:rsidRPr="003E1DE4" w:rsidRDefault="00C10F49" w:rsidP="00C10F49">
      <w:pPr>
        <w:pStyle w:val="af"/>
        <w:rPr>
          <w:rtl/>
          <w:lang w:eastAsia="he-IL"/>
        </w:rPr>
      </w:pPr>
      <w:r w:rsidRPr="003E1DE4">
        <w:rPr>
          <w:rFonts w:hint="cs"/>
          <w:rtl/>
          <w:lang w:eastAsia="he-IL"/>
        </w:rPr>
        <w:t>כך בשלישית בסעיף 90 לפסק דינו כתב כב' השופט פוגלמן</w:t>
      </w:r>
      <w:r>
        <w:rPr>
          <w:rFonts w:hint="cs"/>
          <w:rtl/>
          <w:lang w:eastAsia="he-IL"/>
        </w:rPr>
        <w:t>:</w:t>
      </w:r>
    </w:p>
    <w:p w:rsidR="00C10F49" w:rsidRPr="003E1DE4" w:rsidRDefault="00C10F49" w:rsidP="00C10F49">
      <w:pPr>
        <w:pStyle w:val="aa"/>
        <w:rPr>
          <w:rtl/>
          <w:lang w:eastAsia="he-IL"/>
        </w:rPr>
      </w:pPr>
      <w:r w:rsidRPr="003E1DE4">
        <w:rPr>
          <w:rFonts w:hint="cs"/>
          <w:rtl/>
          <w:lang w:eastAsia="he-IL"/>
        </w:rPr>
        <w:t>"</w:t>
      </w:r>
      <w:r>
        <w:rPr>
          <w:rFonts w:hint="cs"/>
          <w:rtl/>
          <w:lang w:eastAsia="he-IL"/>
        </w:rPr>
        <w:t>90.</w:t>
      </w:r>
      <w:r>
        <w:rPr>
          <w:rFonts w:hint="cs"/>
          <w:rtl/>
          <w:lang w:eastAsia="he-IL"/>
        </w:rPr>
        <w:tab/>
      </w:r>
      <w:r w:rsidRPr="003E1DE4">
        <w:rPr>
          <w:rtl/>
          <w:lang w:eastAsia="he-IL"/>
        </w:rPr>
        <w:t>הפרשנות הנוהגת של הדין העברי אינה מאפשרת בחינה פרטנית שכזו. כזכור, פרשנות זו מביאה לכך שבכל מקרה ומקרה מחויב האב בתשלום המזונות ההכרחיים לידי האם, גם כאשר המשמורת הפיזית היא משותפת, וכשברור שהוא עצמו נושא גם בהוצאות ניכרות עבור צרכי הילד</w:t>
      </w:r>
      <w:r w:rsidRPr="003E1DE4">
        <w:rPr>
          <w:rFonts w:hint="cs"/>
          <w:rtl/>
          <w:lang w:eastAsia="he-IL"/>
        </w:rPr>
        <w:t>."</w:t>
      </w:r>
    </w:p>
    <w:p w:rsidR="00C10F49" w:rsidRDefault="00C10F49" w:rsidP="00C10F49">
      <w:pPr>
        <w:pStyle w:val="af"/>
        <w:rPr>
          <w:rtl/>
          <w:lang w:eastAsia="he-IL"/>
        </w:rPr>
      </w:pPr>
      <w:r>
        <w:rPr>
          <w:rtl/>
          <w:lang w:eastAsia="he-IL"/>
        </w:rPr>
        <w:t xml:space="preserve">הנחת היסוד, עליה חזר כב' השופט שלוש פעמים ולפיה לפי הדין העברי על האב להעביר לידי האם את מלוא סכום הצרכים ההכרחיים עבור התקופה של חודש שלם, מבלי לקזז בדרך כלשהי את ההוצאה הישירה שמוציא הוא על ילדיו, נשגבה מבינתי. </w:t>
      </w:r>
    </w:p>
    <w:p w:rsidR="00C10F49" w:rsidRPr="003E1DE4" w:rsidRDefault="00C10F49" w:rsidP="00C10F49">
      <w:pPr>
        <w:pStyle w:val="af"/>
        <w:rPr>
          <w:rtl/>
          <w:lang w:eastAsia="he-IL"/>
        </w:rPr>
      </w:pPr>
      <w:r>
        <w:rPr>
          <w:rtl/>
          <w:lang w:eastAsia="he-IL"/>
        </w:rPr>
        <w:lastRenderedPageBreak/>
        <w:t>לפי דין תורה אין כל ספק שהאב מחויב להעביר לידי האם את סכום צרכי הילדים בתקופה שהם אצלה בלבד, ולא ניתן להבין מאין "צפה" פרשנות זו, וכיצד עלה על הדעת שיש במקורותינו הקדומים מקור ולפיו כאשר המשמורת משותפת ישלם האב מזונות לאם עבור חודש שלם, ובנוסף יישא בהוצאות הילדים במחצית הזמן בה הם שוהים אצלו.</w:t>
      </w:r>
      <w:r w:rsidRPr="003E1DE4">
        <w:rPr>
          <w:rFonts w:hint="cs"/>
          <w:rtl/>
          <w:lang w:eastAsia="he-IL"/>
        </w:rPr>
        <w:t xml:space="preserve">אין ספק שלפי דין תורה חיוב המזונות יצטרך להביא בחשבון את משך הזמן בו הילדים </w:t>
      </w:r>
      <w:r>
        <w:rPr>
          <w:rFonts w:hint="cs"/>
          <w:rtl/>
          <w:lang w:eastAsia="he-IL"/>
        </w:rPr>
        <w:t xml:space="preserve">שוהים </w:t>
      </w:r>
      <w:r w:rsidRPr="003E1DE4">
        <w:rPr>
          <w:rFonts w:hint="cs"/>
          <w:rtl/>
          <w:lang w:eastAsia="he-IL"/>
        </w:rPr>
        <w:t>אצל האב</w:t>
      </w:r>
      <w:r>
        <w:rPr>
          <w:rFonts w:hint="cs"/>
          <w:rtl/>
          <w:lang w:eastAsia="he-IL"/>
        </w:rPr>
        <w:t>,</w:t>
      </w:r>
      <w:r w:rsidRPr="003E1DE4">
        <w:rPr>
          <w:rFonts w:hint="cs"/>
          <w:rtl/>
          <w:lang w:eastAsia="he-IL"/>
        </w:rPr>
        <w:t xml:space="preserve"> ולקזזו מהסכום העובר לידי האם.</w:t>
      </w:r>
    </w:p>
    <w:p w:rsidR="00C10F49" w:rsidRPr="003E1DE4" w:rsidRDefault="00C10F49" w:rsidP="00C10F49">
      <w:pPr>
        <w:pStyle w:val="af"/>
        <w:rPr>
          <w:rtl/>
          <w:lang w:eastAsia="he-IL"/>
        </w:rPr>
      </w:pPr>
      <w:r w:rsidRPr="003E1DE4">
        <w:rPr>
          <w:rtl/>
          <w:lang w:eastAsia="he-IL"/>
        </w:rPr>
        <w:t>אם אכן פסקו אי פעם בתי המשפט פסיקה מוזרה כזו</w:t>
      </w:r>
      <w:r>
        <w:rPr>
          <w:rFonts w:hint="cs"/>
          <w:rtl/>
          <w:lang w:eastAsia="he-IL"/>
        </w:rPr>
        <w:t>,</w:t>
      </w:r>
      <w:r w:rsidRPr="003E1DE4">
        <w:rPr>
          <w:rtl/>
          <w:lang w:eastAsia="he-IL"/>
        </w:rPr>
        <w:t xml:space="preserve"> ולפיה על האב להעביר לידי האם דמי מזונות גם על התקופה בה הילדים שוהים אצלו</w:t>
      </w:r>
      <w:r>
        <w:rPr>
          <w:rFonts w:hint="cs"/>
          <w:rtl/>
          <w:lang w:eastAsia="he-IL"/>
        </w:rPr>
        <w:t>,</w:t>
      </w:r>
      <w:r w:rsidRPr="003E1DE4">
        <w:rPr>
          <w:rFonts w:hint="cs"/>
          <w:rtl/>
          <w:lang w:eastAsia="he-IL"/>
        </w:rPr>
        <w:t xml:space="preserve">פרשנות </w:t>
      </w:r>
      <w:r>
        <w:rPr>
          <w:rFonts w:hint="cs"/>
          <w:rtl/>
          <w:lang w:eastAsia="he-IL"/>
        </w:rPr>
        <w:t xml:space="preserve">זו </w:t>
      </w:r>
      <w:r w:rsidRPr="003E1DE4">
        <w:rPr>
          <w:rFonts w:hint="cs"/>
          <w:rtl/>
          <w:lang w:eastAsia="he-IL"/>
        </w:rPr>
        <w:t xml:space="preserve">היא היא הגורם לנטל שהוטל על כתפי האבות. </w:t>
      </w:r>
      <w:r w:rsidRPr="003E1DE4">
        <w:rPr>
          <w:rtl/>
          <w:lang w:eastAsia="he-IL"/>
        </w:rPr>
        <w:t xml:space="preserve">אין </w:t>
      </w:r>
      <w:r>
        <w:rPr>
          <w:rFonts w:hint="cs"/>
          <w:rtl/>
          <w:lang w:eastAsia="he-IL"/>
        </w:rPr>
        <w:t xml:space="preserve">כל </w:t>
      </w:r>
      <w:r w:rsidRPr="003E1DE4">
        <w:rPr>
          <w:rtl/>
          <w:lang w:eastAsia="he-IL"/>
        </w:rPr>
        <w:t>ספק שבבית הדין הרבני לא עלה על הדעת לחייב את האב פעמיים.</w:t>
      </w:r>
    </w:p>
    <w:p w:rsidR="00C10F49" w:rsidRPr="003E1DE4" w:rsidRDefault="00C10F49" w:rsidP="00C10F49">
      <w:pPr>
        <w:pStyle w:val="af"/>
        <w:rPr>
          <w:rtl/>
          <w:lang w:eastAsia="he-IL"/>
        </w:rPr>
      </w:pPr>
      <w:r w:rsidRPr="003E1DE4">
        <w:rPr>
          <w:rFonts w:hint="cs"/>
          <w:rtl/>
          <w:lang w:eastAsia="he-IL"/>
        </w:rPr>
        <w:t>כשתמצא לומר</w:t>
      </w:r>
      <w:r>
        <w:rPr>
          <w:rFonts w:hint="cs"/>
          <w:rtl/>
          <w:lang w:eastAsia="he-IL"/>
        </w:rPr>
        <w:t>,</w:t>
      </w:r>
      <w:r w:rsidRPr="003E1DE4">
        <w:rPr>
          <w:rFonts w:hint="cs"/>
          <w:rtl/>
          <w:lang w:eastAsia="he-IL"/>
        </w:rPr>
        <w:t xml:space="preserve"> אמש חייבו בתי המשפט את האבות בדמי מזונות גבוהים</w:t>
      </w:r>
      <w:r>
        <w:rPr>
          <w:rFonts w:hint="cs"/>
          <w:rtl/>
          <w:lang w:eastAsia="he-IL"/>
        </w:rPr>
        <w:t>,</w:t>
      </w:r>
      <w:r w:rsidRPr="003E1DE4">
        <w:rPr>
          <w:rFonts w:hint="cs"/>
          <w:rtl/>
          <w:lang w:eastAsia="he-IL"/>
        </w:rPr>
        <w:t xml:space="preserve"> ודוקא מכח הפרשנות שאפשרה זאת גדל הנטל על האבות מנשוא.</w:t>
      </w:r>
    </w:p>
    <w:p w:rsidR="00C10F49" w:rsidRDefault="00C10F49" w:rsidP="00C10F49">
      <w:pPr>
        <w:pStyle w:val="af"/>
        <w:rPr>
          <w:rtl/>
          <w:lang w:eastAsia="he-IL"/>
        </w:rPr>
      </w:pPr>
      <w:r w:rsidRPr="00E53E0F">
        <w:rPr>
          <w:rtl/>
          <w:lang w:eastAsia="he-IL"/>
        </w:rPr>
        <w:t>לעומת זאת</w:t>
      </w:r>
      <w:r>
        <w:rPr>
          <w:rFonts w:hint="cs"/>
          <w:rtl/>
          <w:lang w:eastAsia="he-IL"/>
        </w:rPr>
        <w:t>,</w:t>
      </w:r>
      <w:r w:rsidRPr="00E53E0F">
        <w:rPr>
          <w:rtl/>
          <w:lang w:eastAsia="he-IL"/>
        </w:rPr>
        <w:t xml:space="preserve"> בית הדין שלא עלה על דעתו לחייב את האב גם על התקופה בה שוהים ילדיו אצלו</w:t>
      </w:r>
      <w:r>
        <w:rPr>
          <w:rFonts w:hint="cs"/>
          <w:rtl/>
          <w:lang w:eastAsia="he-IL"/>
        </w:rPr>
        <w:t>,</w:t>
      </w:r>
      <w:r w:rsidRPr="00E53E0F">
        <w:rPr>
          <w:rtl/>
          <w:lang w:eastAsia="he-IL"/>
        </w:rPr>
        <w:t xml:space="preserve"> חייב בדמי מזונות נמוכים יותר.</w:t>
      </w:r>
    </w:p>
    <w:p w:rsidR="00C10F49" w:rsidRPr="003E1DE4" w:rsidRDefault="00C10F49" w:rsidP="00C10F49">
      <w:pPr>
        <w:pStyle w:val="af"/>
        <w:rPr>
          <w:rtl/>
          <w:lang w:eastAsia="he-IL"/>
        </w:rPr>
      </w:pPr>
      <w:r w:rsidRPr="003E1DE4">
        <w:rPr>
          <w:rFonts w:hint="cs"/>
          <w:rtl/>
          <w:lang w:eastAsia="he-IL"/>
        </w:rPr>
        <w:t>והנה אותם דמי מזונות עצמם שחויבו על ידי בית הדין אמש ונתפסו כנמוכים</w:t>
      </w:r>
      <w:r>
        <w:rPr>
          <w:rFonts w:hint="cs"/>
          <w:rtl/>
          <w:lang w:eastAsia="he-IL"/>
        </w:rPr>
        <w:t>,</w:t>
      </w:r>
      <w:r w:rsidRPr="003E1DE4">
        <w:rPr>
          <w:rFonts w:hint="cs"/>
          <w:rtl/>
          <w:lang w:eastAsia="he-IL"/>
        </w:rPr>
        <w:t xml:space="preserve"> הפכו להיות היום גבוהים כתוצאה מנפלאות הפרשנות.</w:t>
      </w:r>
    </w:p>
    <w:p w:rsidR="00C10F49" w:rsidRPr="003E1DE4" w:rsidRDefault="00C10F49" w:rsidP="00C10F49">
      <w:pPr>
        <w:pStyle w:val="af"/>
        <w:rPr>
          <w:rtl/>
          <w:lang w:eastAsia="he-IL"/>
        </w:rPr>
      </w:pPr>
      <w:r w:rsidRPr="003E1DE4">
        <w:rPr>
          <w:rFonts w:hint="cs"/>
          <w:rtl/>
          <w:lang w:eastAsia="he-IL"/>
        </w:rPr>
        <w:t>נאמר כבר כעת. אמש כשחייב בית הדין מזונות שנתפסו כנמוכים</w:t>
      </w:r>
      <w:r>
        <w:rPr>
          <w:rFonts w:hint="cs"/>
          <w:rtl/>
          <w:lang w:eastAsia="he-IL"/>
        </w:rPr>
        <w:t>,</w:t>
      </w:r>
      <w:r w:rsidRPr="003E1DE4">
        <w:rPr>
          <w:rFonts w:hint="cs"/>
          <w:rtl/>
          <w:lang w:eastAsia="he-IL"/>
        </w:rPr>
        <w:t xml:space="preserve"> היה הדבר משום נאמנותו לדין תורה</w:t>
      </w:r>
      <w:r>
        <w:rPr>
          <w:rFonts w:hint="cs"/>
          <w:rtl/>
          <w:lang w:eastAsia="he-IL"/>
        </w:rPr>
        <w:t>,</w:t>
      </w:r>
      <w:r w:rsidRPr="003E1DE4">
        <w:rPr>
          <w:rFonts w:hint="cs"/>
          <w:rtl/>
          <w:lang w:eastAsia="he-IL"/>
        </w:rPr>
        <w:t xml:space="preserve"> ולא משום יחסו העוין לנשים</w:t>
      </w:r>
      <w:r>
        <w:rPr>
          <w:rFonts w:hint="cs"/>
          <w:rtl/>
          <w:lang w:eastAsia="he-IL"/>
        </w:rPr>
        <w:t>,</w:t>
      </w:r>
      <w:r w:rsidRPr="003E1DE4">
        <w:rPr>
          <w:rFonts w:hint="cs"/>
          <w:rtl/>
          <w:lang w:eastAsia="he-IL"/>
        </w:rPr>
        <w:t xml:space="preserve"> ממש כפי שכיום אין הוא עוין לגברים אלא עוסק במלאכתו בלא משוא פנים.</w:t>
      </w:r>
    </w:p>
    <w:p w:rsidR="00C10F49" w:rsidRPr="003E1DE4" w:rsidRDefault="00C10F49" w:rsidP="00C10F49">
      <w:pPr>
        <w:pStyle w:val="af"/>
        <w:rPr>
          <w:rtl/>
          <w:lang w:eastAsia="he-IL"/>
        </w:rPr>
      </w:pPr>
      <w:r w:rsidRPr="003E1DE4">
        <w:rPr>
          <w:rFonts w:hint="cs"/>
          <w:rtl/>
          <w:lang w:eastAsia="he-IL"/>
        </w:rPr>
        <w:t>אין אנו מוחמאים מכך שהאם בחרה לתבוע את מזונות הילדים בבית הדין</w:t>
      </w:r>
      <w:r>
        <w:rPr>
          <w:rFonts w:hint="cs"/>
          <w:rtl/>
          <w:lang w:eastAsia="he-IL"/>
        </w:rPr>
        <w:t>,</w:t>
      </w:r>
      <w:r w:rsidRPr="003E1DE4">
        <w:rPr>
          <w:rFonts w:hint="cs"/>
          <w:rtl/>
          <w:lang w:eastAsia="he-IL"/>
        </w:rPr>
        <w:t xml:space="preserve"> ממש כפי שבעבר לא ערב לנו שהאבות בחרו לעשות כן.</w:t>
      </w:r>
    </w:p>
    <w:p w:rsidR="00C10F49" w:rsidRPr="003E1DE4" w:rsidRDefault="00C10F49" w:rsidP="00C10F49">
      <w:pPr>
        <w:pStyle w:val="af"/>
        <w:rPr>
          <w:rtl/>
          <w:lang w:eastAsia="he-IL"/>
        </w:rPr>
      </w:pPr>
      <w:r w:rsidRPr="003E1DE4">
        <w:rPr>
          <w:rFonts w:hint="cs"/>
          <w:rtl/>
          <w:lang w:eastAsia="he-IL"/>
        </w:rPr>
        <w:t xml:space="preserve"> "</w:t>
      </w:r>
      <w:r w:rsidRPr="003E1DE4">
        <w:rPr>
          <w:rtl/>
          <w:lang w:eastAsia="he-IL"/>
        </w:rPr>
        <w:t>הצגת הבעיה שבמוקד הערעורים</w:t>
      </w:r>
      <w:r w:rsidRPr="003E1DE4">
        <w:rPr>
          <w:rFonts w:hint="cs"/>
          <w:rtl/>
          <w:lang w:eastAsia="he-IL"/>
        </w:rPr>
        <w:t>"</w:t>
      </w:r>
      <w:r>
        <w:rPr>
          <w:rFonts w:hint="cs"/>
          <w:rtl/>
          <w:lang w:eastAsia="he-IL"/>
        </w:rPr>
        <w:t>,</w:t>
      </w:r>
      <w:r w:rsidRPr="003E1DE4">
        <w:rPr>
          <w:rFonts w:hint="cs"/>
          <w:rtl/>
          <w:lang w:eastAsia="he-IL"/>
        </w:rPr>
        <w:t xml:space="preserve"> כמו גם המחשתה היטב כלשון כב' השופט פוגלמן, תמוהה ביותר ואין לה פשר. נקודת הפתיחה אם כן היתה צריכה להיות שונה לגמרי </w:t>
      </w:r>
      <w:r w:rsidRPr="002718BC">
        <w:rPr>
          <w:rFonts w:hint="cs"/>
          <w:sz w:val="24"/>
          <w:szCs w:val="24"/>
          <w:rtl/>
          <w:lang w:eastAsia="he-IL"/>
        </w:rPr>
        <w:t>(יעוין בסעיף 66 לפסק הדין)</w:t>
      </w:r>
      <w:r>
        <w:rPr>
          <w:rFonts w:hint="cs"/>
          <w:rtl/>
          <w:lang w:eastAsia="he-IL"/>
        </w:rPr>
        <w:t>.</w:t>
      </w:r>
    </w:p>
    <w:p w:rsidR="00C10F49" w:rsidRPr="00055C10" w:rsidRDefault="00C10F49" w:rsidP="00055C10">
      <w:pPr>
        <w:pStyle w:val="-0"/>
        <w:numPr>
          <w:ilvl w:val="0"/>
          <w:numId w:val="28"/>
        </w:numPr>
        <w:rPr>
          <w:rFonts w:eastAsia="Calibri"/>
          <w:rtl/>
        </w:rPr>
      </w:pPr>
      <w:r w:rsidRPr="00055C10">
        <w:rPr>
          <w:rFonts w:eastAsia="Calibri" w:hint="cs"/>
          <w:rtl/>
        </w:rPr>
        <w:t>היחס למשפט העברי</w:t>
      </w:r>
    </w:p>
    <w:p w:rsidR="00C10F49" w:rsidRPr="003E1DE4" w:rsidRDefault="00C10F49" w:rsidP="00055C10">
      <w:pPr>
        <w:pStyle w:val="af"/>
        <w:rPr>
          <w:rtl/>
        </w:rPr>
      </w:pPr>
      <w:r w:rsidRPr="003E1DE4">
        <w:rPr>
          <w:rFonts w:hint="cs"/>
          <w:rtl/>
        </w:rPr>
        <w:t>משסיים כב' השופט פוגלמן להציג את הבעיה ממעוף הציפור</w:t>
      </w:r>
      <w:r>
        <w:rPr>
          <w:rFonts w:hint="cs"/>
          <w:rtl/>
        </w:rPr>
        <w:t>,</w:t>
      </w:r>
      <w:r w:rsidRPr="003E1DE4">
        <w:rPr>
          <w:rFonts w:hint="cs"/>
          <w:rtl/>
        </w:rPr>
        <w:t xml:space="preserve"> הוסיף להעמיק חקר </w:t>
      </w:r>
      <w:r w:rsidRPr="002718BC">
        <w:rPr>
          <w:rFonts w:hint="cs"/>
          <w:sz w:val="24"/>
          <w:szCs w:val="24"/>
          <w:rtl/>
        </w:rPr>
        <w:t>(כלשון כב' השופט בסעיף 9 לפסק דינו)</w:t>
      </w:r>
      <w:r>
        <w:rPr>
          <w:rFonts w:hint="cs"/>
          <w:rtl/>
        </w:rPr>
        <w:t>.</w:t>
      </w:r>
    </w:p>
    <w:p w:rsidR="00C10F49" w:rsidRPr="003E1DE4" w:rsidRDefault="00C10F49" w:rsidP="00C10F49">
      <w:pPr>
        <w:pStyle w:val="af"/>
        <w:rPr>
          <w:rtl/>
          <w:lang w:eastAsia="he-IL"/>
        </w:rPr>
      </w:pPr>
      <w:r>
        <w:rPr>
          <w:rFonts w:hint="cs"/>
          <w:rtl/>
          <w:lang w:eastAsia="he-IL"/>
        </w:rPr>
        <w:t>ב</w:t>
      </w:r>
      <w:r w:rsidRPr="003E1DE4">
        <w:rPr>
          <w:rFonts w:hint="cs"/>
          <w:rtl/>
          <w:lang w:eastAsia="he-IL"/>
        </w:rPr>
        <w:t>ראש דבריו הציג את הדין הנוהג</w:t>
      </w:r>
      <w:r>
        <w:rPr>
          <w:rFonts w:hint="cs"/>
          <w:rtl/>
          <w:lang w:eastAsia="he-IL"/>
        </w:rPr>
        <w:t>, וזו לשונו בסעיף 10:</w:t>
      </w:r>
    </w:p>
    <w:p w:rsidR="00C10F49" w:rsidRPr="003E1DE4" w:rsidRDefault="00C10F49" w:rsidP="00C10F49">
      <w:pPr>
        <w:pStyle w:val="aa"/>
        <w:rPr>
          <w:rtl/>
          <w:lang w:eastAsia="he-IL"/>
        </w:rPr>
      </w:pPr>
      <w:r w:rsidRPr="003E1DE4">
        <w:rPr>
          <w:rFonts w:hint="cs"/>
          <w:rtl/>
          <w:lang w:eastAsia="he-IL"/>
        </w:rPr>
        <w:t>"</w:t>
      </w:r>
      <w:r>
        <w:rPr>
          <w:rFonts w:hint="cs"/>
          <w:rtl/>
          <w:lang w:eastAsia="he-IL"/>
        </w:rPr>
        <w:t>10.</w:t>
      </w:r>
      <w:r>
        <w:rPr>
          <w:rtl/>
          <w:lang w:eastAsia="he-IL"/>
        </w:rPr>
        <w:tab/>
      </w:r>
      <w:r w:rsidRPr="003E1DE4">
        <w:rPr>
          <w:rtl/>
          <w:lang w:eastAsia="he-IL"/>
        </w:rPr>
        <w:t>כאמור, סעיף 3</w:t>
      </w:r>
      <w:r w:rsidRPr="002718BC">
        <w:rPr>
          <w:sz w:val="24"/>
          <w:szCs w:val="24"/>
          <w:rtl/>
          <w:lang w:eastAsia="he-IL"/>
        </w:rPr>
        <w:t>(א)</w:t>
      </w:r>
      <w:r w:rsidRPr="003E1DE4">
        <w:rPr>
          <w:rtl/>
          <w:lang w:eastAsia="he-IL"/>
        </w:rPr>
        <w:t xml:space="preserve"> לחוק המזונות קובע כי דין המזונות של יהודים בישראל ייקבע על פי דינם האישי, הוא הדין העברי. עד היום, כנזכר לעיל, אומצה בפסיקתנו פרשנות לדין העברי שלפיה בגילאי 15-6 מוטלת על האב האחריות הבלעדית לסיפוק הצרכים ההכרחיים, דבר שברגיל מטיל עליו נטל כלכלי מוגבר. הצורך במתן מענה לקושי שמעורר הדין הקיים במקרים של משמורת פיזית משותפת הציף גם את קיומה של פרשנות מוכרת אחרת לדין העברי שלפיה בגילאים האמורים חבים שני ההורים בכלל מזונות הקטין, תוך שהחלוקה ביניהם תיעשה על פי יכולתם הכלכלית היחסית מכלל המקורות, לרבות הכנסה משכר עבודה. כעולה מעמדת היועץ המשפטי לממשלה שהוגשה בבע"ם 919/15 ומהחלטת מועצת הרבנות הראשית בישיבתה ביום 30.11.2015, מדובר בפרשנות שיש לה תימוכין של </w:t>
      </w:r>
      <w:r w:rsidRPr="003E1DE4">
        <w:rPr>
          <w:rtl/>
          <w:lang w:eastAsia="he-IL"/>
        </w:rPr>
        <w:lastRenderedPageBreak/>
        <w:t>ממש. אימוץ פרשנות זו, משמעו שינוי הדין הנוהג, כך שתחת החיוב הבלעדי המוטל על האב במזונות הכרחיים בגילאים האמורים תוטל האחריות לסיפוק כלל הצרכים – ההכרחיים ואלה העולים על כך – על שני ההורים.</w:t>
      </w:r>
      <w:r w:rsidRPr="003E1DE4">
        <w:rPr>
          <w:rFonts w:hint="cs"/>
          <w:rtl/>
          <w:lang w:eastAsia="he-IL"/>
        </w:rPr>
        <w:t>"</w:t>
      </w:r>
    </w:p>
    <w:p w:rsidR="00C10F49" w:rsidRPr="003E1DE4" w:rsidRDefault="00C10F49" w:rsidP="00C10F49">
      <w:pPr>
        <w:pStyle w:val="af"/>
        <w:rPr>
          <w:rtl/>
          <w:lang w:eastAsia="he-IL"/>
        </w:rPr>
      </w:pPr>
      <w:r w:rsidRPr="003E1DE4">
        <w:rPr>
          <w:rFonts w:hint="cs"/>
          <w:rtl/>
          <w:lang w:eastAsia="he-IL"/>
        </w:rPr>
        <w:t>הנה כי כן</w:t>
      </w:r>
      <w:r>
        <w:rPr>
          <w:rFonts w:hint="cs"/>
          <w:rtl/>
          <w:lang w:eastAsia="he-IL"/>
        </w:rPr>
        <w:t>,</w:t>
      </w:r>
      <w:r w:rsidRPr="003E1DE4">
        <w:rPr>
          <w:rFonts w:hint="cs"/>
          <w:rtl/>
          <w:lang w:eastAsia="he-IL"/>
        </w:rPr>
        <w:t xml:space="preserve"> עד היום אומצה פרשנות אחת</w:t>
      </w:r>
      <w:r>
        <w:rPr>
          <w:rFonts w:hint="cs"/>
          <w:rtl/>
          <w:lang w:eastAsia="he-IL"/>
        </w:rPr>
        <w:t>,</w:t>
      </w:r>
      <w:r w:rsidRPr="003E1DE4">
        <w:rPr>
          <w:rFonts w:hint="cs"/>
          <w:rtl/>
          <w:lang w:eastAsia="he-IL"/>
        </w:rPr>
        <w:t xml:space="preserve"> ומהיום תאומץ פרשנות אחרת. שינוי הפרשנות לא נבע מהעמקה במקורות המשפט העברי שהולידה מבט חדש על דיני המזונות</w:t>
      </w:r>
      <w:r>
        <w:rPr>
          <w:rFonts w:hint="cs"/>
          <w:rtl/>
          <w:lang w:eastAsia="he-IL"/>
        </w:rPr>
        <w:t>,</w:t>
      </w:r>
      <w:r w:rsidRPr="003E1DE4">
        <w:rPr>
          <w:rFonts w:hint="cs"/>
          <w:rtl/>
          <w:lang w:eastAsia="he-IL"/>
        </w:rPr>
        <w:t xml:space="preserve"> אלא מהצורך לתת מענה </w:t>
      </w:r>
      <w:r w:rsidRPr="003E1DE4">
        <w:rPr>
          <w:rtl/>
          <w:lang w:eastAsia="he-IL"/>
        </w:rPr>
        <w:t>לקושי שמעורר הדין הקיים במקרים של משמורת פיזית</w:t>
      </w:r>
      <w:r w:rsidRPr="003E1DE4">
        <w:rPr>
          <w:rFonts w:hint="cs"/>
          <w:rtl/>
          <w:lang w:eastAsia="he-IL"/>
        </w:rPr>
        <w:t>. כך "צפה" פרשנות מוכרת אחרת.</w:t>
      </w:r>
    </w:p>
    <w:p w:rsidR="00C10F49" w:rsidRPr="003E1DE4" w:rsidRDefault="00C10F49" w:rsidP="00C10F49">
      <w:pPr>
        <w:pStyle w:val="af"/>
        <w:rPr>
          <w:rtl/>
          <w:lang w:eastAsia="he-IL"/>
        </w:rPr>
      </w:pPr>
      <w:r w:rsidRPr="003E1DE4">
        <w:rPr>
          <w:rFonts w:hint="cs"/>
          <w:rtl/>
          <w:lang w:eastAsia="he-IL"/>
        </w:rPr>
        <w:t>לא אותנטיות מחשבתית לפנינו, גם לא נ</w:t>
      </w:r>
      <w:r w:rsidR="008D4CB2">
        <w:rPr>
          <w:rFonts w:hint="cs"/>
          <w:rtl/>
          <w:lang w:eastAsia="he-IL"/>
        </w:rPr>
        <w:t>י</w:t>
      </w:r>
      <w:r w:rsidRPr="003E1DE4">
        <w:rPr>
          <w:rFonts w:hint="cs"/>
          <w:rtl/>
          <w:lang w:eastAsia="he-IL"/>
        </w:rPr>
        <w:t>סיון להיות נאמן למקורות המשפט העברי</w:t>
      </w:r>
      <w:r>
        <w:rPr>
          <w:rFonts w:hint="cs"/>
          <w:rtl/>
          <w:lang w:eastAsia="he-IL"/>
        </w:rPr>
        <w:t>,</w:t>
      </w:r>
      <w:r w:rsidRPr="003E1DE4">
        <w:rPr>
          <w:rFonts w:hint="cs"/>
          <w:rtl/>
          <w:lang w:eastAsia="he-IL"/>
        </w:rPr>
        <w:t xml:space="preserve"> אלא קושי מעשי הגורם לשינוי הלכה.</w:t>
      </w:r>
    </w:p>
    <w:p w:rsidR="00C10F49" w:rsidRPr="003E1DE4" w:rsidRDefault="00C10F49" w:rsidP="00C10F49">
      <w:pPr>
        <w:pStyle w:val="af"/>
        <w:rPr>
          <w:rtl/>
          <w:lang w:eastAsia="he-IL"/>
        </w:rPr>
      </w:pPr>
      <w:r w:rsidRPr="003E1DE4">
        <w:rPr>
          <w:rFonts w:hint="cs"/>
          <w:rtl/>
          <w:lang w:eastAsia="he-IL"/>
        </w:rPr>
        <w:t>בצער רב נוכל לקבוע שאין זה היחס הנכון למשפט העברי</w:t>
      </w:r>
      <w:r>
        <w:rPr>
          <w:rFonts w:hint="cs"/>
          <w:rtl/>
          <w:lang w:eastAsia="he-IL"/>
        </w:rPr>
        <w:t>,</w:t>
      </w:r>
      <w:r w:rsidRPr="003E1DE4">
        <w:rPr>
          <w:rFonts w:hint="cs"/>
          <w:rtl/>
          <w:lang w:eastAsia="he-IL"/>
        </w:rPr>
        <w:t xml:space="preserve"> ולא נוכל לה</w:t>
      </w:r>
      <w:r w:rsidR="008D4CB2">
        <w:rPr>
          <w:rFonts w:hint="cs"/>
          <w:rtl/>
          <w:lang w:eastAsia="he-IL"/>
        </w:rPr>
        <w:t>י</w:t>
      </w:r>
      <w:r w:rsidRPr="003E1DE4">
        <w:rPr>
          <w:rFonts w:hint="cs"/>
          <w:rtl/>
          <w:lang w:eastAsia="he-IL"/>
        </w:rPr>
        <w:t>מנע בהקשר זה ממחשבות נוגות. אם כך הוא היחס למשפט העברי בחוק המזונות</w:t>
      </w:r>
      <w:r>
        <w:rPr>
          <w:rFonts w:hint="cs"/>
          <w:rtl/>
          <w:lang w:eastAsia="he-IL"/>
        </w:rPr>
        <w:t>,</w:t>
      </w:r>
      <w:r w:rsidRPr="003E1DE4">
        <w:rPr>
          <w:rFonts w:hint="cs"/>
          <w:rtl/>
          <w:lang w:eastAsia="he-IL"/>
        </w:rPr>
        <w:t xml:space="preserve"> שכל כולו מבוסס עליו</w:t>
      </w:r>
      <w:r>
        <w:rPr>
          <w:rFonts w:hint="cs"/>
          <w:rtl/>
          <w:lang w:eastAsia="he-IL"/>
        </w:rPr>
        <w:t>,</w:t>
      </w:r>
      <w:r w:rsidRPr="003E1DE4">
        <w:rPr>
          <w:rFonts w:hint="cs"/>
          <w:rtl/>
          <w:lang w:eastAsia="he-IL"/>
        </w:rPr>
        <w:t xml:space="preserve"> מה יהיה היחס </w:t>
      </w:r>
      <w:r>
        <w:rPr>
          <w:rFonts w:hint="cs"/>
          <w:rtl/>
          <w:lang w:eastAsia="he-IL"/>
        </w:rPr>
        <w:t>בחוקים שזיקתם למשפט העברי פחותה?!</w:t>
      </w:r>
    </w:p>
    <w:p w:rsidR="00C10F49" w:rsidRPr="003E1DE4" w:rsidRDefault="00C10F49" w:rsidP="00C10F49">
      <w:pPr>
        <w:pStyle w:val="af"/>
        <w:rPr>
          <w:rtl/>
          <w:lang w:eastAsia="he-IL"/>
        </w:rPr>
      </w:pPr>
      <w:r w:rsidRPr="003E1DE4">
        <w:rPr>
          <w:rFonts w:hint="cs"/>
          <w:rtl/>
          <w:lang w:eastAsia="he-IL"/>
        </w:rPr>
        <w:t>בהמשך דבריו בסעיף 77 לפסק דינו</w:t>
      </w:r>
      <w:r>
        <w:rPr>
          <w:rFonts w:hint="cs"/>
          <w:rtl/>
          <w:lang w:eastAsia="he-IL"/>
        </w:rPr>
        <w:t>,</w:t>
      </w:r>
      <w:r w:rsidRPr="003E1DE4">
        <w:rPr>
          <w:rFonts w:hint="cs"/>
          <w:rtl/>
          <w:lang w:eastAsia="he-IL"/>
        </w:rPr>
        <w:t xml:space="preserve"> הוסיף כב' השופט פוגלמן נימוקים ערכיים לשינוי ההלכה.</w:t>
      </w:r>
    </w:p>
    <w:p w:rsidR="00C10F49" w:rsidRPr="003E1DE4" w:rsidRDefault="00C10F49" w:rsidP="00C10F49">
      <w:pPr>
        <w:pStyle w:val="aa"/>
        <w:rPr>
          <w:rtl/>
          <w:lang w:eastAsia="he-IL"/>
        </w:rPr>
      </w:pPr>
      <w:r w:rsidRPr="003E1DE4">
        <w:rPr>
          <w:rFonts w:hint="cs"/>
          <w:rtl/>
          <w:lang w:eastAsia="he-IL"/>
        </w:rPr>
        <w:t>"</w:t>
      </w:r>
      <w:r>
        <w:rPr>
          <w:rFonts w:hint="cs"/>
          <w:rtl/>
          <w:lang w:eastAsia="he-IL"/>
        </w:rPr>
        <w:t>77.</w:t>
      </w:r>
      <w:r>
        <w:rPr>
          <w:rFonts w:hint="cs"/>
          <w:rtl/>
          <w:lang w:eastAsia="he-IL"/>
        </w:rPr>
        <w:tab/>
      </w:r>
      <w:r w:rsidRPr="003E1DE4">
        <w:rPr>
          <w:rtl/>
          <w:lang w:eastAsia="he-IL"/>
        </w:rPr>
        <w:t>בהינתן שתי פרשנויות אפשרויות בשאלת הדין העברי החל על מזונות ילדים בגילאי 15-6, עלינו לבחור בזו אשר עולה בקנה אחד עם תפיסות היסוד של המשפט הישראלי וערכיו הבסיסיים</w:t>
      </w:r>
      <w:r>
        <w:rPr>
          <w:rFonts w:hint="cs"/>
          <w:rtl/>
          <w:lang w:eastAsia="he-IL"/>
        </w:rPr>
        <w:t xml:space="preserve"> [...]</w:t>
      </w:r>
    </w:p>
    <w:p w:rsidR="00C10F49" w:rsidRPr="003E1DE4" w:rsidRDefault="00C10F49" w:rsidP="00C10F49">
      <w:pPr>
        <w:pStyle w:val="aa"/>
        <w:rPr>
          <w:rtl/>
          <w:lang w:eastAsia="he-IL"/>
        </w:rPr>
      </w:pPr>
      <w:r w:rsidRPr="003E1DE4">
        <w:rPr>
          <w:rtl/>
          <w:lang w:eastAsia="he-IL"/>
        </w:rPr>
        <w:t>אקדים ואומר כי בהמשך לדברים אלה, ומכל הנימוקים שיובאו בהרחבה להלן, סבורני כי הפרשנות אשר תיטיב להלום את ערכי היסוד של שיטתנו המשפטית היא זו שלפיה בגילאי 15-6 החיוב במזונות הוא מדין צדקה החל במידה שווה על שני ההורים. כתוצאה מכך, הדין לא יחייב עוד את חיובו הבלעדי של האב במזונות ההכרחיים, ויאפשר לחתור לחלוקת נטל הוגנת ושוויונית יותר בין ההורים תוך הבטחת טובת הילד, בנתון למכלול נסיבות העניין. אלו כוללות כמובן את מצבם הכלכלי היחסי של ההורים, בשים לב להכנסותיהם מכלל המקורות, לרבות הכנסה מעבודה, כמו גם את האופן שבו נחלקת ביניהם – אם נחלק</w:t>
      </w:r>
      <w:r>
        <w:rPr>
          <w:rtl/>
          <w:lang w:eastAsia="he-IL"/>
        </w:rPr>
        <w:t>ת – המשמורת הפיזית</w:t>
      </w:r>
      <w:r>
        <w:rPr>
          <w:rFonts w:hint="cs"/>
          <w:rtl/>
          <w:lang w:eastAsia="he-IL"/>
        </w:rPr>
        <w:t>.</w:t>
      </w:r>
      <w:r w:rsidRPr="003E1DE4">
        <w:rPr>
          <w:rFonts w:hint="cs"/>
          <w:rtl/>
          <w:lang w:eastAsia="he-IL"/>
        </w:rPr>
        <w:t>"</w:t>
      </w:r>
    </w:p>
    <w:p w:rsidR="00C10F49" w:rsidRPr="003E1DE4" w:rsidRDefault="00C10F49" w:rsidP="00C10F49">
      <w:pPr>
        <w:pStyle w:val="af"/>
        <w:rPr>
          <w:rtl/>
          <w:lang w:eastAsia="he-IL"/>
        </w:rPr>
      </w:pPr>
      <w:r w:rsidRPr="003E1DE4">
        <w:rPr>
          <w:rFonts w:hint="cs"/>
          <w:rtl/>
          <w:lang w:eastAsia="he-IL"/>
        </w:rPr>
        <w:t>הנה כי כן</w:t>
      </w:r>
      <w:r>
        <w:rPr>
          <w:rFonts w:hint="cs"/>
          <w:rtl/>
          <w:lang w:eastAsia="he-IL"/>
        </w:rPr>
        <w:t>,</w:t>
      </w:r>
      <w:r w:rsidRPr="003E1DE4">
        <w:rPr>
          <w:rFonts w:hint="cs"/>
          <w:rtl/>
          <w:lang w:eastAsia="he-IL"/>
        </w:rPr>
        <w:t xml:space="preserve"> עד עצם היום הזה כאשר תפיסות היסוד נטו לכיוון אחד</w:t>
      </w:r>
      <w:r>
        <w:rPr>
          <w:rFonts w:hint="cs"/>
          <w:rtl/>
          <w:lang w:eastAsia="he-IL"/>
        </w:rPr>
        <w:t>,</w:t>
      </w:r>
      <w:r w:rsidRPr="003E1DE4">
        <w:rPr>
          <w:rFonts w:hint="cs"/>
          <w:rtl/>
          <w:lang w:eastAsia="he-IL"/>
        </w:rPr>
        <w:t xml:space="preserve"> אומצה פרשנות אחת למשפט העברי</w:t>
      </w:r>
      <w:r>
        <w:rPr>
          <w:rFonts w:hint="cs"/>
          <w:rtl/>
          <w:lang w:eastAsia="he-IL"/>
        </w:rPr>
        <w:t>,</w:t>
      </w:r>
      <w:r w:rsidRPr="003E1DE4">
        <w:rPr>
          <w:rFonts w:hint="cs"/>
          <w:rtl/>
          <w:lang w:eastAsia="he-IL"/>
        </w:rPr>
        <w:t xml:space="preserve"> ומעתה כאשר השתנו תפיסות היסוד תאומץ פרשנות שניה. </w:t>
      </w:r>
    </w:p>
    <w:p w:rsidR="00C10F49" w:rsidRPr="003E1DE4" w:rsidRDefault="00C10F49" w:rsidP="00C10F49">
      <w:pPr>
        <w:pStyle w:val="af"/>
        <w:rPr>
          <w:rtl/>
          <w:lang w:eastAsia="he-IL"/>
        </w:rPr>
      </w:pPr>
      <w:r w:rsidRPr="003E1DE4">
        <w:rPr>
          <w:rFonts w:hint="cs"/>
          <w:rtl/>
          <w:lang w:eastAsia="he-IL"/>
        </w:rPr>
        <w:t>אין כאן למידה וחתירה להבנת האמת הנובעת מהמשפט העברי</w:t>
      </w:r>
      <w:r>
        <w:rPr>
          <w:rFonts w:hint="cs"/>
          <w:rtl/>
          <w:lang w:eastAsia="he-IL"/>
        </w:rPr>
        <w:t>,</w:t>
      </w:r>
      <w:r w:rsidRPr="003E1DE4">
        <w:rPr>
          <w:rFonts w:hint="cs"/>
          <w:rtl/>
          <w:lang w:eastAsia="he-IL"/>
        </w:rPr>
        <w:t xml:space="preserve"> אלא התאמת פרשנויות שונות לתפיסות יסוד קיימות.</w:t>
      </w:r>
    </w:p>
    <w:p w:rsidR="00C10F49" w:rsidRPr="003E1DE4" w:rsidRDefault="00C10F49" w:rsidP="00C10F49">
      <w:pPr>
        <w:pStyle w:val="af"/>
        <w:rPr>
          <w:rtl/>
          <w:lang w:eastAsia="he-IL"/>
        </w:rPr>
      </w:pPr>
      <w:r w:rsidRPr="003E1DE4">
        <w:rPr>
          <w:rFonts w:hint="cs"/>
          <w:rtl/>
          <w:lang w:eastAsia="he-IL"/>
        </w:rPr>
        <w:t>מכאן</w:t>
      </w:r>
      <w:r>
        <w:rPr>
          <w:rFonts w:hint="cs"/>
          <w:rtl/>
          <w:lang w:eastAsia="he-IL"/>
        </w:rPr>
        <w:t>,</w:t>
      </w:r>
      <w:r w:rsidRPr="003E1DE4">
        <w:rPr>
          <w:rFonts w:hint="cs"/>
          <w:rtl/>
          <w:lang w:eastAsia="he-IL"/>
        </w:rPr>
        <w:t xml:space="preserve"> קרובה היתה הדרך לפרש את המשפט העברי לפי החוק הנוהג ביחס למי שלא חל עליו דין אישי</w:t>
      </w:r>
      <w:r>
        <w:rPr>
          <w:rFonts w:hint="cs"/>
          <w:rtl/>
          <w:lang w:eastAsia="he-IL"/>
        </w:rPr>
        <w:t>,</w:t>
      </w:r>
      <w:r w:rsidRPr="003E1DE4">
        <w:rPr>
          <w:rFonts w:hint="cs"/>
          <w:rtl/>
          <w:lang w:eastAsia="he-IL"/>
        </w:rPr>
        <w:t xml:space="preserve"> כלשון כב' השופט פוגלמן בסעיף 79 לפסק דינו</w:t>
      </w:r>
      <w:r>
        <w:rPr>
          <w:rFonts w:hint="cs"/>
          <w:rtl/>
          <w:lang w:eastAsia="he-IL"/>
        </w:rPr>
        <w:t>:</w:t>
      </w:r>
    </w:p>
    <w:p w:rsidR="00C10F49" w:rsidRDefault="00C10F49" w:rsidP="00C10F49">
      <w:pPr>
        <w:pStyle w:val="aa"/>
        <w:rPr>
          <w:rtl/>
          <w:lang w:eastAsia="he-IL"/>
        </w:rPr>
      </w:pPr>
      <w:r w:rsidRPr="003E1DE4">
        <w:rPr>
          <w:rFonts w:hint="cs"/>
          <w:rtl/>
          <w:lang w:eastAsia="he-IL"/>
        </w:rPr>
        <w:t>"</w:t>
      </w:r>
      <w:r>
        <w:rPr>
          <w:rFonts w:hint="cs"/>
          <w:rtl/>
          <w:lang w:eastAsia="he-IL"/>
        </w:rPr>
        <w:t>79.</w:t>
      </w:r>
      <w:r>
        <w:rPr>
          <w:rtl/>
          <w:lang w:eastAsia="he-IL"/>
        </w:rPr>
        <w:tab/>
      </w:r>
      <w:r w:rsidRPr="003E1DE4">
        <w:rPr>
          <w:rtl/>
          <w:lang w:eastAsia="he-IL"/>
        </w:rPr>
        <w:t xml:space="preserve">אך מובן כי בתורנו אחר העמדה המשפטית הראויה בשאלת חלוקת נטל המזונות, אין לנו מקור פרשני קרוב ורלוונטי יותר מחוק המזונות עצמו </w:t>
      </w:r>
      <w:r w:rsidRPr="002718BC">
        <w:rPr>
          <w:sz w:val="24"/>
          <w:szCs w:val="24"/>
          <w:rtl/>
          <w:lang w:eastAsia="he-IL"/>
        </w:rPr>
        <w:t>(והשוו לבג"ץ 4790/14 יהדות התורה – אגודת ישראל – דגל התורה נ' השר לשירותי דת, פסקאות 30-27 (19.10.2014)</w:t>
      </w:r>
      <w:r w:rsidRPr="003E1DE4">
        <w:rPr>
          <w:rtl/>
          <w:lang w:eastAsia="he-IL"/>
        </w:rPr>
        <w:t xml:space="preserve"> [פורסם בנבו]). במסגרת חוק זה נדרש המחוקק הישראלי לשאלה כיצד ראוי לחלק את נטל המזונות בין הורים באותם מקרים שבהם זה אינו מוכרע על פי הדין האישי. על כך מצא המחוקק להשיב בסעיף 3</w:t>
      </w:r>
      <w:r w:rsidRPr="002718BC">
        <w:rPr>
          <w:sz w:val="24"/>
          <w:szCs w:val="24"/>
          <w:rtl/>
          <w:lang w:eastAsia="he-IL"/>
        </w:rPr>
        <w:t>(ב)</w:t>
      </w:r>
      <w:r w:rsidRPr="003E1DE4">
        <w:rPr>
          <w:rtl/>
          <w:lang w:eastAsia="he-IL"/>
        </w:rPr>
        <w:t xml:space="preserve"> לחוק המזונות כדלקמן</w:t>
      </w:r>
      <w:r>
        <w:rPr>
          <w:rFonts w:hint="cs"/>
          <w:rtl/>
          <w:lang w:eastAsia="he-IL"/>
        </w:rPr>
        <w:t xml:space="preserve"> [...]:</w:t>
      </w:r>
    </w:p>
    <w:p w:rsidR="00C10F49" w:rsidRPr="003E1DE4" w:rsidRDefault="00C10F49" w:rsidP="00C10F49">
      <w:pPr>
        <w:pStyle w:val="aa"/>
        <w:rPr>
          <w:rtl/>
          <w:lang w:eastAsia="he-IL"/>
        </w:rPr>
      </w:pPr>
      <w:r w:rsidRPr="003E1DE4">
        <w:rPr>
          <w:rtl/>
          <w:lang w:eastAsia="he-IL"/>
        </w:rPr>
        <w:lastRenderedPageBreak/>
        <w:t>כלומר, המחוקק הישראלי סבר כי בהיעדר האילוץ הנובע מן הדין העברי, ראוי לקבוע כי יש לראות בשני ההורים כמי שחייבים במזונות הילד, תוך שחלוקת החיוב ביניהם תוכרע על פי פרמטר כלכלי והוא השיעור היחסי של הכנסותיהם מכל מקור שהוא.</w:t>
      </w:r>
      <w:r>
        <w:rPr>
          <w:rFonts w:hint="cs"/>
          <w:rtl/>
          <w:lang w:eastAsia="he-IL"/>
        </w:rPr>
        <w:t>"</w:t>
      </w:r>
    </w:p>
    <w:p w:rsidR="00C10F49" w:rsidRPr="003E1DE4" w:rsidRDefault="00C10F49" w:rsidP="00C10F49">
      <w:pPr>
        <w:pStyle w:val="af"/>
        <w:rPr>
          <w:rtl/>
          <w:lang w:eastAsia="he-IL"/>
        </w:rPr>
      </w:pPr>
      <w:r w:rsidRPr="003E1DE4">
        <w:rPr>
          <w:rFonts w:hint="cs"/>
          <w:rtl/>
          <w:lang w:eastAsia="he-IL"/>
        </w:rPr>
        <w:t>כמעט במטה קסם</w:t>
      </w:r>
      <w:r>
        <w:rPr>
          <w:rFonts w:hint="cs"/>
          <w:rtl/>
          <w:lang w:eastAsia="he-IL"/>
        </w:rPr>
        <w:t>,</w:t>
      </w:r>
      <w:r w:rsidRPr="003E1DE4">
        <w:rPr>
          <w:rFonts w:hint="cs"/>
          <w:rtl/>
          <w:lang w:eastAsia="he-IL"/>
        </w:rPr>
        <w:t xml:space="preserve"> אוחדו להם דיני המזונות לפי המשפט העברי ודיני המזונות למי שאין הדין הדתי חל עליו</w:t>
      </w:r>
      <w:r>
        <w:rPr>
          <w:rFonts w:hint="cs"/>
          <w:rtl/>
          <w:lang w:eastAsia="he-IL"/>
        </w:rPr>
        <w:t>,</w:t>
      </w:r>
      <w:r w:rsidRPr="003E1DE4">
        <w:rPr>
          <w:rFonts w:hint="cs"/>
          <w:rtl/>
          <w:lang w:eastAsia="he-IL"/>
        </w:rPr>
        <w:t xml:space="preserve"> ולפי פסיקתו החדשה של בית המשפט העליון נמצא כי הדין האישי החל על יהודים אבות לקטינים בגילאי </w:t>
      </w:r>
      <w:r>
        <w:rPr>
          <w:rFonts w:hint="cs"/>
          <w:rtl/>
          <w:lang w:eastAsia="he-IL"/>
        </w:rPr>
        <w:t>6</w:t>
      </w:r>
      <w:r w:rsidRPr="003E1DE4">
        <w:rPr>
          <w:rFonts w:hint="cs"/>
          <w:rtl/>
          <w:lang w:eastAsia="he-IL"/>
        </w:rPr>
        <w:t>-15 לפי המשפט העברי זהה לחלוטין להוראות החוק החלות על מי שאין לו דין אישי.</w:t>
      </w:r>
    </w:p>
    <w:p w:rsidR="00C10F49" w:rsidRPr="003E1DE4" w:rsidRDefault="00C10F49" w:rsidP="00C10F49">
      <w:pPr>
        <w:pStyle w:val="af"/>
        <w:rPr>
          <w:rtl/>
          <w:lang w:eastAsia="he-IL"/>
        </w:rPr>
      </w:pPr>
      <w:r w:rsidRPr="003E1DE4">
        <w:rPr>
          <w:rFonts w:hint="cs"/>
          <w:rtl/>
          <w:lang w:eastAsia="he-IL"/>
        </w:rPr>
        <w:t>הגדילה לעשות כב' השופטת ד' ברק-ארז בסעיף 4 לפסק דינה</w:t>
      </w:r>
      <w:r>
        <w:rPr>
          <w:rFonts w:hint="cs"/>
          <w:rtl/>
          <w:lang w:eastAsia="he-IL"/>
        </w:rPr>
        <w:t>:</w:t>
      </w:r>
    </w:p>
    <w:p w:rsidR="00C10F49" w:rsidRPr="003E1DE4" w:rsidRDefault="00C10F49" w:rsidP="00C10F49">
      <w:pPr>
        <w:pStyle w:val="aa"/>
        <w:rPr>
          <w:rtl/>
          <w:lang w:eastAsia="he-IL"/>
        </w:rPr>
      </w:pPr>
      <w:r>
        <w:rPr>
          <w:rFonts w:hint="cs"/>
          <w:rtl/>
          <w:lang w:eastAsia="he-IL"/>
        </w:rPr>
        <w:t>"4.</w:t>
      </w:r>
      <w:r>
        <w:rPr>
          <w:rFonts w:hint="cs"/>
          <w:rtl/>
          <w:lang w:eastAsia="he-IL"/>
        </w:rPr>
        <w:tab/>
      </w:r>
      <w:r w:rsidRPr="003E1DE4">
        <w:rPr>
          <w:rtl/>
          <w:lang w:eastAsia="he-IL"/>
        </w:rPr>
        <w:t>שאלה ש"ריחפה" מעל הדיון כולו נסבה על מידת השפעתו של המשפט העברי על הסוגיה שבפנינו. הלכה למעשה, כפי שעולה מחוות דעתו המפורטת של חברי השופט פוגלמן, קיים פער בין המקום הפורמאלי שיש למשפט העברי בסוגיה שבפנינו לבין העובדה שלמעשה הוא נשאר בסופו של דבר בשולי הדיון מן הבחינה המעשית. הכיצד? אכן, מן הבחינה העקרונית, בפסיקת מזונות חל, במקרה הרגיל, הדין האישי של ההורים וילדיהם. בהתאם לכך, נקודת המוצא של הפסיקה בעבר בנוגע להורים שהדין הדתי-יהודי חל עליהם הייתה כי האב הוא זה שחב במזונות ההכרחיים של ילדיו. אולם, בהליך שהתקיים בפנינו מסר היועץ המשפטי לממשלה כי עמדתה העדכנית של מועצת הרבנות הראשית היא כי קיימת מחלוקת פוסקים באשר לשאלה האם החיוב במזונות ילדים בגילאי 15-6 הוא מדין צדקה, ולכן חל על שני ההורים, או מכוח תקנת תש"ד, ולכן חל על האב בלבד בכל הנוגע למזונות ההכרחיים. מכל מקום, כפי שהסביר חברי, מועצת הרבנות הראשית לא הכריעה בין גישות אלה וקבעה כי היושבים בדין יכריעו בעניין לפי שיקול דעתם, תוך התחשבות ביכולותיה הכלכליות של האם. במצב דברים זה, עלינו לפנות לתפיסות הצדק והשוויון הכלליות של השיטה המשפטית במטרה להכריע בשאלה של אופן חלוקת המזונות בכל הנוגע לילדים בגילאי 15-6 המצויים במשמורת</w:t>
      </w:r>
      <w:r w:rsidRPr="003E1DE4">
        <w:rPr>
          <w:rFonts w:hint="cs"/>
          <w:rtl/>
          <w:lang w:eastAsia="he-IL"/>
        </w:rPr>
        <w:t xml:space="preserve"> משותפת של הוריהם."</w:t>
      </w:r>
    </w:p>
    <w:p w:rsidR="00C10F49" w:rsidRPr="003E1DE4" w:rsidRDefault="00C10F49" w:rsidP="00C10F49">
      <w:pPr>
        <w:pStyle w:val="af"/>
        <w:rPr>
          <w:rtl/>
          <w:lang w:eastAsia="he-IL"/>
        </w:rPr>
      </w:pPr>
      <w:r w:rsidRPr="003E1DE4">
        <w:rPr>
          <w:rFonts w:hint="cs"/>
          <w:rtl/>
          <w:lang w:eastAsia="he-IL"/>
        </w:rPr>
        <w:t>הנה כי כן</w:t>
      </w:r>
      <w:r>
        <w:rPr>
          <w:rFonts w:hint="cs"/>
          <w:rtl/>
          <w:lang w:eastAsia="he-IL"/>
        </w:rPr>
        <w:t>,</w:t>
      </w:r>
      <w:r w:rsidRPr="003E1DE4">
        <w:rPr>
          <w:rFonts w:hint="cs"/>
          <w:rtl/>
          <w:lang w:eastAsia="he-IL"/>
        </w:rPr>
        <w:t xml:space="preserve"> לא מוטל על בית המשפט לבחון את עמדת המשפט העברי לעומקו</w:t>
      </w:r>
      <w:r>
        <w:rPr>
          <w:rFonts w:hint="cs"/>
          <w:rtl/>
          <w:lang w:eastAsia="he-IL"/>
        </w:rPr>
        <w:t>,</w:t>
      </w:r>
      <w:r w:rsidRPr="003E1DE4">
        <w:rPr>
          <w:rFonts w:hint="cs"/>
          <w:rtl/>
          <w:lang w:eastAsia="he-IL"/>
        </w:rPr>
        <w:t xml:space="preserve"> אלא אדרבא להתעלם מחובתו זו ולפנות "</w:t>
      </w:r>
      <w:r w:rsidRPr="003E1DE4">
        <w:rPr>
          <w:rtl/>
          <w:lang w:eastAsia="he-IL"/>
        </w:rPr>
        <w:t>לתפיסות הצדק והשוויון הכלליות של השיטה המשפטית</w:t>
      </w:r>
      <w:r w:rsidRPr="003E1DE4">
        <w:rPr>
          <w:rFonts w:hint="cs"/>
          <w:rtl/>
          <w:lang w:eastAsia="he-IL"/>
        </w:rPr>
        <w:t>"</w:t>
      </w:r>
      <w:r>
        <w:rPr>
          <w:rFonts w:hint="cs"/>
          <w:rtl/>
          <w:lang w:eastAsia="he-IL"/>
        </w:rPr>
        <w:t>.</w:t>
      </w:r>
    </w:p>
    <w:p w:rsidR="00C10F49" w:rsidRPr="003E1DE4" w:rsidRDefault="00C10F49" w:rsidP="00C10F49">
      <w:pPr>
        <w:pStyle w:val="af"/>
        <w:rPr>
          <w:rtl/>
          <w:lang w:eastAsia="he-IL"/>
        </w:rPr>
      </w:pPr>
      <w:r w:rsidRPr="003E1DE4">
        <w:rPr>
          <w:rtl/>
          <w:lang w:eastAsia="he-IL"/>
        </w:rPr>
        <w:t xml:space="preserve">הקורא </w:t>
      </w:r>
      <w:r>
        <w:rPr>
          <w:rFonts w:hint="cs"/>
          <w:rtl/>
          <w:lang w:eastAsia="he-IL"/>
        </w:rPr>
        <w:t>נא</w:t>
      </w:r>
      <w:r w:rsidRPr="003E1DE4">
        <w:rPr>
          <w:rtl/>
          <w:lang w:eastAsia="he-IL"/>
        </w:rPr>
        <w:t>לץ לה</w:t>
      </w:r>
      <w:r w:rsidR="00CD37E1">
        <w:rPr>
          <w:rFonts w:hint="cs"/>
          <w:rtl/>
          <w:lang w:eastAsia="he-IL"/>
        </w:rPr>
        <w:t>י</w:t>
      </w:r>
      <w:r w:rsidRPr="003E1DE4">
        <w:rPr>
          <w:rtl/>
          <w:lang w:eastAsia="he-IL"/>
        </w:rPr>
        <w:t xml:space="preserve">שאר בתמיהה רבתית מדוע לא יהא </w:t>
      </w:r>
      <w:r>
        <w:rPr>
          <w:rtl/>
          <w:lang w:eastAsia="he-IL"/>
        </w:rPr>
        <w:t>כך הדבר גם בקטני קטנים עד גיל 6</w:t>
      </w:r>
      <w:r>
        <w:rPr>
          <w:rFonts w:hint="cs"/>
          <w:rtl/>
          <w:lang w:eastAsia="he-IL"/>
        </w:rPr>
        <w:t xml:space="preserve">, </w:t>
      </w:r>
      <w:r w:rsidRPr="003E1DE4">
        <w:rPr>
          <w:rtl/>
          <w:lang w:eastAsia="he-IL"/>
        </w:rPr>
        <w:t xml:space="preserve">ומדוע לא </w:t>
      </w:r>
      <w:r>
        <w:rPr>
          <w:rFonts w:hint="cs"/>
          <w:rtl/>
          <w:lang w:eastAsia="he-IL"/>
        </w:rPr>
        <w:t>"</w:t>
      </w:r>
      <w:r w:rsidRPr="003E1DE4">
        <w:rPr>
          <w:rtl/>
          <w:lang w:eastAsia="he-IL"/>
        </w:rPr>
        <w:t>תצוף</w:t>
      </w:r>
      <w:r>
        <w:rPr>
          <w:rFonts w:hint="cs"/>
          <w:rtl/>
          <w:lang w:eastAsia="he-IL"/>
        </w:rPr>
        <w:t>"</w:t>
      </w:r>
      <w:r w:rsidRPr="003E1DE4">
        <w:rPr>
          <w:rtl/>
          <w:lang w:eastAsia="he-IL"/>
        </w:rPr>
        <w:t xml:space="preserve"> פרשנות כלשהי למשפט העברי המאפשרת זאת</w:t>
      </w:r>
      <w:r>
        <w:rPr>
          <w:rFonts w:hint="cs"/>
          <w:rtl/>
          <w:lang w:eastAsia="he-IL"/>
        </w:rPr>
        <w:t>,</w:t>
      </w:r>
      <w:r w:rsidRPr="003E1DE4">
        <w:rPr>
          <w:rtl/>
          <w:lang w:eastAsia="he-IL"/>
        </w:rPr>
        <w:t xml:space="preserve"> וכך תהיה זהות גמורה בין חוק המזונות החל על מי שאין לו דין אישי לבין המשפט העברי.</w:t>
      </w:r>
    </w:p>
    <w:p w:rsidR="00C10F49" w:rsidRPr="003E1DE4" w:rsidRDefault="00C10F49" w:rsidP="00C10F49">
      <w:pPr>
        <w:pStyle w:val="af"/>
        <w:rPr>
          <w:rtl/>
          <w:lang w:eastAsia="he-IL"/>
        </w:rPr>
      </w:pPr>
      <w:r w:rsidRPr="003E1DE4">
        <w:rPr>
          <w:rFonts w:hint="cs"/>
          <w:rtl/>
          <w:lang w:eastAsia="he-IL"/>
        </w:rPr>
        <w:t>ואכן כלשונו של כב' השופט נ</w:t>
      </w:r>
      <w:r>
        <w:rPr>
          <w:rFonts w:hint="cs"/>
          <w:rtl/>
          <w:lang w:eastAsia="he-IL"/>
        </w:rPr>
        <w:t>'</w:t>
      </w:r>
      <w:r w:rsidRPr="003E1DE4">
        <w:rPr>
          <w:rFonts w:hint="cs"/>
          <w:rtl/>
          <w:lang w:eastAsia="he-IL"/>
        </w:rPr>
        <w:t xml:space="preserve"> סולברג בסעיף 6 לפסק דינו</w:t>
      </w:r>
      <w:r>
        <w:rPr>
          <w:rFonts w:hint="cs"/>
          <w:rtl/>
          <w:lang w:eastAsia="he-IL"/>
        </w:rPr>
        <w:t>:</w:t>
      </w:r>
    </w:p>
    <w:p w:rsidR="00C10F49" w:rsidRPr="003E1DE4" w:rsidRDefault="00C10F49" w:rsidP="00C10F49">
      <w:pPr>
        <w:pStyle w:val="aa"/>
        <w:rPr>
          <w:rtl/>
          <w:lang w:eastAsia="he-IL"/>
        </w:rPr>
      </w:pPr>
      <w:r w:rsidRPr="003E1DE4">
        <w:rPr>
          <w:rFonts w:hint="cs"/>
          <w:rtl/>
          <w:lang w:eastAsia="he-IL"/>
        </w:rPr>
        <w:t>"</w:t>
      </w:r>
      <w:r>
        <w:rPr>
          <w:rFonts w:hint="cs"/>
          <w:rtl/>
          <w:lang w:eastAsia="he-IL"/>
        </w:rPr>
        <w:t xml:space="preserve">6. </w:t>
      </w:r>
      <w:r w:rsidRPr="003E1DE4">
        <w:rPr>
          <w:rtl/>
          <w:lang w:eastAsia="he-IL"/>
        </w:rPr>
        <w:t>נזכור ונזכיר: טרם נשלמה המלאכה. ראשית, פסק דין זה מסדיר באופן חלקי בלבד את סוגיית מזונות הילדים, ואינו מתייחס לתשלום מזונות ילדים בגילאי 6-0, חובה שעודנה מוטלת במלואה על כתפי האב, תהיינה נסיבות העניין אשר תהיינה</w:t>
      </w:r>
      <w:r w:rsidRPr="003E1DE4">
        <w:rPr>
          <w:rFonts w:hint="cs"/>
          <w:rtl/>
          <w:lang w:eastAsia="he-IL"/>
        </w:rPr>
        <w:t>."</w:t>
      </w:r>
    </w:p>
    <w:p w:rsidR="00C10F49" w:rsidRPr="003E1DE4" w:rsidRDefault="00C10F49" w:rsidP="00C10F49">
      <w:pPr>
        <w:pStyle w:val="af"/>
        <w:rPr>
          <w:rtl/>
          <w:lang w:eastAsia="he-IL"/>
        </w:rPr>
      </w:pPr>
      <w:r w:rsidRPr="003E1DE4">
        <w:rPr>
          <w:rFonts w:hint="cs"/>
          <w:rtl/>
          <w:lang w:eastAsia="he-IL"/>
        </w:rPr>
        <w:t>אכן</w:t>
      </w:r>
      <w:r>
        <w:rPr>
          <w:rFonts w:hint="cs"/>
          <w:rtl/>
          <w:lang w:eastAsia="he-IL"/>
        </w:rPr>
        <w:t>,</w:t>
      </w:r>
      <w:r w:rsidRPr="003E1DE4">
        <w:rPr>
          <w:rFonts w:hint="cs"/>
          <w:rtl/>
          <w:lang w:eastAsia="he-IL"/>
        </w:rPr>
        <w:t xml:space="preserve"> "טרם נשלמה המלאכה"</w:t>
      </w:r>
      <w:r>
        <w:rPr>
          <w:rFonts w:hint="cs"/>
          <w:rtl/>
          <w:lang w:eastAsia="he-IL"/>
        </w:rPr>
        <w:t>.</w:t>
      </w:r>
      <w:r w:rsidRPr="003E1DE4">
        <w:rPr>
          <w:rFonts w:hint="cs"/>
          <w:rtl/>
          <w:lang w:eastAsia="he-IL"/>
        </w:rPr>
        <w:t xml:space="preserve"> נותר לנו לתהות</w:t>
      </w:r>
      <w:r>
        <w:rPr>
          <w:rFonts w:hint="cs"/>
          <w:rtl/>
          <w:lang w:eastAsia="he-IL"/>
        </w:rPr>
        <w:t>,</w:t>
      </w:r>
      <w:r w:rsidRPr="003E1DE4">
        <w:rPr>
          <w:rFonts w:hint="cs"/>
          <w:rtl/>
          <w:lang w:eastAsia="he-IL"/>
        </w:rPr>
        <w:t xml:space="preserve"> כיצד תושלם המלאכה ויבואו הדברים לידי ש</w:t>
      </w:r>
      <w:r>
        <w:rPr>
          <w:rFonts w:hint="cs"/>
          <w:rtl/>
          <w:lang w:eastAsia="he-IL"/>
        </w:rPr>
        <w:t>ו</w:t>
      </w:r>
      <w:r w:rsidRPr="003E1DE4">
        <w:rPr>
          <w:rFonts w:hint="cs"/>
          <w:rtl/>
          <w:lang w:eastAsia="he-IL"/>
        </w:rPr>
        <w:t>ויון</w:t>
      </w:r>
      <w:r>
        <w:rPr>
          <w:rFonts w:hint="cs"/>
          <w:rtl/>
          <w:lang w:eastAsia="he-IL"/>
        </w:rPr>
        <w:t>?</w:t>
      </w:r>
      <w:r w:rsidRPr="003E1DE4">
        <w:rPr>
          <w:rFonts w:hint="cs"/>
          <w:rtl/>
          <w:lang w:eastAsia="he-IL"/>
        </w:rPr>
        <w:t xml:space="preserve"> האם שוב "תצוף" פרשנות התואמת את תפיסות הצדק הרווחות כיום</w:t>
      </w:r>
      <w:r>
        <w:rPr>
          <w:rFonts w:hint="cs"/>
          <w:rtl/>
          <w:lang w:eastAsia="he-IL"/>
        </w:rPr>
        <w:t>?</w:t>
      </w:r>
    </w:p>
    <w:p w:rsidR="00C10F49" w:rsidRPr="003E1DE4" w:rsidRDefault="00C10F49" w:rsidP="00C10F49">
      <w:pPr>
        <w:pStyle w:val="af"/>
        <w:rPr>
          <w:rtl/>
          <w:lang w:eastAsia="he-IL"/>
        </w:rPr>
      </w:pPr>
      <w:r w:rsidRPr="003E1DE4">
        <w:rPr>
          <w:rFonts w:hint="cs"/>
          <w:rtl/>
          <w:lang w:eastAsia="he-IL"/>
        </w:rPr>
        <w:t>על פי תפיסות אלו הסיקו שבעה שופטי בית המשפט העליון</w:t>
      </w:r>
      <w:r>
        <w:rPr>
          <w:rFonts w:hint="cs"/>
          <w:rtl/>
          <w:lang w:eastAsia="he-IL"/>
        </w:rPr>
        <w:t xml:space="preserve"> פה אחד:</w:t>
      </w:r>
    </w:p>
    <w:p w:rsidR="00C10F49" w:rsidRDefault="00C10F49" w:rsidP="00C10F49">
      <w:pPr>
        <w:pStyle w:val="aa"/>
        <w:rPr>
          <w:rtl/>
          <w:lang w:eastAsia="he-IL"/>
        </w:rPr>
      </w:pPr>
      <w:r w:rsidRPr="003E1DE4">
        <w:rPr>
          <w:rFonts w:hint="cs"/>
          <w:rtl/>
          <w:lang w:eastAsia="he-IL"/>
        </w:rPr>
        <w:lastRenderedPageBreak/>
        <w:t>"</w:t>
      </w:r>
      <w:r w:rsidRPr="003E1DE4">
        <w:rPr>
          <w:rtl/>
          <w:lang w:eastAsia="he-IL"/>
        </w:rPr>
        <w:t xml:space="preserve"> הוחלט פה אחד כאמור בחוות דעתו של השופט ע' פוגלמן.</w:t>
      </w:r>
    </w:p>
    <w:p w:rsidR="00C10F49" w:rsidRPr="003E1DE4" w:rsidRDefault="00C10F49" w:rsidP="00C10F49">
      <w:pPr>
        <w:pStyle w:val="aa"/>
        <w:rPr>
          <w:rtl/>
          <w:lang w:eastAsia="he-IL"/>
        </w:rPr>
      </w:pPr>
      <w:r w:rsidRPr="003E1DE4">
        <w:rPr>
          <w:rtl/>
          <w:lang w:eastAsia="he-IL"/>
        </w:rPr>
        <w:t>בגילאי 15-6 חבים שני ההורים באופן שווה במזונות ילדיהם מדין צדקה, תוך שהחלוקה ביניהם תקבע על פי יכולותיהם הכלכליות היחסיות מכלל המקורות העומדים לרשותם, לרבות שכר עבודה, בנתון לחלוקת המשמורת הפיזית בפועל, ובשים לב למכלול נסיבות המקרה.</w:t>
      </w:r>
      <w:r w:rsidRPr="003E1DE4">
        <w:rPr>
          <w:rFonts w:hint="cs"/>
          <w:rtl/>
          <w:lang w:eastAsia="he-IL"/>
        </w:rPr>
        <w:t>"</w:t>
      </w:r>
    </w:p>
    <w:p w:rsidR="00C10F49" w:rsidRPr="003E1DE4" w:rsidRDefault="00C10F49" w:rsidP="00C10F49">
      <w:pPr>
        <w:pStyle w:val="af"/>
        <w:rPr>
          <w:rtl/>
          <w:lang w:eastAsia="he-IL"/>
        </w:rPr>
      </w:pPr>
      <w:r w:rsidRPr="003E1DE4">
        <w:rPr>
          <w:rFonts w:hint="cs"/>
          <w:rtl/>
          <w:lang w:eastAsia="he-IL"/>
        </w:rPr>
        <w:t>אנו חוזרים ומביעים את דעתנו</w:t>
      </w:r>
      <w:r>
        <w:rPr>
          <w:rFonts w:hint="cs"/>
          <w:rtl/>
          <w:lang w:eastAsia="he-IL"/>
        </w:rPr>
        <w:t>,</w:t>
      </w:r>
      <w:r w:rsidRPr="003E1DE4">
        <w:rPr>
          <w:rFonts w:hint="cs"/>
          <w:rtl/>
          <w:lang w:eastAsia="he-IL"/>
        </w:rPr>
        <w:t xml:space="preserve"> כי כשם שעול המזונות שהוטל על האבות בעבר על ידי בתי המשפט היה גדול מנשוא</w:t>
      </w:r>
      <w:r>
        <w:rPr>
          <w:rFonts w:hint="cs"/>
          <w:rtl/>
          <w:lang w:eastAsia="he-IL"/>
        </w:rPr>
        <w:t>,</w:t>
      </w:r>
      <w:r w:rsidRPr="003E1DE4">
        <w:rPr>
          <w:rFonts w:hint="cs"/>
          <w:rtl/>
          <w:lang w:eastAsia="he-IL"/>
        </w:rPr>
        <w:t xml:space="preserve"> כך ההקצנה אל העבר האחר בשם </w:t>
      </w:r>
      <w:r w:rsidRPr="003E1DE4">
        <w:rPr>
          <w:rtl/>
          <w:lang w:eastAsia="he-IL"/>
        </w:rPr>
        <w:t>תפיסות הצדק והשוויון הכלליות של השיטה המשפטית</w:t>
      </w:r>
      <w:r w:rsidRPr="003E1DE4">
        <w:rPr>
          <w:rFonts w:hint="cs"/>
          <w:rtl/>
          <w:lang w:eastAsia="he-IL"/>
        </w:rPr>
        <w:t xml:space="preserve"> תוביל אימהות וילדים לחרפת רעב.</w:t>
      </w:r>
    </w:p>
    <w:p w:rsidR="00C10F49" w:rsidRPr="000B539E" w:rsidRDefault="00C10F49" w:rsidP="00C10F49">
      <w:pPr>
        <w:pStyle w:val="af"/>
        <w:rPr>
          <w:b/>
          <w:bCs/>
          <w:rtl/>
          <w:lang w:eastAsia="he-IL"/>
        </w:rPr>
      </w:pPr>
      <w:r w:rsidRPr="000B539E">
        <w:rPr>
          <w:rFonts w:hint="cs"/>
          <w:b/>
          <w:bCs/>
          <w:rtl/>
          <w:lang w:eastAsia="he-IL"/>
        </w:rPr>
        <w:t>הנה בתמצית חיוב המזונות לפי דין תורה:</w:t>
      </w:r>
    </w:p>
    <w:p w:rsidR="00C10F49" w:rsidRPr="003E1DE4" w:rsidRDefault="00C10F49" w:rsidP="00C10F49">
      <w:pPr>
        <w:pStyle w:val="af"/>
        <w:rPr>
          <w:rtl/>
          <w:lang w:eastAsia="he-IL"/>
        </w:rPr>
      </w:pPr>
      <w:r w:rsidRPr="003E1DE4">
        <w:rPr>
          <w:rFonts w:hint="cs"/>
          <w:rtl/>
          <w:lang w:eastAsia="he-IL"/>
        </w:rPr>
        <w:t>החיו</w:t>
      </w:r>
      <w:r>
        <w:rPr>
          <w:rFonts w:hint="cs"/>
          <w:rtl/>
          <w:lang w:eastAsia="he-IL"/>
        </w:rPr>
        <w:t>ב שיוטל על האב יהיה סביר ומידתי</w:t>
      </w:r>
      <w:r w:rsidR="00EA1F85">
        <w:rPr>
          <w:rFonts w:hint="cs"/>
          <w:rtl/>
          <w:lang w:eastAsia="he-IL"/>
        </w:rPr>
        <w:t>,</w:t>
      </w:r>
      <w:r w:rsidRPr="003E1DE4">
        <w:rPr>
          <w:rFonts w:hint="cs"/>
          <w:rtl/>
          <w:lang w:eastAsia="he-IL"/>
        </w:rPr>
        <w:t xml:space="preserve"> יכלול רק </w:t>
      </w:r>
      <w:r>
        <w:rPr>
          <w:rFonts w:hint="cs"/>
          <w:rtl/>
          <w:lang w:eastAsia="he-IL"/>
        </w:rPr>
        <w:t>את הזמן בו שוהים הילדים אצל האם</w:t>
      </w:r>
      <w:r w:rsidR="00EA1F85">
        <w:rPr>
          <w:rFonts w:hint="cs"/>
          <w:rtl/>
          <w:lang w:eastAsia="he-IL"/>
        </w:rPr>
        <w:t>,</w:t>
      </w:r>
      <w:r>
        <w:rPr>
          <w:rFonts w:hint="cs"/>
          <w:rtl/>
          <w:lang w:eastAsia="he-IL"/>
        </w:rPr>
        <w:t xml:space="preserve"> יותיר לאב די סיפק למחייתו</w:t>
      </w:r>
      <w:r w:rsidR="00EA1F85">
        <w:rPr>
          <w:rFonts w:hint="cs"/>
          <w:rtl/>
          <w:lang w:eastAsia="he-IL"/>
        </w:rPr>
        <w:t>,</w:t>
      </w:r>
      <w:r w:rsidRPr="003E1DE4">
        <w:rPr>
          <w:rFonts w:hint="cs"/>
          <w:rtl/>
          <w:lang w:eastAsia="he-IL"/>
        </w:rPr>
        <w:t>לא יכלול את המושג פוטנציאל השתכרות</w:t>
      </w:r>
      <w:r w:rsidR="00EA1F85">
        <w:rPr>
          <w:rFonts w:hint="cs"/>
          <w:rtl/>
          <w:lang w:eastAsia="he-IL"/>
        </w:rPr>
        <w:t>,</w:t>
      </w:r>
      <w:r>
        <w:rPr>
          <w:rtl/>
          <w:lang w:eastAsia="he-IL"/>
        </w:rPr>
        <w:tab/>
      </w:r>
      <w:r w:rsidRPr="003E1DE4">
        <w:rPr>
          <w:rFonts w:hint="cs"/>
          <w:rtl/>
          <w:lang w:eastAsia="he-IL"/>
        </w:rPr>
        <w:t>ולא יטיל חיובים במצבים בהם יש להסתפק אם יש לחייבו.</w:t>
      </w:r>
    </w:p>
    <w:p w:rsidR="00C10F49" w:rsidRPr="003E1DE4" w:rsidRDefault="00C10F49" w:rsidP="00C10F49">
      <w:pPr>
        <w:pStyle w:val="af"/>
        <w:rPr>
          <w:rtl/>
          <w:lang w:eastAsia="he-IL"/>
        </w:rPr>
      </w:pPr>
      <w:r w:rsidRPr="003E1DE4">
        <w:rPr>
          <w:rFonts w:hint="cs"/>
          <w:rtl/>
          <w:lang w:eastAsia="he-IL"/>
        </w:rPr>
        <w:t xml:space="preserve">רק לאחר </w:t>
      </w:r>
      <w:r>
        <w:rPr>
          <w:rFonts w:hint="cs"/>
          <w:rtl/>
          <w:lang w:eastAsia="he-IL"/>
        </w:rPr>
        <w:t>קיומם של</w:t>
      </w:r>
      <w:r w:rsidRPr="003E1DE4">
        <w:rPr>
          <w:rFonts w:hint="cs"/>
          <w:rtl/>
          <w:lang w:eastAsia="he-IL"/>
        </w:rPr>
        <w:t xml:space="preserve"> כל המרכיבים הנ"ל</w:t>
      </w:r>
      <w:r>
        <w:rPr>
          <w:rFonts w:hint="cs"/>
          <w:rtl/>
          <w:lang w:eastAsia="he-IL"/>
        </w:rPr>
        <w:t>,</w:t>
      </w:r>
      <w:r w:rsidRPr="003E1DE4">
        <w:rPr>
          <w:rFonts w:hint="cs"/>
          <w:rtl/>
          <w:lang w:eastAsia="he-IL"/>
        </w:rPr>
        <w:t xml:space="preserve"> יהיה </w:t>
      </w:r>
      <w:r>
        <w:rPr>
          <w:rFonts w:hint="cs"/>
          <w:rtl/>
          <w:lang w:eastAsia="he-IL"/>
        </w:rPr>
        <w:t>מקום</w:t>
      </w:r>
      <w:r w:rsidRPr="003E1DE4">
        <w:rPr>
          <w:rFonts w:hint="cs"/>
          <w:rtl/>
          <w:lang w:eastAsia="he-IL"/>
        </w:rPr>
        <w:t xml:space="preserve"> לבחון אם יש לחייב את האם.</w:t>
      </w:r>
    </w:p>
    <w:p w:rsidR="00C10F49" w:rsidRPr="003E1DE4" w:rsidRDefault="00C10F49" w:rsidP="00C10F49">
      <w:pPr>
        <w:pStyle w:val="af"/>
        <w:rPr>
          <w:rtl/>
          <w:lang w:eastAsia="he-IL"/>
        </w:rPr>
      </w:pPr>
      <w:r w:rsidRPr="003E1DE4">
        <w:rPr>
          <w:rFonts w:hint="cs"/>
          <w:rtl/>
          <w:lang w:eastAsia="he-IL"/>
        </w:rPr>
        <w:t>בכאב לב</w:t>
      </w:r>
      <w:r>
        <w:rPr>
          <w:rFonts w:hint="cs"/>
          <w:rtl/>
          <w:lang w:eastAsia="he-IL"/>
        </w:rPr>
        <w:t>,</w:t>
      </w:r>
      <w:r w:rsidRPr="003E1DE4">
        <w:rPr>
          <w:rFonts w:hint="cs"/>
          <w:rtl/>
          <w:lang w:eastAsia="he-IL"/>
        </w:rPr>
        <w:t xml:space="preserve"> נסיים ונאמר כי היה ניתן לצפות ליחס מכבד יותר כלפי המשפט העברי. ושמא זהו גורלו כאשר הוא מתפרש במישור תרבותי בלבד</w:t>
      </w:r>
      <w:r>
        <w:rPr>
          <w:rFonts w:hint="cs"/>
          <w:rtl/>
          <w:lang w:eastAsia="he-IL"/>
        </w:rPr>
        <w:t>,</w:t>
      </w:r>
      <w:r w:rsidRPr="003E1DE4">
        <w:rPr>
          <w:rFonts w:hint="cs"/>
          <w:rtl/>
          <w:lang w:eastAsia="he-IL"/>
        </w:rPr>
        <w:t xml:space="preserve"> ולא כתורה שהיא תורת חיים.</w:t>
      </w:r>
    </w:p>
    <w:p w:rsidR="00C10F49" w:rsidRPr="004F1709" w:rsidRDefault="00C10F49" w:rsidP="00C10F49">
      <w:pPr>
        <w:pStyle w:val="-0"/>
        <w:rPr>
          <w:rtl/>
          <w:lang w:eastAsia="he-IL"/>
        </w:rPr>
      </w:pPr>
      <w:r w:rsidRPr="004F1709">
        <w:rPr>
          <w:rFonts w:hint="cs"/>
          <w:rtl/>
          <w:lang w:eastAsia="he-IL"/>
        </w:rPr>
        <w:t>לענייננו</w:t>
      </w:r>
    </w:p>
    <w:p w:rsidR="00C10F49" w:rsidRPr="003E1DE4" w:rsidRDefault="00C10F49" w:rsidP="00C10F49">
      <w:pPr>
        <w:pStyle w:val="ae"/>
        <w:rPr>
          <w:rtl/>
        </w:rPr>
      </w:pPr>
      <w:r w:rsidRPr="003E1DE4">
        <w:rPr>
          <w:rFonts w:hint="cs"/>
          <w:rtl/>
        </w:rPr>
        <w:t xml:space="preserve">הסכום שהתבקש על ידי האם הוא </w:t>
      </w:r>
      <w:r w:rsidRPr="003E1DE4">
        <w:rPr>
          <w:rtl/>
        </w:rPr>
        <w:t>1</w:t>
      </w:r>
      <w:r>
        <w:rPr>
          <w:rFonts w:hint="cs"/>
          <w:rtl/>
        </w:rPr>
        <w:t>,</w:t>
      </w:r>
      <w:r w:rsidRPr="003E1DE4">
        <w:rPr>
          <w:rtl/>
        </w:rPr>
        <w:t xml:space="preserve">200 </w:t>
      </w:r>
      <w:r w:rsidR="00656F53">
        <w:rPr>
          <w:rFonts w:hint="cs"/>
          <w:rtl/>
        </w:rPr>
        <w:t>ש</w:t>
      </w:r>
      <w:r w:rsidR="00656F53">
        <w:rPr>
          <w:rtl/>
        </w:rPr>
        <w:t>"</w:t>
      </w:r>
      <w:r w:rsidR="00656F53">
        <w:rPr>
          <w:rFonts w:hint="cs"/>
          <w:rtl/>
        </w:rPr>
        <w:t>ח</w:t>
      </w:r>
      <w:r w:rsidRPr="003E1DE4">
        <w:rPr>
          <w:rtl/>
        </w:rPr>
        <w:t xml:space="preserve">לחודש לכל אחד </w:t>
      </w:r>
      <w:r w:rsidRPr="003E1DE4">
        <w:rPr>
          <w:rFonts w:hint="cs"/>
          <w:rtl/>
        </w:rPr>
        <w:t xml:space="preserve">מהילדים </w:t>
      </w:r>
      <w:r w:rsidRPr="003E1DE4">
        <w:rPr>
          <w:rtl/>
        </w:rPr>
        <w:t>לתקופת הזמן בה שוהים הילדים אצלה</w:t>
      </w:r>
      <w:r w:rsidRPr="003E1DE4">
        <w:rPr>
          <w:rFonts w:hint="cs"/>
          <w:rtl/>
        </w:rPr>
        <w:t xml:space="preserve">. בנוסף </w:t>
      </w:r>
      <w:r w:rsidRPr="003E1DE4">
        <w:rPr>
          <w:rtl/>
        </w:rPr>
        <w:t>עלות שכר הדירה עומדת על סך של 2</w:t>
      </w:r>
      <w:r>
        <w:rPr>
          <w:rFonts w:hint="cs"/>
          <w:rtl/>
        </w:rPr>
        <w:t>,</w:t>
      </w:r>
      <w:r w:rsidRPr="003E1DE4">
        <w:rPr>
          <w:rtl/>
        </w:rPr>
        <w:t xml:space="preserve">200 </w:t>
      </w:r>
      <w:r w:rsidR="00656F53">
        <w:rPr>
          <w:rFonts w:hint="cs"/>
          <w:rtl/>
        </w:rPr>
        <w:t>ש</w:t>
      </w:r>
      <w:r w:rsidR="00656F53">
        <w:rPr>
          <w:rtl/>
        </w:rPr>
        <w:t>"</w:t>
      </w:r>
      <w:r w:rsidR="00656F53">
        <w:rPr>
          <w:rFonts w:hint="cs"/>
          <w:rtl/>
        </w:rPr>
        <w:t>ח</w:t>
      </w:r>
      <w:r>
        <w:rPr>
          <w:rFonts w:hint="cs"/>
          <w:rtl/>
        </w:rPr>
        <w:t>,</w:t>
      </w:r>
      <w:r w:rsidRPr="003E1DE4">
        <w:rPr>
          <w:rtl/>
        </w:rPr>
        <w:t xml:space="preserve"> וחלק מדור הילדים עומד על סך 880 שקלים</w:t>
      </w:r>
      <w:r>
        <w:rPr>
          <w:rFonts w:hint="cs"/>
          <w:rtl/>
        </w:rPr>
        <w:t>,</w:t>
      </w:r>
      <w:r w:rsidRPr="003E1DE4">
        <w:rPr>
          <w:rtl/>
        </w:rPr>
        <w:t xml:space="preserve"> ובסך הכל 3</w:t>
      </w:r>
      <w:r>
        <w:rPr>
          <w:rFonts w:hint="cs"/>
          <w:rtl/>
        </w:rPr>
        <w:t>,</w:t>
      </w:r>
      <w:r w:rsidRPr="003E1DE4">
        <w:rPr>
          <w:rtl/>
        </w:rPr>
        <w:t xml:space="preserve">280 </w:t>
      </w:r>
      <w:r w:rsidR="00656F53">
        <w:rPr>
          <w:rFonts w:hint="cs"/>
          <w:rtl/>
        </w:rPr>
        <w:t>ש</w:t>
      </w:r>
      <w:r w:rsidR="00656F53">
        <w:rPr>
          <w:rtl/>
        </w:rPr>
        <w:t>"</w:t>
      </w:r>
      <w:r w:rsidR="00656F53">
        <w:rPr>
          <w:rFonts w:hint="cs"/>
          <w:rtl/>
        </w:rPr>
        <w:t>ח</w:t>
      </w:r>
      <w:r w:rsidRPr="003E1DE4">
        <w:rPr>
          <w:rtl/>
        </w:rPr>
        <w:t>.</w:t>
      </w:r>
    </w:p>
    <w:p w:rsidR="00C10F49" w:rsidRPr="003E1DE4" w:rsidRDefault="00C10F49" w:rsidP="00C10F49">
      <w:pPr>
        <w:pStyle w:val="af"/>
        <w:rPr>
          <w:rtl/>
          <w:lang w:eastAsia="he-IL"/>
        </w:rPr>
      </w:pPr>
      <w:r w:rsidRPr="003E1DE4">
        <w:rPr>
          <w:rFonts w:hint="cs"/>
          <w:rtl/>
          <w:lang w:eastAsia="he-IL"/>
        </w:rPr>
        <w:t>לפי סברתה</w:t>
      </w:r>
      <w:r>
        <w:rPr>
          <w:rFonts w:hint="cs"/>
          <w:rtl/>
          <w:lang w:eastAsia="he-IL"/>
        </w:rPr>
        <w:t>,</w:t>
      </w:r>
      <w:r w:rsidRPr="003E1DE4">
        <w:rPr>
          <w:rFonts w:hint="cs"/>
          <w:rtl/>
          <w:lang w:eastAsia="he-IL"/>
        </w:rPr>
        <w:t xml:space="preserve"> עולה כי צרכי ילד אחד </w:t>
      </w:r>
      <w:r w:rsidRPr="002718BC">
        <w:rPr>
          <w:rFonts w:hint="cs"/>
          <w:sz w:val="24"/>
          <w:szCs w:val="24"/>
          <w:rtl/>
          <w:lang w:eastAsia="he-IL"/>
        </w:rPr>
        <w:t>(למלוא החודש)</w:t>
      </w:r>
      <w:r w:rsidRPr="003E1DE4">
        <w:rPr>
          <w:rFonts w:hint="cs"/>
          <w:rtl/>
          <w:lang w:eastAsia="he-IL"/>
        </w:rPr>
        <w:t xml:space="preserve">עומדים על סך </w:t>
      </w:r>
      <w:r>
        <w:rPr>
          <w:rFonts w:hint="cs"/>
          <w:rtl/>
          <w:lang w:eastAsia="he-IL"/>
        </w:rPr>
        <w:t xml:space="preserve">2,400 </w:t>
      </w:r>
      <w:r w:rsidR="00656F53">
        <w:rPr>
          <w:rFonts w:hint="cs"/>
          <w:rtl/>
          <w:lang w:eastAsia="he-IL"/>
        </w:rPr>
        <w:t>ש</w:t>
      </w:r>
      <w:r w:rsidR="00656F53">
        <w:rPr>
          <w:rtl/>
          <w:lang w:eastAsia="he-IL"/>
        </w:rPr>
        <w:t>"</w:t>
      </w:r>
      <w:r w:rsidR="00656F53">
        <w:rPr>
          <w:rFonts w:hint="cs"/>
          <w:rtl/>
          <w:lang w:eastAsia="he-IL"/>
        </w:rPr>
        <w:t>ח</w:t>
      </w:r>
      <w:r>
        <w:rPr>
          <w:rFonts w:hint="cs"/>
          <w:rtl/>
          <w:lang w:eastAsia="he-IL"/>
        </w:rPr>
        <w:t>, ש</w:t>
      </w:r>
      <w:r w:rsidRPr="003E1DE4">
        <w:rPr>
          <w:rFonts w:hint="cs"/>
          <w:rtl/>
          <w:lang w:eastAsia="he-IL"/>
        </w:rPr>
        <w:t>הוא סכום גדול</w:t>
      </w:r>
      <w:r>
        <w:rPr>
          <w:rFonts w:hint="cs"/>
          <w:rtl/>
          <w:lang w:eastAsia="he-IL"/>
        </w:rPr>
        <w:t>,</w:t>
      </w:r>
      <w:r w:rsidRPr="003E1DE4">
        <w:rPr>
          <w:rFonts w:hint="cs"/>
          <w:rtl/>
          <w:lang w:eastAsia="he-IL"/>
        </w:rPr>
        <w:t xml:space="preserve"> למעלה מן הממוצע.</w:t>
      </w:r>
    </w:p>
    <w:p w:rsidR="00C10F49" w:rsidRPr="003E1DE4" w:rsidRDefault="00C10F49" w:rsidP="00C10F49">
      <w:pPr>
        <w:pStyle w:val="af"/>
        <w:rPr>
          <w:rtl/>
          <w:lang w:eastAsia="he-IL"/>
        </w:rPr>
      </w:pPr>
      <w:r w:rsidRPr="003E1DE4">
        <w:rPr>
          <w:rFonts w:hint="cs"/>
          <w:rtl/>
          <w:lang w:eastAsia="he-IL"/>
        </w:rPr>
        <w:t>האב אמד את צורכי הילד הקטן בסכום של 1</w:t>
      </w:r>
      <w:r>
        <w:rPr>
          <w:rFonts w:hint="cs"/>
          <w:rtl/>
          <w:lang w:eastAsia="he-IL"/>
        </w:rPr>
        <w:t>,</w:t>
      </w:r>
      <w:r w:rsidRPr="003E1DE4">
        <w:rPr>
          <w:rFonts w:hint="cs"/>
          <w:rtl/>
          <w:lang w:eastAsia="he-IL"/>
        </w:rPr>
        <w:t xml:space="preserve">000 </w:t>
      </w:r>
      <w:r w:rsidR="00656F53">
        <w:rPr>
          <w:rFonts w:hint="cs"/>
          <w:rtl/>
          <w:lang w:eastAsia="he-IL"/>
        </w:rPr>
        <w:t>ש</w:t>
      </w:r>
      <w:r w:rsidR="00656F53">
        <w:rPr>
          <w:rtl/>
          <w:lang w:eastAsia="he-IL"/>
        </w:rPr>
        <w:t>"</w:t>
      </w:r>
      <w:r w:rsidR="00656F53">
        <w:rPr>
          <w:rFonts w:hint="cs"/>
          <w:rtl/>
          <w:lang w:eastAsia="he-IL"/>
        </w:rPr>
        <w:t>ח</w:t>
      </w:r>
      <w:r w:rsidRPr="003E1DE4">
        <w:rPr>
          <w:rFonts w:hint="cs"/>
          <w:rtl/>
          <w:lang w:eastAsia="he-IL"/>
        </w:rPr>
        <w:t xml:space="preserve"> לכל צרכיו</w:t>
      </w:r>
      <w:r>
        <w:rPr>
          <w:rFonts w:hint="cs"/>
          <w:rtl/>
          <w:lang w:eastAsia="he-IL"/>
        </w:rPr>
        <w:t xml:space="preserve">,כולל מדור, </w:t>
      </w:r>
      <w:r w:rsidRPr="003E1DE4">
        <w:rPr>
          <w:rFonts w:hint="cs"/>
          <w:rtl/>
          <w:lang w:eastAsia="he-IL"/>
        </w:rPr>
        <w:t>מלבד מחציות</w:t>
      </w:r>
      <w:r>
        <w:rPr>
          <w:rFonts w:hint="cs"/>
          <w:rtl/>
          <w:lang w:eastAsia="he-IL"/>
        </w:rPr>
        <w:t>.</w:t>
      </w:r>
      <w:r w:rsidRPr="003E1DE4">
        <w:rPr>
          <w:rFonts w:hint="cs"/>
          <w:rtl/>
          <w:lang w:eastAsia="he-IL"/>
        </w:rPr>
        <w:t xml:space="preserve"> גם סכום זה מוטה כלפי מטה.</w:t>
      </w:r>
    </w:p>
    <w:p w:rsidR="00C10F49" w:rsidRPr="003E1DE4" w:rsidRDefault="00C10F49" w:rsidP="00124F79">
      <w:pPr>
        <w:pStyle w:val="a1"/>
        <w:rPr>
          <w:rtl/>
        </w:rPr>
      </w:pPr>
      <w:r w:rsidRPr="003E1DE4">
        <w:rPr>
          <w:rFonts w:hint="cs"/>
          <w:rtl/>
        </w:rPr>
        <w:t xml:space="preserve">לפנינו יובאו העקרונות </w:t>
      </w:r>
      <w:r>
        <w:rPr>
          <w:rFonts w:hint="cs"/>
          <w:rtl/>
        </w:rPr>
        <w:t>שלפיהם נקבע שיעור מזונות הילדים</w:t>
      </w:r>
    </w:p>
    <w:p w:rsidR="00C10F49" w:rsidRPr="003E1DE4" w:rsidRDefault="00C10F49" w:rsidP="00C10F49">
      <w:pPr>
        <w:pStyle w:val="ae"/>
        <w:rPr>
          <w:rtl/>
        </w:rPr>
      </w:pPr>
      <w:r w:rsidRPr="003E1DE4">
        <w:rPr>
          <w:rtl/>
        </w:rPr>
        <w:t xml:space="preserve">בשו"ת שחר אורך </w:t>
      </w:r>
      <w:r w:rsidRPr="002718BC">
        <w:rPr>
          <w:rFonts w:hint="cs"/>
          <w:sz w:val="24"/>
          <w:szCs w:val="24"/>
          <w:rtl/>
        </w:rPr>
        <w:t>(</w:t>
      </w:r>
      <w:r w:rsidRPr="002718BC">
        <w:rPr>
          <w:sz w:val="24"/>
          <w:szCs w:val="24"/>
          <w:rtl/>
        </w:rPr>
        <w:t>ח"א סימן יא</w:t>
      </w:r>
      <w:r w:rsidRPr="002718BC">
        <w:rPr>
          <w:rFonts w:hint="cs"/>
          <w:sz w:val="24"/>
          <w:szCs w:val="24"/>
          <w:rtl/>
        </w:rPr>
        <w:t>)</w:t>
      </w:r>
      <w:r w:rsidRPr="003E1DE4">
        <w:rPr>
          <w:rtl/>
        </w:rPr>
        <w:t xml:space="preserve"> נדון שיעור חיוב האב במזונות קטני קטנים. מסקנת דברינו שם היא</w:t>
      </w:r>
      <w:r>
        <w:rPr>
          <w:rFonts w:hint="cs"/>
          <w:rtl/>
        </w:rPr>
        <w:t>,</w:t>
      </w:r>
      <w:r w:rsidRPr="003E1DE4">
        <w:rPr>
          <w:rtl/>
        </w:rPr>
        <w:t xml:space="preserve"> שחיובו של אדם במזונות בניו ובנותיו אינו לפי עושרו אלא "כפי צרכם". כך כתב הרמב"ם בהלכות אישות </w:t>
      </w:r>
      <w:r w:rsidRPr="002718BC">
        <w:rPr>
          <w:sz w:val="24"/>
          <w:szCs w:val="24"/>
          <w:rtl/>
        </w:rPr>
        <w:t>(פרק יג הלכה ו)</w:t>
      </w:r>
      <w:r>
        <w:rPr>
          <w:rFonts w:hint="cs"/>
          <w:rtl/>
        </w:rPr>
        <w:t>,</w:t>
      </w:r>
      <w:r w:rsidRPr="003E1DE4">
        <w:rPr>
          <w:rtl/>
        </w:rPr>
        <w:t xml:space="preserve"> וכן נקטו הפוסקים להלכה. </w:t>
      </w:r>
    </w:p>
    <w:p w:rsidR="00C10F49" w:rsidRPr="003E1DE4" w:rsidRDefault="00C10F49" w:rsidP="00C10F49">
      <w:pPr>
        <w:pStyle w:val="af"/>
        <w:rPr>
          <w:rtl/>
          <w:lang w:eastAsia="he-IL"/>
        </w:rPr>
      </w:pPr>
      <w:r w:rsidRPr="003E1DE4">
        <w:rPr>
          <w:rtl/>
          <w:lang w:eastAsia="he-IL"/>
        </w:rPr>
        <w:t>שיעור זה של "כפי צרכם" אינו שיעור בסיסי להשבעת רעבונם בלבד, אף שיש מי שכתב כ</w:t>
      </w:r>
      <w:r>
        <w:rPr>
          <w:rFonts w:hint="cs"/>
          <w:rtl/>
          <w:lang w:eastAsia="he-IL"/>
        </w:rPr>
        <w:t>ן</w:t>
      </w:r>
      <w:r w:rsidR="00EA1F85">
        <w:rPr>
          <w:rtl/>
          <w:lang w:eastAsia="he-IL"/>
        </w:rPr>
        <w:t>,</w:t>
      </w:r>
      <w:r w:rsidRPr="003E1DE4">
        <w:rPr>
          <w:rtl/>
          <w:lang w:eastAsia="he-IL"/>
        </w:rPr>
        <w:t xml:space="preserve"> ומאידך גיסא אינו תלוי בעושרו של האב, אף שיש גם מי שכתב כ</w:t>
      </w:r>
      <w:r>
        <w:rPr>
          <w:rFonts w:hint="cs"/>
          <w:rtl/>
          <w:lang w:eastAsia="he-IL"/>
        </w:rPr>
        <w:t>ן</w:t>
      </w:r>
      <w:r w:rsidR="00EA1F85">
        <w:rPr>
          <w:rtl/>
          <w:lang w:eastAsia="he-IL"/>
        </w:rPr>
        <w:t>,</w:t>
      </w:r>
      <w:r w:rsidRPr="003E1DE4">
        <w:rPr>
          <w:rtl/>
          <w:lang w:eastAsia="he-IL"/>
        </w:rPr>
        <w:t xml:space="preserve"> אלא הוא שווה לשיעור מזונות שנאמר ביחס לעני שבישראל המחויב במזונות אשתו</w:t>
      </w:r>
      <w:r>
        <w:rPr>
          <w:rFonts w:hint="cs"/>
          <w:rtl/>
          <w:lang w:eastAsia="he-IL"/>
        </w:rPr>
        <w:t>,</w:t>
      </w:r>
      <w:r w:rsidRPr="003E1DE4">
        <w:rPr>
          <w:rtl/>
          <w:lang w:eastAsia="he-IL"/>
        </w:rPr>
        <w:t xml:space="preserve"> המבואר במשנה כתובות </w:t>
      </w:r>
      <w:r w:rsidRPr="002718BC">
        <w:rPr>
          <w:sz w:val="24"/>
          <w:szCs w:val="24"/>
          <w:rtl/>
          <w:lang w:eastAsia="he-IL"/>
        </w:rPr>
        <w:t>(</w:t>
      </w:r>
      <w:r w:rsidRPr="002718BC">
        <w:rPr>
          <w:rFonts w:hint="cs"/>
          <w:sz w:val="24"/>
          <w:szCs w:val="24"/>
          <w:rtl/>
          <w:lang w:eastAsia="he-IL"/>
        </w:rPr>
        <w:t xml:space="preserve">דף </w:t>
      </w:r>
      <w:r w:rsidRPr="002718BC">
        <w:rPr>
          <w:sz w:val="24"/>
          <w:szCs w:val="24"/>
          <w:rtl/>
          <w:lang w:eastAsia="he-IL"/>
        </w:rPr>
        <w:t>סד</w:t>
      </w:r>
      <w:r w:rsidRPr="002718BC">
        <w:rPr>
          <w:rFonts w:hint="cs"/>
          <w:sz w:val="24"/>
          <w:szCs w:val="24"/>
          <w:rtl/>
          <w:lang w:eastAsia="he-IL"/>
        </w:rPr>
        <w:t xml:space="preserve"> ע"</w:t>
      </w:r>
      <w:r w:rsidRPr="002718BC">
        <w:rPr>
          <w:sz w:val="24"/>
          <w:szCs w:val="24"/>
          <w:rtl/>
          <w:lang w:eastAsia="he-IL"/>
        </w:rPr>
        <w:t>ב)</w:t>
      </w:r>
      <w:r w:rsidRPr="003E1DE4">
        <w:rPr>
          <w:rtl/>
          <w:lang w:eastAsia="he-IL"/>
        </w:rPr>
        <w:t>.</w:t>
      </w:r>
    </w:p>
    <w:p w:rsidR="00C10F49" w:rsidRPr="003E1DE4" w:rsidRDefault="00C10F49" w:rsidP="00C10F49">
      <w:pPr>
        <w:pStyle w:val="af"/>
        <w:rPr>
          <w:rtl/>
          <w:lang w:eastAsia="he-IL"/>
        </w:rPr>
      </w:pPr>
      <w:r w:rsidRPr="003E1DE4">
        <w:rPr>
          <w:rtl/>
          <w:lang w:eastAsia="he-IL"/>
        </w:rPr>
        <w:t xml:space="preserve">כך עולה מדברי המגיד משנה בהלכות אישות </w:t>
      </w:r>
      <w:r w:rsidRPr="002718BC">
        <w:rPr>
          <w:sz w:val="24"/>
          <w:szCs w:val="24"/>
          <w:rtl/>
          <w:lang w:eastAsia="he-IL"/>
        </w:rPr>
        <w:t>(פרק יג הלכה ו)</w:t>
      </w:r>
      <w:r w:rsidRPr="003E1DE4">
        <w:rPr>
          <w:rtl/>
          <w:lang w:eastAsia="he-IL"/>
        </w:rPr>
        <w:t xml:space="preserve">, משו"ת הרשב"ש </w:t>
      </w:r>
      <w:r w:rsidRPr="002718BC">
        <w:rPr>
          <w:sz w:val="24"/>
          <w:szCs w:val="24"/>
          <w:rtl/>
          <w:lang w:eastAsia="he-IL"/>
        </w:rPr>
        <w:t>(סימן תקב)</w:t>
      </w:r>
      <w:r w:rsidRPr="003E1DE4">
        <w:rPr>
          <w:rtl/>
          <w:lang w:eastAsia="he-IL"/>
        </w:rPr>
        <w:t xml:space="preserve">, מחלקת מחוקק </w:t>
      </w:r>
      <w:r w:rsidRPr="002718BC">
        <w:rPr>
          <w:sz w:val="24"/>
          <w:szCs w:val="24"/>
          <w:rtl/>
          <w:lang w:eastAsia="he-IL"/>
        </w:rPr>
        <w:t>(סימן עג ס"ק ו ובסימן עא ס"ק א)</w:t>
      </w:r>
      <w:r w:rsidRPr="003E1DE4">
        <w:rPr>
          <w:rtl/>
          <w:lang w:eastAsia="he-IL"/>
        </w:rPr>
        <w:t xml:space="preserve">, וכ"כ בשו"ת הלכה למשה </w:t>
      </w:r>
      <w:r w:rsidRPr="002718BC">
        <w:rPr>
          <w:sz w:val="24"/>
          <w:szCs w:val="24"/>
          <w:rtl/>
          <w:lang w:eastAsia="he-IL"/>
        </w:rPr>
        <w:t>(אבן העזר סימן טו)</w:t>
      </w:r>
      <w:r w:rsidRPr="003E1DE4">
        <w:rPr>
          <w:rtl/>
          <w:lang w:eastAsia="he-IL"/>
        </w:rPr>
        <w:t xml:space="preserve">, בלב מבין </w:t>
      </w:r>
      <w:r w:rsidRPr="002718BC">
        <w:rPr>
          <w:sz w:val="24"/>
          <w:szCs w:val="24"/>
          <w:rtl/>
          <w:lang w:eastAsia="he-IL"/>
        </w:rPr>
        <w:t>(אבן העזר סוף סימן קלח)</w:t>
      </w:r>
      <w:r w:rsidRPr="003E1DE4">
        <w:rPr>
          <w:rtl/>
          <w:lang w:eastAsia="he-IL"/>
        </w:rPr>
        <w:t xml:space="preserve">, בלב חיים </w:t>
      </w:r>
      <w:r w:rsidRPr="002718BC">
        <w:rPr>
          <w:sz w:val="24"/>
          <w:szCs w:val="24"/>
          <w:rtl/>
          <w:lang w:eastAsia="he-IL"/>
        </w:rPr>
        <w:t>(אבן העזר סימן עא סעיף א)</w:t>
      </w:r>
      <w:r w:rsidRPr="003E1DE4">
        <w:rPr>
          <w:rtl/>
          <w:lang w:eastAsia="he-IL"/>
        </w:rPr>
        <w:t xml:space="preserve">, בספר חוות בנימין </w:t>
      </w:r>
      <w:r w:rsidRPr="002718BC">
        <w:rPr>
          <w:sz w:val="24"/>
          <w:szCs w:val="24"/>
          <w:rtl/>
          <w:lang w:eastAsia="he-IL"/>
        </w:rPr>
        <w:t>(חלק ב סימן מב)</w:t>
      </w:r>
      <w:r w:rsidRPr="003E1DE4">
        <w:rPr>
          <w:rtl/>
          <w:lang w:eastAsia="he-IL"/>
        </w:rPr>
        <w:t xml:space="preserve"> וכן דעת הגר"א </w:t>
      </w:r>
      <w:r w:rsidRPr="002718BC">
        <w:rPr>
          <w:sz w:val="24"/>
          <w:szCs w:val="24"/>
          <w:rtl/>
          <w:lang w:eastAsia="he-IL"/>
        </w:rPr>
        <w:t>(חושן משפט סימן צז ס"ק עא)</w:t>
      </w:r>
      <w:r>
        <w:rPr>
          <w:rFonts w:hint="cs"/>
          <w:rtl/>
          <w:lang w:eastAsia="he-IL"/>
        </w:rPr>
        <w:t>,</w:t>
      </w:r>
      <w:r w:rsidRPr="003E1DE4">
        <w:rPr>
          <w:rtl/>
          <w:lang w:eastAsia="he-IL"/>
        </w:rPr>
        <w:t xml:space="preserve"> ועוד. </w:t>
      </w:r>
    </w:p>
    <w:p w:rsidR="00C10F49" w:rsidRPr="003E1DE4" w:rsidRDefault="00C10F49" w:rsidP="00C10F49">
      <w:pPr>
        <w:pStyle w:val="af"/>
        <w:rPr>
          <w:rtl/>
          <w:lang w:eastAsia="he-IL"/>
        </w:rPr>
      </w:pPr>
      <w:r w:rsidRPr="003E1DE4">
        <w:rPr>
          <w:rtl/>
          <w:lang w:eastAsia="he-IL"/>
        </w:rPr>
        <w:lastRenderedPageBreak/>
        <w:t>בשומת שיעור זה של עני שבישראל</w:t>
      </w:r>
      <w:r>
        <w:rPr>
          <w:rFonts w:hint="cs"/>
          <w:rtl/>
          <w:lang w:eastAsia="he-IL"/>
        </w:rPr>
        <w:t>,</w:t>
      </w:r>
      <w:r w:rsidRPr="003E1DE4">
        <w:rPr>
          <w:rtl/>
          <w:lang w:eastAsia="he-IL"/>
        </w:rPr>
        <w:t xml:space="preserve"> נחלקו קמאי. הרמב"ם בהלכות אישות </w:t>
      </w:r>
      <w:r w:rsidRPr="002718BC">
        <w:rPr>
          <w:sz w:val="24"/>
          <w:szCs w:val="24"/>
          <w:rtl/>
          <w:lang w:eastAsia="he-IL"/>
        </w:rPr>
        <w:t>(פרק יב הלכה י)</w:t>
      </w:r>
      <w:r w:rsidRPr="003E1DE4">
        <w:rPr>
          <w:rtl/>
          <w:lang w:eastAsia="he-IL"/>
        </w:rPr>
        <w:t xml:space="preserve"> סבירא ליה שהוא </w:t>
      </w:r>
      <w:r w:rsidRPr="00B60590">
        <w:rPr>
          <w:b/>
          <w:bCs/>
          <w:rtl/>
          <w:lang w:eastAsia="he-IL"/>
        </w:rPr>
        <w:t>שיעור מזונות אדם בינוני</w:t>
      </w:r>
      <w:r>
        <w:rPr>
          <w:rFonts w:hint="cs"/>
          <w:rtl/>
          <w:lang w:eastAsia="he-IL"/>
        </w:rPr>
        <w:t>,</w:t>
      </w:r>
      <w:r w:rsidRPr="003E1DE4">
        <w:rPr>
          <w:rtl/>
          <w:lang w:eastAsia="he-IL"/>
        </w:rPr>
        <w:t xml:space="preserve"> וכן כתבו תלמידי ר' יונה הובאו דבריהם בשיטה מקובצת כתובות </w:t>
      </w:r>
      <w:r w:rsidRPr="002718BC">
        <w:rPr>
          <w:sz w:val="24"/>
          <w:szCs w:val="24"/>
          <w:rtl/>
          <w:lang w:eastAsia="he-IL"/>
        </w:rPr>
        <w:t>(</w:t>
      </w:r>
      <w:r w:rsidRPr="002718BC">
        <w:rPr>
          <w:rFonts w:hint="cs"/>
          <w:sz w:val="24"/>
          <w:szCs w:val="24"/>
          <w:rtl/>
          <w:lang w:eastAsia="he-IL"/>
        </w:rPr>
        <w:t xml:space="preserve">דף </w:t>
      </w:r>
      <w:r w:rsidRPr="002718BC">
        <w:rPr>
          <w:sz w:val="24"/>
          <w:szCs w:val="24"/>
          <w:rtl/>
          <w:lang w:eastAsia="he-IL"/>
        </w:rPr>
        <w:t>סד</w:t>
      </w:r>
      <w:r w:rsidRPr="002718BC">
        <w:rPr>
          <w:rFonts w:hint="cs"/>
          <w:sz w:val="24"/>
          <w:szCs w:val="24"/>
          <w:rtl/>
          <w:lang w:eastAsia="he-IL"/>
        </w:rPr>
        <w:t xml:space="preserve"> ע"</w:t>
      </w:r>
      <w:r w:rsidRPr="002718BC">
        <w:rPr>
          <w:sz w:val="24"/>
          <w:szCs w:val="24"/>
          <w:rtl/>
          <w:lang w:eastAsia="he-IL"/>
        </w:rPr>
        <w:t>ב)</w:t>
      </w:r>
      <w:r>
        <w:rPr>
          <w:rFonts w:hint="cs"/>
          <w:rtl/>
          <w:lang w:eastAsia="he-IL"/>
        </w:rPr>
        <w:t>,</w:t>
      </w:r>
      <w:r w:rsidRPr="003E1DE4">
        <w:rPr>
          <w:rtl/>
          <w:lang w:eastAsia="he-IL"/>
        </w:rPr>
        <w:t xml:space="preserve"> וכן פסק הטור </w:t>
      </w:r>
      <w:r w:rsidRPr="002718BC">
        <w:rPr>
          <w:sz w:val="24"/>
          <w:szCs w:val="24"/>
          <w:rtl/>
          <w:lang w:eastAsia="he-IL"/>
        </w:rPr>
        <w:t>(סימן ע סעיף ג)</w:t>
      </w:r>
      <w:r w:rsidRPr="003E1DE4">
        <w:rPr>
          <w:rtl/>
          <w:lang w:eastAsia="he-IL"/>
        </w:rPr>
        <w:t xml:space="preserve"> והשלחן ערוך </w:t>
      </w:r>
      <w:r w:rsidRPr="002718BC">
        <w:rPr>
          <w:sz w:val="24"/>
          <w:szCs w:val="24"/>
          <w:rtl/>
          <w:lang w:eastAsia="he-IL"/>
        </w:rPr>
        <w:t>(שם)</w:t>
      </w:r>
      <w:r w:rsidRPr="003E1DE4">
        <w:rPr>
          <w:rtl/>
          <w:lang w:eastAsia="he-IL"/>
        </w:rPr>
        <w:t xml:space="preserve">, הגר"א </w:t>
      </w:r>
      <w:r w:rsidRPr="002718BC">
        <w:rPr>
          <w:sz w:val="24"/>
          <w:szCs w:val="24"/>
          <w:rtl/>
          <w:lang w:eastAsia="he-IL"/>
        </w:rPr>
        <w:t>(חושן משפט סימן צז ס"ק עא)</w:t>
      </w:r>
      <w:r w:rsidRPr="003E1DE4">
        <w:rPr>
          <w:rtl/>
          <w:lang w:eastAsia="he-IL"/>
        </w:rPr>
        <w:t xml:space="preserve"> ושאר פוסקים. הדברים אמורים הן לגבי מזונות והן לגבי כסות ומדור, אלא ששיעור המזונות אחד הוא בכל האנשים הבינוניים, ואילו שיעור הכסות משתנה</w:t>
      </w:r>
      <w:r>
        <w:rPr>
          <w:rFonts w:hint="cs"/>
          <w:rtl/>
          <w:lang w:eastAsia="he-IL"/>
        </w:rPr>
        <w:t>,</w:t>
      </w:r>
      <w:r w:rsidRPr="003E1DE4">
        <w:rPr>
          <w:rtl/>
          <w:lang w:eastAsia="he-IL"/>
        </w:rPr>
        <w:t xml:space="preserve"> ומחויב בו האב לפי הפחות שבבינוניים</w:t>
      </w:r>
      <w:r>
        <w:rPr>
          <w:rFonts w:hint="cs"/>
          <w:rtl/>
          <w:lang w:eastAsia="he-IL"/>
        </w:rPr>
        <w:t>,</w:t>
      </w:r>
      <w:r w:rsidRPr="003E1DE4">
        <w:rPr>
          <w:rtl/>
          <w:lang w:eastAsia="he-IL"/>
        </w:rPr>
        <w:t xml:space="preserve"> וכן נראה ביחס למדור.</w:t>
      </w:r>
    </w:p>
    <w:p w:rsidR="00C10F49" w:rsidRPr="003E1DE4" w:rsidRDefault="00C10F49" w:rsidP="00C10F49">
      <w:pPr>
        <w:pStyle w:val="af"/>
        <w:rPr>
          <w:rtl/>
          <w:lang w:eastAsia="he-IL"/>
        </w:rPr>
      </w:pPr>
      <w:r w:rsidRPr="003E1DE4">
        <w:rPr>
          <w:rtl/>
          <w:lang w:eastAsia="he-IL"/>
        </w:rPr>
        <w:t>משמעות הדבר היא שגם עני שבישראל מחויב לזון את בניו כפי השיעור שמחויב בו אדם בינוני</w:t>
      </w:r>
      <w:r>
        <w:rPr>
          <w:rFonts w:hint="cs"/>
          <w:rtl/>
          <w:lang w:eastAsia="he-IL"/>
        </w:rPr>
        <w:t>,</w:t>
      </w:r>
      <w:r w:rsidRPr="003E1DE4">
        <w:rPr>
          <w:rtl/>
          <w:lang w:eastAsia="he-IL"/>
        </w:rPr>
        <w:t xml:space="preserve"> כי בפחות מזה הרי הם "מקולקלים במֵעיהם"</w:t>
      </w:r>
      <w:r>
        <w:rPr>
          <w:rFonts w:hint="cs"/>
          <w:rtl/>
          <w:lang w:eastAsia="he-IL"/>
        </w:rPr>
        <w:t>,</w:t>
      </w:r>
      <w:r w:rsidRPr="003E1DE4">
        <w:rPr>
          <w:rtl/>
          <w:lang w:eastAsia="he-IL"/>
        </w:rPr>
        <w:t xml:space="preserve"> כמו שכתבה הגמרא בעירובין </w:t>
      </w:r>
      <w:r w:rsidRPr="002718BC">
        <w:rPr>
          <w:sz w:val="24"/>
          <w:szCs w:val="24"/>
          <w:rtl/>
          <w:lang w:eastAsia="he-IL"/>
        </w:rPr>
        <w:t>(</w:t>
      </w:r>
      <w:r w:rsidRPr="002718BC">
        <w:rPr>
          <w:rFonts w:hint="cs"/>
          <w:sz w:val="24"/>
          <w:szCs w:val="24"/>
          <w:rtl/>
          <w:lang w:eastAsia="he-IL"/>
        </w:rPr>
        <w:t xml:space="preserve">דף </w:t>
      </w:r>
      <w:r w:rsidRPr="002718BC">
        <w:rPr>
          <w:sz w:val="24"/>
          <w:szCs w:val="24"/>
          <w:rtl/>
          <w:lang w:eastAsia="he-IL"/>
        </w:rPr>
        <w:t xml:space="preserve">פג </w:t>
      </w:r>
      <w:r w:rsidRPr="002718BC">
        <w:rPr>
          <w:rFonts w:hint="cs"/>
          <w:sz w:val="24"/>
          <w:szCs w:val="24"/>
          <w:rtl/>
          <w:lang w:eastAsia="he-IL"/>
        </w:rPr>
        <w:t>ע"</w:t>
      </w:r>
      <w:r w:rsidRPr="002718BC">
        <w:rPr>
          <w:sz w:val="24"/>
          <w:szCs w:val="24"/>
          <w:rtl/>
          <w:lang w:eastAsia="he-IL"/>
        </w:rPr>
        <w:t>ב)</w:t>
      </w:r>
      <w:r w:rsidRPr="003E1DE4">
        <w:rPr>
          <w:rtl/>
          <w:lang w:eastAsia="he-IL"/>
        </w:rPr>
        <w:t>. אם כן את השיעור "כפי צרכם" ניתן לפרש שהוא "שיעור מינימאלי"</w:t>
      </w:r>
      <w:r>
        <w:rPr>
          <w:rFonts w:hint="cs"/>
          <w:rtl/>
          <w:lang w:eastAsia="he-IL"/>
        </w:rPr>
        <w:t>,</w:t>
      </w:r>
      <w:r w:rsidRPr="003E1DE4">
        <w:rPr>
          <w:rtl/>
          <w:lang w:eastAsia="he-IL"/>
        </w:rPr>
        <w:t xml:space="preserve"> ובלבד שיתבאר ששיעור מינימאלי זה היינו כפי שניזון ומתכסה אדם בינוני.</w:t>
      </w:r>
    </w:p>
    <w:p w:rsidR="00C10F49" w:rsidRPr="003E1DE4" w:rsidRDefault="00C10F49" w:rsidP="00C10F49">
      <w:pPr>
        <w:pStyle w:val="af"/>
        <w:rPr>
          <w:rtl/>
          <w:lang w:eastAsia="he-IL"/>
        </w:rPr>
      </w:pPr>
      <w:r w:rsidRPr="003E1DE4">
        <w:rPr>
          <w:rtl/>
          <w:lang w:eastAsia="he-IL"/>
        </w:rPr>
        <w:t>שיעור זה של אדם בינוני משתנה לפי התקופות והמקומות</w:t>
      </w:r>
      <w:r>
        <w:rPr>
          <w:rFonts w:hint="cs"/>
          <w:rtl/>
          <w:lang w:eastAsia="he-IL"/>
        </w:rPr>
        <w:t>,</w:t>
      </w:r>
      <w:r w:rsidRPr="003E1DE4">
        <w:rPr>
          <w:rtl/>
          <w:lang w:eastAsia="he-IL"/>
        </w:rPr>
        <w:t xml:space="preserve"> ויש לשומו לפי המקובל באותה העיר, כמו שכתבו הרמב"ם בהלכות אישות </w:t>
      </w:r>
      <w:r w:rsidRPr="002718BC">
        <w:rPr>
          <w:sz w:val="24"/>
          <w:szCs w:val="24"/>
          <w:rtl/>
          <w:lang w:eastAsia="he-IL"/>
        </w:rPr>
        <w:t>(פרק יב הלכה י)</w:t>
      </w:r>
      <w:r w:rsidRPr="003E1DE4">
        <w:rPr>
          <w:rtl/>
          <w:lang w:eastAsia="he-IL"/>
        </w:rPr>
        <w:t xml:space="preserve">, הסמ"ג </w:t>
      </w:r>
      <w:r w:rsidRPr="002718BC">
        <w:rPr>
          <w:sz w:val="24"/>
          <w:szCs w:val="24"/>
          <w:rtl/>
          <w:lang w:eastAsia="he-IL"/>
        </w:rPr>
        <w:t>(לא תעשה פא)</w:t>
      </w:r>
      <w:r w:rsidRPr="003E1DE4">
        <w:rPr>
          <w:rtl/>
          <w:lang w:eastAsia="he-IL"/>
        </w:rPr>
        <w:t xml:space="preserve">, השלחן ערוך </w:t>
      </w:r>
      <w:r w:rsidRPr="002718BC">
        <w:rPr>
          <w:sz w:val="24"/>
          <w:szCs w:val="24"/>
          <w:rtl/>
          <w:lang w:eastAsia="he-IL"/>
        </w:rPr>
        <w:t>(</w:t>
      </w:r>
      <w:r w:rsidRPr="002718BC">
        <w:rPr>
          <w:rFonts w:hint="cs"/>
          <w:sz w:val="24"/>
          <w:szCs w:val="24"/>
          <w:rtl/>
          <w:lang w:eastAsia="he-IL"/>
        </w:rPr>
        <w:t xml:space="preserve">אה"ע </w:t>
      </w:r>
      <w:r w:rsidRPr="002718BC">
        <w:rPr>
          <w:sz w:val="24"/>
          <w:szCs w:val="24"/>
          <w:rtl/>
          <w:lang w:eastAsia="he-IL"/>
        </w:rPr>
        <w:t>סימן עג סעיף א)</w:t>
      </w:r>
      <w:r w:rsidRPr="003E1DE4">
        <w:rPr>
          <w:rtl/>
          <w:lang w:eastAsia="he-IL"/>
        </w:rPr>
        <w:t xml:space="preserve">, באר הגולה ובאור הגר"א </w:t>
      </w:r>
      <w:r w:rsidRPr="002718BC">
        <w:rPr>
          <w:sz w:val="24"/>
          <w:szCs w:val="24"/>
          <w:rtl/>
          <w:lang w:eastAsia="he-IL"/>
        </w:rPr>
        <w:t>(שם)</w:t>
      </w:r>
      <w:r w:rsidRPr="003E1DE4">
        <w:rPr>
          <w:rtl/>
          <w:lang w:eastAsia="he-IL"/>
        </w:rPr>
        <w:t xml:space="preserve">, השלחן ערוך </w:t>
      </w:r>
      <w:r w:rsidRPr="002718BC">
        <w:rPr>
          <w:sz w:val="24"/>
          <w:szCs w:val="24"/>
          <w:rtl/>
          <w:lang w:eastAsia="he-IL"/>
        </w:rPr>
        <w:t>(סימן ע סעיף ג)</w:t>
      </w:r>
      <w:r w:rsidRPr="003E1DE4">
        <w:rPr>
          <w:rtl/>
          <w:lang w:eastAsia="he-IL"/>
        </w:rPr>
        <w:t xml:space="preserve"> ובאור הגר"א </w:t>
      </w:r>
      <w:r w:rsidRPr="002718BC">
        <w:rPr>
          <w:sz w:val="24"/>
          <w:szCs w:val="24"/>
          <w:rtl/>
          <w:lang w:eastAsia="he-IL"/>
        </w:rPr>
        <w:t>(ס"ק ד)</w:t>
      </w:r>
      <w:r w:rsidRPr="003E1DE4">
        <w:rPr>
          <w:rtl/>
          <w:lang w:eastAsia="he-IL"/>
        </w:rPr>
        <w:t xml:space="preserve"> ושאר פוסקים.</w:t>
      </w:r>
    </w:p>
    <w:p w:rsidR="00C10F49" w:rsidRPr="003E1DE4" w:rsidRDefault="00C10F49" w:rsidP="00C10F49">
      <w:pPr>
        <w:pStyle w:val="af"/>
        <w:rPr>
          <w:rtl/>
          <w:lang w:eastAsia="he-IL"/>
        </w:rPr>
      </w:pPr>
      <w:r w:rsidRPr="003E1DE4">
        <w:rPr>
          <w:rtl/>
          <w:lang w:eastAsia="he-IL"/>
        </w:rPr>
        <w:t>כעת השיב על דברינו הרה"ג עדו שחר שליט"א</w:t>
      </w:r>
      <w:r>
        <w:rPr>
          <w:rFonts w:hint="cs"/>
          <w:rtl/>
          <w:lang w:eastAsia="he-IL"/>
        </w:rPr>
        <w:t>,</w:t>
      </w:r>
      <w:r w:rsidRPr="003E1DE4">
        <w:rPr>
          <w:rtl/>
          <w:lang w:eastAsia="he-IL"/>
        </w:rPr>
        <w:t xml:space="preserve"> חב</w:t>
      </w:r>
      <w:r>
        <w:rPr>
          <w:rFonts w:hint="cs"/>
          <w:rtl/>
          <w:lang w:eastAsia="he-IL"/>
        </w:rPr>
        <w:t>ר ב</w:t>
      </w:r>
      <w:r w:rsidRPr="003E1DE4">
        <w:rPr>
          <w:rtl/>
          <w:lang w:eastAsia="he-IL"/>
        </w:rPr>
        <w:t>"ד תל אביב בקונטרסו המקיף</w:t>
      </w:r>
      <w:r>
        <w:rPr>
          <w:rFonts w:hint="cs"/>
          <w:rtl/>
          <w:lang w:eastAsia="he-IL"/>
        </w:rPr>
        <w:t>:"</w:t>
      </w:r>
      <w:r w:rsidRPr="003E1DE4">
        <w:rPr>
          <w:rtl/>
          <w:lang w:eastAsia="he-IL"/>
        </w:rPr>
        <w:t>חובתם של הורים לזון את ילדיהם לפי דין תורה</w:t>
      </w:r>
      <w:r>
        <w:rPr>
          <w:rFonts w:hint="cs"/>
          <w:rtl/>
          <w:lang w:eastAsia="he-IL"/>
        </w:rPr>
        <w:t xml:space="preserve">" </w:t>
      </w:r>
      <w:r w:rsidRPr="002718BC">
        <w:rPr>
          <w:rFonts w:hint="cs"/>
          <w:sz w:val="24"/>
          <w:szCs w:val="24"/>
          <w:rtl/>
          <w:lang w:eastAsia="he-IL"/>
        </w:rPr>
        <w:t>(</w:t>
      </w:r>
      <w:r w:rsidRPr="002718BC">
        <w:rPr>
          <w:sz w:val="24"/>
          <w:szCs w:val="24"/>
          <w:rtl/>
          <w:lang w:eastAsia="he-IL"/>
        </w:rPr>
        <w:t>סימן ה</w:t>
      </w:r>
      <w:r w:rsidRPr="002718BC">
        <w:rPr>
          <w:rFonts w:hint="cs"/>
          <w:sz w:val="24"/>
          <w:szCs w:val="24"/>
          <w:rtl/>
          <w:lang w:eastAsia="he-IL"/>
        </w:rPr>
        <w:t>)</w:t>
      </w:r>
      <w:r w:rsidRPr="003E1DE4">
        <w:rPr>
          <w:rtl/>
          <w:lang w:eastAsia="he-IL"/>
        </w:rPr>
        <w:t>.</w:t>
      </w:r>
    </w:p>
    <w:p w:rsidR="00C10F49" w:rsidRDefault="00C10F49" w:rsidP="00C10F49">
      <w:pPr>
        <w:pStyle w:val="af"/>
        <w:rPr>
          <w:rtl/>
          <w:lang w:eastAsia="he-IL"/>
        </w:rPr>
      </w:pPr>
      <w:r w:rsidRPr="003E1DE4">
        <w:rPr>
          <w:rtl/>
          <w:lang w:eastAsia="he-IL"/>
        </w:rPr>
        <w:t xml:space="preserve">עיקר דבריו מוסבים על באורו בדברי הרמב"ם בהלכות אישות </w:t>
      </w:r>
      <w:r w:rsidRPr="002718BC">
        <w:rPr>
          <w:rFonts w:hint="cs"/>
          <w:sz w:val="24"/>
          <w:szCs w:val="24"/>
          <w:rtl/>
          <w:lang w:eastAsia="he-IL"/>
        </w:rPr>
        <w:t>(</w:t>
      </w:r>
      <w:r w:rsidRPr="002718BC">
        <w:rPr>
          <w:sz w:val="24"/>
          <w:szCs w:val="24"/>
          <w:rtl/>
          <w:lang w:eastAsia="he-IL"/>
        </w:rPr>
        <w:t>פ</w:t>
      </w:r>
      <w:r w:rsidRPr="002718BC">
        <w:rPr>
          <w:rFonts w:hint="cs"/>
          <w:sz w:val="24"/>
          <w:szCs w:val="24"/>
          <w:rtl/>
          <w:lang w:eastAsia="he-IL"/>
        </w:rPr>
        <w:t xml:space="preserve">רק </w:t>
      </w:r>
      <w:r w:rsidRPr="002718BC">
        <w:rPr>
          <w:sz w:val="24"/>
          <w:szCs w:val="24"/>
          <w:rtl/>
          <w:lang w:eastAsia="he-IL"/>
        </w:rPr>
        <w:t>יב ה</w:t>
      </w:r>
      <w:r w:rsidRPr="002718BC">
        <w:rPr>
          <w:rFonts w:hint="cs"/>
          <w:sz w:val="24"/>
          <w:szCs w:val="24"/>
          <w:rtl/>
          <w:lang w:eastAsia="he-IL"/>
        </w:rPr>
        <w:t xml:space="preserve">לכה </w:t>
      </w:r>
      <w:r w:rsidRPr="002718BC">
        <w:rPr>
          <w:sz w:val="24"/>
          <w:szCs w:val="24"/>
          <w:rtl/>
          <w:lang w:eastAsia="he-IL"/>
        </w:rPr>
        <w:t>י-יא</w:t>
      </w:r>
      <w:r w:rsidRPr="002718BC">
        <w:rPr>
          <w:rFonts w:hint="cs"/>
          <w:sz w:val="24"/>
          <w:szCs w:val="24"/>
          <w:rtl/>
          <w:lang w:eastAsia="he-IL"/>
        </w:rPr>
        <w:t>)</w:t>
      </w:r>
      <w:r w:rsidRPr="003E1DE4">
        <w:rPr>
          <w:rtl/>
          <w:lang w:eastAsia="he-IL"/>
        </w:rPr>
        <w:t>.ז"ל הרמב"ם</w:t>
      </w:r>
      <w:r>
        <w:rPr>
          <w:rFonts w:hint="cs"/>
          <w:rtl/>
          <w:lang w:eastAsia="he-IL"/>
        </w:rPr>
        <w:t>:</w:t>
      </w:r>
    </w:p>
    <w:p w:rsidR="00C10F49" w:rsidRDefault="00C10F49" w:rsidP="00C10F49">
      <w:pPr>
        <w:pStyle w:val="aa"/>
        <w:rPr>
          <w:rtl/>
          <w:lang w:eastAsia="he-IL"/>
        </w:rPr>
      </w:pPr>
      <w:r w:rsidRPr="003E1DE4">
        <w:rPr>
          <w:rtl/>
          <w:lang w:eastAsia="he-IL"/>
        </w:rPr>
        <w:t>"כמה מזונות פוסקין ל</w:t>
      </w:r>
      <w:r w:rsidR="00CB6968">
        <w:rPr>
          <w:rtl/>
          <w:lang w:eastAsia="he-IL"/>
        </w:rPr>
        <w:t>אישה</w:t>
      </w:r>
      <w:r w:rsidRPr="003E1DE4">
        <w:rPr>
          <w:rtl/>
          <w:lang w:eastAsia="he-IL"/>
        </w:rPr>
        <w:t>, פוסקין לה לחם שתי סעודות בכל יום סעודה בינונית של כל אדם באותה העיר שאינו לא חולה ולא גרגרן, ומאותו מאכל של אנשי אותה העיר אם חטים חטים ואם שעורים שעורים וכן אורז או דוחן או משאר מינין שנהגו בהן, ופוסקין לה פרפרת לאכול בה הפת כגון קטנית או ירקות וכיוצא בהן, ושמן לאכילה ושמן להדלקת הנר ופירות ומעט יין לשתות אם היה מנהג המקום שישתו הנשים יין. ופוסקין לה שלש סעודות בשבת ובשר או דגים כמנהג המקום, ונותן לה בכל שבת ושבת מעה כסף לצרכיה כגון פ</w:t>
      </w:r>
      <w:r>
        <w:rPr>
          <w:rtl/>
          <w:lang w:eastAsia="he-IL"/>
        </w:rPr>
        <w:t>רוטה לכבוס או למרחץ וכיוצא בהן.</w:t>
      </w:r>
    </w:p>
    <w:p w:rsidR="00C10F49" w:rsidRPr="003E1DE4" w:rsidRDefault="00C10F49" w:rsidP="00C10F49">
      <w:pPr>
        <w:pStyle w:val="aa"/>
        <w:rPr>
          <w:rtl/>
          <w:lang w:eastAsia="he-IL"/>
        </w:rPr>
      </w:pPr>
      <w:r w:rsidRPr="003E1DE4">
        <w:rPr>
          <w:rtl/>
          <w:lang w:eastAsia="he-IL"/>
        </w:rPr>
        <w:t>במה דברים אמורים בעני שבישראל אבל אם היה עשיר הכל לפי עשרו."</w:t>
      </w:r>
    </w:p>
    <w:p w:rsidR="00C10F49" w:rsidRPr="003E1DE4" w:rsidRDefault="00C10F49" w:rsidP="00C10F49">
      <w:pPr>
        <w:pStyle w:val="af"/>
        <w:rPr>
          <w:rtl/>
          <w:lang w:eastAsia="he-IL"/>
        </w:rPr>
      </w:pPr>
      <w:r w:rsidRPr="003E1DE4">
        <w:rPr>
          <w:rtl/>
          <w:lang w:eastAsia="he-IL"/>
        </w:rPr>
        <w:t>הרה"ג עדו שחר שליט"א דקדק מלשונו הכפולה של הרמב"ם "סעודה בינונית של כל אדם באות</w:t>
      </w:r>
      <w:r>
        <w:rPr>
          <w:rtl/>
          <w:lang w:eastAsia="he-IL"/>
        </w:rPr>
        <w:t>ה העיר" וביאר שמה שכתב הרמב"ם "</w:t>
      </w:r>
      <w:r w:rsidRPr="003E1DE4">
        <w:rPr>
          <w:rtl/>
          <w:lang w:eastAsia="he-IL"/>
        </w:rPr>
        <w:t>של כל אדם" פירושו</w:t>
      </w:r>
      <w:r>
        <w:rPr>
          <w:rFonts w:hint="cs"/>
          <w:rtl/>
          <w:lang w:eastAsia="he-IL"/>
        </w:rPr>
        <w:t>:"</w:t>
      </w:r>
      <w:r w:rsidRPr="003E1DE4">
        <w:rPr>
          <w:rtl/>
          <w:lang w:eastAsia="he-IL"/>
        </w:rPr>
        <w:t>סעודה בסיסית ממוצעת שכל אדם בריא באותה עיר אוכל</w:t>
      </w:r>
      <w:r>
        <w:rPr>
          <w:rFonts w:hint="cs"/>
          <w:rtl/>
          <w:lang w:eastAsia="he-IL"/>
        </w:rPr>
        <w:t>",</w:t>
      </w:r>
      <w:r w:rsidRPr="003E1DE4">
        <w:rPr>
          <w:rtl/>
          <w:lang w:eastAsia="he-IL"/>
        </w:rPr>
        <w:t xml:space="preserve"> ואין מדובר בסעודה של אדם בעל רמת חיים ממוצעת</w:t>
      </w:r>
      <w:r>
        <w:rPr>
          <w:rFonts w:hint="cs"/>
          <w:rtl/>
          <w:lang w:eastAsia="he-IL"/>
        </w:rPr>
        <w:t>,</w:t>
      </w:r>
      <w:r w:rsidRPr="003E1DE4">
        <w:rPr>
          <w:rtl/>
          <w:lang w:eastAsia="he-IL"/>
        </w:rPr>
        <w:t xml:space="preserve"> ומה שכתב הרמב"ם</w:t>
      </w:r>
      <w:r>
        <w:rPr>
          <w:rFonts w:hint="cs"/>
          <w:rtl/>
          <w:lang w:eastAsia="he-IL"/>
        </w:rPr>
        <w:t>:</w:t>
      </w:r>
      <w:r w:rsidRPr="003E1DE4">
        <w:rPr>
          <w:rtl/>
          <w:lang w:eastAsia="he-IL"/>
        </w:rPr>
        <w:t xml:space="preserve"> "סעודה בינונית</w:t>
      </w:r>
      <w:r w:rsidR="00350CB6">
        <w:rPr>
          <w:rFonts w:hint="cs"/>
          <w:rtl/>
          <w:lang w:eastAsia="he-IL"/>
        </w:rPr>
        <w:t>[</w:t>
      </w:r>
      <w:r>
        <w:rPr>
          <w:rFonts w:hint="cs"/>
          <w:rtl/>
          <w:lang w:eastAsia="he-IL"/>
        </w:rPr>
        <w:t>...</w:t>
      </w:r>
      <w:r w:rsidR="00350CB6">
        <w:rPr>
          <w:rFonts w:hint="cs"/>
          <w:rtl/>
          <w:lang w:eastAsia="he-IL"/>
        </w:rPr>
        <w:t>]</w:t>
      </w:r>
      <w:r>
        <w:rPr>
          <w:rFonts w:hint="cs"/>
          <w:rtl/>
          <w:lang w:eastAsia="he-IL"/>
        </w:rPr>
        <w:t xml:space="preserve"> שאינו לא חולה ולא גרגרן</w:t>
      </w:r>
      <w:r w:rsidRPr="003E1DE4">
        <w:rPr>
          <w:rtl/>
          <w:lang w:eastAsia="he-IL"/>
        </w:rPr>
        <w:t>" פירושו שאת הצרכים הבסיסיים אומדים לפי אדם ממוצע.</w:t>
      </w:r>
    </w:p>
    <w:p w:rsidR="00C10F49" w:rsidRPr="003E1DE4" w:rsidRDefault="00C10F49" w:rsidP="00C10F49">
      <w:pPr>
        <w:pStyle w:val="af"/>
        <w:rPr>
          <w:rtl/>
          <w:lang w:eastAsia="he-IL"/>
        </w:rPr>
      </w:pPr>
      <w:r>
        <w:rPr>
          <w:rFonts w:hint="cs"/>
          <w:rtl/>
          <w:lang w:eastAsia="he-IL"/>
        </w:rPr>
        <w:t xml:space="preserve">לדבריו, </w:t>
      </w:r>
      <w:r w:rsidRPr="003E1DE4">
        <w:rPr>
          <w:rtl/>
          <w:lang w:eastAsia="he-IL"/>
        </w:rPr>
        <w:t>נמצא ששיעור המזונות שמחויב בהם עני שבישראל לאשתו</w:t>
      </w:r>
      <w:r>
        <w:rPr>
          <w:rFonts w:hint="cs"/>
          <w:rtl/>
          <w:lang w:eastAsia="he-IL"/>
        </w:rPr>
        <w:t>,</w:t>
      </w:r>
      <w:r w:rsidRPr="003E1DE4">
        <w:rPr>
          <w:rtl/>
          <w:lang w:eastAsia="he-IL"/>
        </w:rPr>
        <w:t xml:space="preserve"> וכל אב לילדיו</w:t>
      </w:r>
      <w:r>
        <w:rPr>
          <w:rFonts w:hint="cs"/>
          <w:rtl/>
          <w:lang w:eastAsia="he-IL"/>
        </w:rPr>
        <w:t>,</w:t>
      </w:r>
      <w:r w:rsidRPr="003E1DE4">
        <w:rPr>
          <w:rtl/>
          <w:lang w:eastAsia="he-IL"/>
        </w:rPr>
        <w:t xml:space="preserve"> אינו לפי</w:t>
      </w:r>
      <w:r>
        <w:rPr>
          <w:rFonts w:hint="cs"/>
          <w:rtl/>
          <w:lang w:eastAsia="he-IL"/>
        </w:rPr>
        <w:t xml:space="preserve"> כמות וסוג ה</w:t>
      </w:r>
      <w:r w:rsidRPr="003E1DE4">
        <w:rPr>
          <w:rtl/>
          <w:lang w:eastAsia="he-IL"/>
        </w:rPr>
        <w:t>מזונות שאוכל אדם בינוני</w:t>
      </w:r>
      <w:r>
        <w:rPr>
          <w:rFonts w:hint="cs"/>
          <w:rtl/>
          <w:lang w:eastAsia="he-IL"/>
        </w:rPr>
        <w:t>,</w:t>
      </w:r>
      <w:r w:rsidRPr="003E1DE4">
        <w:rPr>
          <w:rtl/>
          <w:lang w:eastAsia="he-IL"/>
        </w:rPr>
        <w:t xml:space="preserve"> אלא מזונות בסיסיים בלבד. את כמות המזונות הבסיסיים קובעים לפי כמות שאוכל אדם ממוצע</w:t>
      </w:r>
      <w:r>
        <w:rPr>
          <w:rFonts w:hint="cs"/>
          <w:rtl/>
          <w:lang w:eastAsia="he-IL"/>
        </w:rPr>
        <w:t>,</w:t>
      </w:r>
      <w:r w:rsidRPr="003E1DE4">
        <w:rPr>
          <w:rtl/>
          <w:lang w:eastAsia="he-IL"/>
        </w:rPr>
        <w:t xml:space="preserve"> כך שבפועל </w:t>
      </w:r>
      <w:r>
        <w:rPr>
          <w:rFonts w:hint="cs"/>
          <w:rtl/>
          <w:lang w:eastAsia="he-IL"/>
        </w:rPr>
        <w:t xml:space="preserve">כמות ואיכות </w:t>
      </w:r>
      <w:r w:rsidRPr="003E1DE4">
        <w:rPr>
          <w:rtl/>
          <w:lang w:eastAsia="he-IL"/>
        </w:rPr>
        <w:t xml:space="preserve">המזונות אינה </w:t>
      </w:r>
      <w:r>
        <w:rPr>
          <w:rFonts w:hint="cs"/>
          <w:rtl/>
          <w:lang w:eastAsia="he-IL"/>
        </w:rPr>
        <w:t>כפי</w:t>
      </w:r>
      <w:r w:rsidRPr="003E1DE4">
        <w:rPr>
          <w:rtl/>
          <w:lang w:eastAsia="he-IL"/>
        </w:rPr>
        <w:t xml:space="preserve"> שאוכל אדם בינוני אלא </w:t>
      </w:r>
      <w:r>
        <w:rPr>
          <w:rFonts w:hint="cs"/>
          <w:rtl/>
          <w:lang w:eastAsia="he-IL"/>
        </w:rPr>
        <w:t>כפי ה</w:t>
      </w:r>
      <w:r w:rsidRPr="003E1DE4">
        <w:rPr>
          <w:rtl/>
          <w:lang w:eastAsia="he-IL"/>
        </w:rPr>
        <w:t>ראוי לאדם עני</w:t>
      </w:r>
      <w:r>
        <w:rPr>
          <w:rFonts w:hint="cs"/>
          <w:rtl/>
          <w:lang w:eastAsia="he-IL"/>
        </w:rPr>
        <w:t xml:space="preserve">,דהיינו סעודה </w:t>
      </w:r>
      <w:r w:rsidRPr="003E1DE4">
        <w:rPr>
          <w:rtl/>
          <w:lang w:eastAsia="he-IL"/>
        </w:rPr>
        <w:t>הכוללת מזונות פשוטים בלבד. וכך מתפרשים דברי הרמב"ם "סעודה בינונית" לא סעודה של אדם בינוני</w:t>
      </w:r>
      <w:r>
        <w:rPr>
          <w:rFonts w:hint="cs"/>
          <w:rtl/>
          <w:lang w:eastAsia="he-IL"/>
        </w:rPr>
        <w:t>,</w:t>
      </w:r>
      <w:r w:rsidRPr="003E1DE4">
        <w:rPr>
          <w:rtl/>
          <w:lang w:eastAsia="he-IL"/>
        </w:rPr>
        <w:t xml:space="preserve"> אלא סעודה "של כל אדם".</w:t>
      </w:r>
    </w:p>
    <w:p w:rsidR="00C10F49" w:rsidRPr="003E1DE4" w:rsidRDefault="00C10F49" w:rsidP="00C10F49">
      <w:pPr>
        <w:pStyle w:val="af"/>
        <w:rPr>
          <w:rtl/>
          <w:lang w:eastAsia="he-IL"/>
        </w:rPr>
      </w:pPr>
      <w:r w:rsidRPr="003E1DE4">
        <w:rPr>
          <w:rtl/>
          <w:lang w:eastAsia="he-IL"/>
        </w:rPr>
        <w:lastRenderedPageBreak/>
        <w:t>ואני לא כן עמדי</w:t>
      </w:r>
      <w:r>
        <w:rPr>
          <w:rFonts w:hint="cs"/>
          <w:rtl/>
          <w:lang w:eastAsia="he-IL"/>
        </w:rPr>
        <w:t>.</w:t>
      </w:r>
      <w:r w:rsidRPr="003E1DE4">
        <w:rPr>
          <w:rtl/>
          <w:lang w:eastAsia="he-IL"/>
        </w:rPr>
        <w:t xml:space="preserve"> דברי הרמב"ם מתפרשים כפשטם</w:t>
      </w:r>
      <w:r>
        <w:rPr>
          <w:rFonts w:hint="cs"/>
          <w:rtl/>
          <w:lang w:eastAsia="he-IL"/>
        </w:rPr>
        <w:t xml:space="preserve">: </w:t>
      </w:r>
      <w:r w:rsidRPr="003E1DE4">
        <w:rPr>
          <w:rtl/>
          <w:lang w:eastAsia="he-IL"/>
        </w:rPr>
        <w:t>"סעודה בינונית של כל אדם באותה העיר"</w:t>
      </w:r>
      <w:r>
        <w:rPr>
          <w:rFonts w:hint="cs"/>
          <w:rtl/>
          <w:lang w:eastAsia="he-IL"/>
        </w:rPr>
        <w:t>,</w:t>
      </w:r>
      <w:r w:rsidRPr="003E1DE4">
        <w:rPr>
          <w:rtl/>
          <w:lang w:eastAsia="he-IL"/>
        </w:rPr>
        <w:t xml:space="preserve"> דהיינו סעודה בינונית של אדם בינוני</w:t>
      </w:r>
      <w:r>
        <w:rPr>
          <w:rFonts w:hint="cs"/>
          <w:rtl/>
          <w:lang w:eastAsia="he-IL"/>
        </w:rPr>
        <w:t>,</w:t>
      </w:r>
      <w:r w:rsidRPr="003E1DE4">
        <w:rPr>
          <w:rtl/>
          <w:lang w:eastAsia="he-IL"/>
        </w:rPr>
        <w:t xml:space="preserve"> שאליו כיון הרמב"ם באומרו "כל אדם". הדברים לדעתי פשוטים מעצמם</w:t>
      </w:r>
      <w:r>
        <w:rPr>
          <w:rFonts w:hint="cs"/>
          <w:rtl/>
          <w:lang w:eastAsia="he-IL"/>
        </w:rPr>
        <w:t>,</w:t>
      </w:r>
      <w:r w:rsidRPr="003E1DE4">
        <w:rPr>
          <w:rtl/>
          <w:lang w:eastAsia="he-IL"/>
        </w:rPr>
        <w:t xml:space="preserve"> אולם כך </w:t>
      </w:r>
      <w:r>
        <w:rPr>
          <w:rFonts w:hint="cs"/>
          <w:rtl/>
          <w:lang w:eastAsia="he-IL"/>
        </w:rPr>
        <w:t xml:space="preserve">גם </w:t>
      </w:r>
      <w:r w:rsidRPr="003E1DE4">
        <w:rPr>
          <w:rtl/>
          <w:lang w:eastAsia="he-IL"/>
        </w:rPr>
        <w:t>מצאנו ראינו בדברי ראשונים.</w:t>
      </w:r>
    </w:p>
    <w:p w:rsidR="00C10F49" w:rsidRDefault="00C10F49" w:rsidP="00C113B4">
      <w:pPr>
        <w:pStyle w:val="af"/>
        <w:rPr>
          <w:rtl/>
          <w:lang w:eastAsia="he-IL"/>
        </w:rPr>
      </w:pPr>
      <w:r w:rsidRPr="003E1DE4">
        <w:rPr>
          <w:rtl/>
          <w:lang w:eastAsia="he-IL"/>
        </w:rPr>
        <w:t xml:space="preserve"> כ"כ סמ"ג </w:t>
      </w:r>
      <w:r w:rsidRPr="002718BC">
        <w:rPr>
          <w:rFonts w:hint="cs"/>
          <w:sz w:val="24"/>
          <w:szCs w:val="24"/>
          <w:rtl/>
          <w:lang w:eastAsia="he-IL"/>
        </w:rPr>
        <w:t>(</w:t>
      </w:r>
      <w:r w:rsidRPr="002718BC">
        <w:rPr>
          <w:sz w:val="24"/>
          <w:szCs w:val="24"/>
          <w:rtl/>
          <w:lang w:eastAsia="he-IL"/>
        </w:rPr>
        <w:t>לאוין סימן פא</w:t>
      </w:r>
      <w:r w:rsidRPr="002718BC">
        <w:rPr>
          <w:rFonts w:hint="cs"/>
          <w:sz w:val="24"/>
          <w:szCs w:val="24"/>
          <w:rtl/>
          <w:lang w:eastAsia="he-IL"/>
        </w:rPr>
        <w:t>)</w:t>
      </w:r>
      <w:r>
        <w:rPr>
          <w:rFonts w:hint="cs"/>
          <w:rtl/>
          <w:lang w:eastAsia="he-IL"/>
        </w:rPr>
        <w:t>, וז</w:t>
      </w:r>
      <w:r w:rsidR="00C113B4">
        <w:rPr>
          <w:rFonts w:hint="cs"/>
          <w:rtl/>
          <w:lang w:eastAsia="he-IL"/>
        </w:rPr>
        <w:t>ה לשונו</w:t>
      </w:r>
      <w:r>
        <w:rPr>
          <w:rFonts w:hint="cs"/>
          <w:rtl/>
          <w:lang w:eastAsia="he-IL"/>
        </w:rPr>
        <w:t>:</w:t>
      </w:r>
    </w:p>
    <w:p w:rsidR="00C10F49" w:rsidRDefault="00C10F49" w:rsidP="00C10F49">
      <w:pPr>
        <w:pStyle w:val="aa"/>
        <w:rPr>
          <w:rtl/>
          <w:lang w:eastAsia="he-IL"/>
        </w:rPr>
      </w:pPr>
      <w:r w:rsidRPr="003E1DE4">
        <w:rPr>
          <w:rtl/>
          <w:lang w:eastAsia="he-IL"/>
        </w:rPr>
        <w:t xml:space="preserve">"מתוך שיטת התלמוד למדנו שכל תנא היה דן בארצו לפי עניין הארץ שהיה דר בה, אם כן עכשיו ראוי לדון שפוסקין לה בכל יום שתי סעודות בינוניות של בני אדם הדרים באותה העיר, ואין משערין לא בחולה ולא בגרגרן, ומאותו מאכל שרגילין בינוניים של אנשי אותה העיר </w:t>
      </w:r>
      <w:r>
        <w:rPr>
          <w:rtl/>
          <w:lang w:eastAsia="he-IL"/>
        </w:rPr>
        <w:t>לאכול</w:t>
      </w:r>
      <w:r>
        <w:rPr>
          <w:rFonts w:hint="cs"/>
          <w:rtl/>
          <w:lang w:eastAsia="he-IL"/>
        </w:rPr>
        <w:t>.</w:t>
      </w:r>
      <w:r>
        <w:rPr>
          <w:rtl/>
          <w:lang w:eastAsia="he-IL"/>
        </w:rPr>
        <w:t>"</w:t>
      </w:r>
    </w:p>
    <w:p w:rsidR="00C10F49" w:rsidRPr="003E1DE4" w:rsidRDefault="00C10F49" w:rsidP="00C10F49">
      <w:pPr>
        <w:pStyle w:val="af"/>
        <w:rPr>
          <w:rtl/>
          <w:lang w:eastAsia="he-IL"/>
        </w:rPr>
      </w:pPr>
      <w:r w:rsidRPr="003E1DE4">
        <w:rPr>
          <w:rtl/>
          <w:lang w:eastAsia="he-IL"/>
        </w:rPr>
        <w:t xml:space="preserve">פעמיים שנה הסמ"ג את המלה </w:t>
      </w:r>
      <w:r>
        <w:rPr>
          <w:rFonts w:hint="cs"/>
          <w:rtl/>
          <w:lang w:eastAsia="he-IL"/>
        </w:rPr>
        <w:t>"</w:t>
      </w:r>
      <w:r w:rsidRPr="003E1DE4">
        <w:rPr>
          <w:rtl/>
          <w:lang w:eastAsia="he-IL"/>
        </w:rPr>
        <w:t>בינוני</w:t>
      </w:r>
      <w:r>
        <w:rPr>
          <w:rFonts w:hint="cs"/>
          <w:rtl/>
          <w:lang w:eastAsia="he-IL"/>
        </w:rPr>
        <w:t>"</w:t>
      </w:r>
      <w:r w:rsidRPr="003E1DE4">
        <w:rPr>
          <w:rtl/>
          <w:lang w:eastAsia="he-IL"/>
        </w:rPr>
        <w:t xml:space="preserve"> הן ביחס לסעודות שבינוניות הן</w:t>
      </w:r>
      <w:r>
        <w:rPr>
          <w:rFonts w:hint="cs"/>
          <w:rtl/>
          <w:lang w:eastAsia="he-IL"/>
        </w:rPr>
        <w:t>,</w:t>
      </w:r>
      <w:r w:rsidRPr="003E1DE4">
        <w:rPr>
          <w:rtl/>
          <w:lang w:eastAsia="he-IL"/>
        </w:rPr>
        <w:t xml:space="preserve"> והן ביחס לאוכליהם שגם הם בינוניים. שיעור המזונות הוא אם כן שיעור סעודה בינונית של אדם בינוני. כאמור</w:t>
      </w:r>
      <w:r>
        <w:rPr>
          <w:rFonts w:hint="cs"/>
          <w:rtl/>
          <w:lang w:eastAsia="he-IL"/>
        </w:rPr>
        <w:t>,</w:t>
      </w:r>
      <w:r w:rsidRPr="003E1DE4">
        <w:rPr>
          <w:rtl/>
          <w:lang w:eastAsia="he-IL"/>
        </w:rPr>
        <w:t xml:space="preserve"> זהו גם פשט דברי הרמב"ם</w:t>
      </w:r>
      <w:r>
        <w:rPr>
          <w:rFonts w:hint="cs"/>
          <w:rtl/>
          <w:lang w:eastAsia="he-IL"/>
        </w:rPr>
        <w:t>,</w:t>
      </w:r>
      <w:r w:rsidRPr="003E1DE4">
        <w:rPr>
          <w:rtl/>
          <w:lang w:eastAsia="he-IL"/>
        </w:rPr>
        <w:t xml:space="preserve"> ומה שכתב הרמב"ם "של כל אדם" היינו בינוני.</w:t>
      </w:r>
    </w:p>
    <w:p w:rsidR="00C10F49" w:rsidRDefault="00C113B4" w:rsidP="00C113B4">
      <w:pPr>
        <w:pStyle w:val="af"/>
        <w:rPr>
          <w:rtl/>
          <w:lang w:eastAsia="he-IL"/>
        </w:rPr>
      </w:pPr>
      <w:r>
        <w:rPr>
          <w:rFonts w:hint="cs"/>
          <w:rtl/>
          <w:lang w:eastAsia="he-IL"/>
        </w:rPr>
        <w:t>כך עולה גם מדברי ה</w:t>
      </w:r>
      <w:r w:rsidR="00C10F49" w:rsidRPr="003E1DE4">
        <w:rPr>
          <w:rtl/>
          <w:lang w:eastAsia="he-IL"/>
        </w:rPr>
        <w:t xml:space="preserve">סמ"ק </w:t>
      </w:r>
      <w:r w:rsidR="00C10F49" w:rsidRPr="002718BC">
        <w:rPr>
          <w:rFonts w:hint="cs"/>
          <w:sz w:val="24"/>
          <w:szCs w:val="24"/>
          <w:rtl/>
          <w:lang w:eastAsia="he-IL"/>
        </w:rPr>
        <w:t>(</w:t>
      </w:r>
      <w:r w:rsidR="00C10F49" w:rsidRPr="002718BC">
        <w:rPr>
          <w:sz w:val="24"/>
          <w:szCs w:val="24"/>
          <w:rtl/>
          <w:lang w:eastAsia="he-IL"/>
        </w:rPr>
        <w:t>מצוה רעז</w:t>
      </w:r>
      <w:r w:rsidR="00C10F49" w:rsidRPr="002718BC">
        <w:rPr>
          <w:rFonts w:hint="cs"/>
          <w:sz w:val="24"/>
          <w:szCs w:val="24"/>
          <w:rtl/>
          <w:lang w:eastAsia="he-IL"/>
        </w:rPr>
        <w:t>)</w:t>
      </w:r>
      <w:r w:rsidR="00C10F49">
        <w:rPr>
          <w:rFonts w:hint="cs"/>
          <w:rtl/>
          <w:lang w:eastAsia="he-IL"/>
        </w:rPr>
        <w:t>,</w:t>
      </w:r>
      <w:r w:rsidR="00C10F49" w:rsidRPr="003E1DE4">
        <w:rPr>
          <w:rtl/>
          <w:lang w:eastAsia="he-IL"/>
        </w:rPr>
        <w:t xml:space="preserve"> וז</w:t>
      </w:r>
      <w:r>
        <w:rPr>
          <w:rFonts w:hint="cs"/>
          <w:rtl/>
          <w:lang w:eastAsia="he-IL"/>
        </w:rPr>
        <w:t>ה לשונו</w:t>
      </w:r>
      <w:r w:rsidR="00C10F49">
        <w:rPr>
          <w:rFonts w:hint="cs"/>
          <w:rtl/>
          <w:lang w:eastAsia="he-IL"/>
        </w:rPr>
        <w:t>:</w:t>
      </w:r>
    </w:p>
    <w:p w:rsidR="00C10F49" w:rsidRDefault="00C10F49" w:rsidP="00C10F49">
      <w:pPr>
        <w:pStyle w:val="aa"/>
        <w:rPr>
          <w:rtl/>
          <w:lang w:eastAsia="he-IL"/>
        </w:rPr>
      </w:pPr>
      <w:r w:rsidRPr="003E1DE4">
        <w:rPr>
          <w:rtl/>
          <w:lang w:eastAsia="he-IL"/>
        </w:rPr>
        <w:t xml:space="preserve">"מתוך שיטת התלמוד </w:t>
      </w:r>
      <w:r w:rsidRPr="002718BC">
        <w:rPr>
          <w:sz w:val="24"/>
          <w:szCs w:val="24"/>
          <w:rtl/>
          <w:lang w:eastAsia="he-IL"/>
        </w:rPr>
        <w:t>(דף מ"ז)</w:t>
      </w:r>
      <w:r w:rsidRPr="003E1DE4">
        <w:rPr>
          <w:rtl/>
          <w:lang w:eastAsia="he-IL"/>
        </w:rPr>
        <w:t xml:space="preserve"> למדנו שכל תנא היה דן בארצו לפי ענין הארץ שהיה דר בה, אם כן עכשיו ראוי לדון שפוסקין לה בכל יום שתי סעודות בינונית של בני אדם הדרים באותה העיר, ואין משערין לה כחולה ולא כגרגרנית ולא כזקינה מאותו מאכל שרגילין בני א</w:t>
      </w:r>
      <w:r>
        <w:rPr>
          <w:rtl/>
          <w:lang w:eastAsia="he-IL"/>
        </w:rPr>
        <w:t>דם בינונים של אותה העיר לאכול."</w:t>
      </w:r>
    </w:p>
    <w:p w:rsidR="00C10F49" w:rsidRPr="003E1DE4" w:rsidRDefault="00C10F49" w:rsidP="00C10F49">
      <w:pPr>
        <w:pStyle w:val="af"/>
        <w:rPr>
          <w:rtl/>
          <w:lang w:eastAsia="he-IL"/>
        </w:rPr>
      </w:pPr>
      <w:r w:rsidRPr="003E1DE4">
        <w:rPr>
          <w:rtl/>
          <w:lang w:eastAsia="he-IL"/>
        </w:rPr>
        <w:t>גם בדברי הסמ"ק הוכפל הביטוי "בינוני"</w:t>
      </w:r>
      <w:r>
        <w:rPr>
          <w:rFonts w:hint="cs"/>
          <w:rtl/>
          <w:lang w:eastAsia="he-IL"/>
        </w:rPr>
        <w:t>,</w:t>
      </w:r>
      <w:r w:rsidRPr="003E1DE4">
        <w:rPr>
          <w:rtl/>
          <w:lang w:eastAsia="he-IL"/>
        </w:rPr>
        <w:t xml:space="preserve"> הן לגבי הסעודה והן לגבי הסועד. חד הם</w:t>
      </w:r>
      <w:r>
        <w:rPr>
          <w:rFonts w:hint="cs"/>
          <w:rtl/>
          <w:lang w:eastAsia="he-IL"/>
        </w:rPr>
        <w:t>,</w:t>
      </w:r>
      <w:r w:rsidRPr="003E1DE4">
        <w:rPr>
          <w:rtl/>
          <w:lang w:eastAsia="he-IL"/>
        </w:rPr>
        <w:t xml:space="preserve"> ואין לחלק ביניהם.</w:t>
      </w:r>
    </w:p>
    <w:p w:rsidR="00C10F49" w:rsidRPr="003E1DE4" w:rsidRDefault="00373A8F" w:rsidP="00373A8F">
      <w:pPr>
        <w:pStyle w:val="af"/>
        <w:rPr>
          <w:rtl/>
          <w:lang w:eastAsia="he-IL"/>
        </w:rPr>
      </w:pPr>
      <w:r>
        <w:rPr>
          <w:rFonts w:hint="cs"/>
          <w:rtl/>
          <w:lang w:eastAsia="he-IL"/>
        </w:rPr>
        <w:t>וכן כתב</w:t>
      </w:r>
      <w:r w:rsidR="00C10F49" w:rsidRPr="003E1DE4">
        <w:rPr>
          <w:rtl/>
          <w:lang w:eastAsia="he-IL"/>
        </w:rPr>
        <w:t xml:space="preserve"> באורחות חיים </w:t>
      </w:r>
      <w:r w:rsidR="00C10F49" w:rsidRPr="002718BC">
        <w:rPr>
          <w:rFonts w:hint="cs"/>
          <w:sz w:val="24"/>
          <w:szCs w:val="24"/>
          <w:rtl/>
          <w:lang w:eastAsia="he-IL"/>
        </w:rPr>
        <w:t>(</w:t>
      </w:r>
      <w:r w:rsidR="00C10F49" w:rsidRPr="002718BC">
        <w:rPr>
          <w:sz w:val="24"/>
          <w:szCs w:val="24"/>
          <w:rtl/>
          <w:lang w:eastAsia="he-IL"/>
        </w:rPr>
        <w:t>הלכות כתובות סימן טז</w:t>
      </w:r>
      <w:r w:rsidR="00C10F49" w:rsidRPr="002718BC">
        <w:rPr>
          <w:rFonts w:hint="cs"/>
          <w:sz w:val="24"/>
          <w:szCs w:val="24"/>
          <w:rtl/>
          <w:lang w:eastAsia="he-IL"/>
        </w:rPr>
        <w:t>)</w:t>
      </w:r>
      <w:r>
        <w:rPr>
          <w:rFonts w:hint="cs"/>
          <w:rtl/>
          <w:lang w:eastAsia="he-IL"/>
        </w:rPr>
        <w:t xml:space="preserve"> משמו</w:t>
      </w:r>
      <w:r w:rsidR="00C10F49">
        <w:rPr>
          <w:rFonts w:hint="cs"/>
          <w:rtl/>
          <w:lang w:eastAsia="he-IL"/>
        </w:rPr>
        <w:t>:</w:t>
      </w:r>
    </w:p>
    <w:p w:rsidR="00C10F49" w:rsidRPr="003E1DE4" w:rsidRDefault="00C10F49" w:rsidP="00373A8F">
      <w:pPr>
        <w:pStyle w:val="aa"/>
        <w:rPr>
          <w:rtl/>
          <w:lang w:eastAsia="he-IL"/>
        </w:rPr>
      </w:pPr>
      <w:r w:rsidRPr="003E1DE4">
        <w:rPr>
          <w:rtl/>
          <w:lang w:eastAsia="he-IL"/>
        </w:rPr>
        <w:t>"כתב הר"י מקורב</w:t>
      </w:r>
      <w:r w:rsidR="00373A8F">
        <w:rPr>
          <w:rFonts w:hint="cs"/>
          <w:rtl/>
          <w:lang w:eastAsia="he-IL"/>
        </w:rPr>
        <w:t>י</w:t>
      </w:r>
      <w:r w:rsidRPr="003E1DE4">
        <w:rPr>
          <w:rtl/>
          <w:lang w:eastAsia="he-IL"/>
        </w:rPr>
        <w:t>ל ז"ל מתוך שטת התלמוד למדנו שכל תנא היה דן בארצו לפי ענין הארץ שהוא דר בה וא</w:t>
      </w:r>
      <w:r w:rsidR="00373A8F">
        <w:rPr>
          <w:rFonts w:hint="cs"/>
          <w:rtl/>
          <w:lang w:eastAsia="he-IL"/>
        </w:rPr>
        <w:t>ם כן</w:t>
      </w:r>
      <w:r w:rsidRPr="003E1DE4">
        <w:rPr>
          <w:rtl/>
          <w:lang w:eastAsia="he-IL"/>
        </w:rPr>
        <w:t xml:space="preserve"> עכש</w:t>
      </w:r>
      <w:r w:rsidR="00373A8F">
        <w:rPr>
          <w:rFonts w:hint="cs"/>
          <w:rtl/>
          <w:lang w:eastAsia="he-IL"/>
        </w:rPr>
        <w:t>י</w:t>
      </w:r>
      <w:r w:rsidRPr="003E1DE4">
        <w:rPr>
          <w:rtl/>
          <w:lang w:eastAsia="he-IL"/>
        </w:rPr>
        <w:t>ו ודאי ראוי לדון שפוסקין לה מזון שתי סעודות בכל יום בינוניות של בני אדם בינוניים הדרים באותה העיר לאכול."</w:t>
      </w:r>
    </w:p>
    <w:p w:rsidR="00C10F49" w:rsidRPr="003E1DE4" w:rsidRDefault="00C10F49" w:rsidP="00C10F49">
      <w:pPr>
        <w:pStyle w:val="af"/>
        <w:rPr>
          <w:rtl/>
          <w:lang w:eastAsia="he-IL"/>
        </w:rPr>
      </w:pPr>
      <w:r w:rsidRPr="003E1DE4">
        <w:rPr>
          <w:rtl/>
          <w:lang w:eastAsia="he-IL"/>
        </w:rPr>
        <w:t>הר"י מקורב</w:t>
      </w:r>
      <w:r>
        <w:rPr>
          <w:rFonts w:hint="cs"/>
          <w:rtl/>
          <w:lang w:eastAsia="he-IL"/>
        </w:rPr>
        <w:t>י</w:t>
      </w:r>
      <w:r w:rsidRPr="003E1DE4">
        <w:rPr>
          <w:rtl/>
          <w:lang w:eastAsia="he-IL"/>
        </w:rPr>
        <w:t>ל הוא הסמ"ק שהובא לעיל</w:t>
      </w:r>
      <w:r>
        <w:rPr>
          <w:rFonts w:hint="cs"/>
          <w:rtl/>
          <w:lang w:eastAsia="he-IL"/>
        </w:rPr>
        <w:t>,</w:t>
      </w:r>
      <w:r w:rsidRPr="003E1DE4">
        <w:rPr>
          <w:rtl/>
          <w:lang w:eastAsia="he-IL"/>
        </w:rPr>
        <w:t xml:space="preserve"> ותמצית לשונו כפי שהביאה הארחות חיים</w:t>
      </w:r>
      <w:r>
        <w:rPr>
          <w:rFonts w:hint="cs"/>
          <w:rtl/>
          <w:lang w:eastAsia="he-IL"/>
        </w:rPr>
        <w:t>:</w:t>
      </w:r>
      <w:r w:rsidRPr="003E1DE4">
        <w:rPr>
          <w:rtl/>
          <w:lang w:eastAsia="he-IL"/>
        </w:rPr>
        <w:t xml:space="preserve"> "שתי סעודות</w:t>
      </w:r>
      <w:r>
        <w:rPr>
          <w:rFonts w:hint="cs"/>
          <w:rtl/>
          <w:lang w:eastAsia="he-IL"/>
        </w:rPr>
        <w:t xml:space="preserve"> [</w:t>
      </w:r>
      <w:r w:rsidRPr="003E1DE4">
        <w:rPr>
          <w:rtl/>
          <w:lang w:eastAsia="he-IL"/>
        </w:rPr>
        <w:t>...</w:t>
      </w:r>
      <w:r>
        <w:rPr>
          <w:rFonts w:hint="cs"/>
          <w:rtl/>
          <w:lang w:eastAsia="he-IL"/>
        </w:rPr>
        <w:t xml:space="preserve">] </w:t>
      </w:r>
      <w:r w:rsidRPr="003E1DE4">
        <w:rPr>
          <w:rtl/>
          <w:lang w:eastAsia="he-IL"/>
        </w:rPr>
        <w:t>בינוניות של בני אדם בינוניים"</w:t>
      </w:r>
      <w:r>
        <w:rPr>
          <w:rFonts w:hint="cs"/>
          <w:rtl/>
          <w:lang w:eastAsia="he-IL"/>
        </w:rPr>
        <w:t>.</w:t>
      </w:r>
      <w:r w:rsidRPr="003E1DE4">
        <w:rPr>
          <w:rtl/>
          <w:lang w:eastAsia="he-IL"/>
        </w:rPr>
        <w:t xml:space="preserve"> הדברים ברורים ופשוטים</w:t>
      </w:r>
      <w:r>
        <w:rPr>
          <w:rFonts w:hint="cs"/>
          <w:rtl/>
          <w:lang w:eastAsia="he-IL"/>
        </w:rPr>
        <w:t>,</w:t>
      </w:r>
      <w:r w:rsidRPr="003E1DE4">
        <w:rPr>
          <w:rtl/>
          <w:lang w:eastAsia="he-IL"/>
        </w:rPr>
        <w:t xml:space="preserve"> ששיעור המזונות נמדד לחלוטין לפי אדם בינוני הסועד את סעודתו הבינונית. זהו פירוש לשון הרמב"ם</w:t>
      </w:r>
      <w:r>
        <w:rPr>
          <w:rFonts w:hint="cs"/>
          <w:rtl/>
          <w:lang w:eastAsia="he-IL"/>
        </w:rPr>
        <w:t>:</w:t>
      </w:r>
      <w:r w:rsidRPr="003E1DE4">
        <w:rPr>
          <w:rtl/>
          <w:lang w:eastAsia="he-IL"/>
        </w:rPr>
        <w:t xml:space="preserve"> "סעודה בינונית של כל אדם באותה העיר"</w:t>
      </w:r>
      <w:r>
        <w:rPr>
          <w:rFonts w:hint="cs"/>
          <w:rtl/>
          <w:lang w:eastAsia="he-IL"/>
        </w:rPr>
        <w:t>,</w:t>
      </w:r>
      <w:r w:rsidRPr="003E1DE4">
        <w:rPr>
          <w:rtl/>
          <w:lang w:eastAsia="he-IL"/>
        </w:rPr>
        <w:t xml:space="preserve"> דהיינו סעודה בינונית של אדם בינוני</w:t>
      </w:r>
      <w:r>
        <w:rPr>
          <w:rFonts w:hint="cs"/>
          <w:rtl/>
          <w:lang w:eastAsia="he-IL"/>
        </w:rPr>
        <w:t>,</w:t>
      </w:r>
      <w:r w:rsidRPr="003E1DE4">
        <w:rPr>
          <w:rtl/>
          <w:lang w:eastAsia="he-IL"/>
        </w:rPr>
        <w:t xml:space="preserve"> שהוא הינו "כל אדם".</w:t>
      </w:r>
      <w:r>
        <w:rPr>
          <w:rFonts w:hint="cs"/>
          <w:rtl/>
          <w:lang w:eastAsia="he-IL"/>
        </w:rPr>
        <w:t xml:space="preserve"> כלומר, "כל אדם" פירושו "סתם אדם", ולא כפי שהבין הרה"ג עדו שחר שליט"א.</w:t>
      </w:r>
    </w:p>
    <w:p w:rsidR="00C10F49" w:rsidRDefault="00C10F49" w:rsidP="00373A8F">
      <w:pPr>
        <w:pStyle w:val="af"/>
        <w:rPr>
          <w:rtl/>
          <w:lang w:eastAsia="he-IL"/>
        </w:rPr>
      </w:pPr>
      <w:r w:rsidRPr="003E1DE4">
        <w:rPr>
          <w:rtl/>
          <w:lang w:eastAsia="he-IL"/>
        </w:rPr>
        <w:t xml:space="preserve">כך עולה מדברי השיורי ברכה </w:t>
      </w:r>
      <w:r w:rsidRPr="002718BC">
        <w:rPr>
          <w:rFonts w:hint="cs"/>
          <w:sz w:val="24"/>
          <w:szCs w:val="24"/>
          <w:rtl/>
          <w:lang w:eastAsia="he-IL"/>
        </w:rPr>
        <w:t>(</w:t>
      </w:r>
      <w:r w:rsidRPr="002718BC">
        <w:rPr>
          <w:sz w:val="24"/>
          <w:szCs w:val="24"/>
          <w:rtl/>
          <w:lang w:eastAsia="he-IL"/>
        </w:rPr>
        <w:t>אורח חיים סימן קסח</w:t>
      </w:r>
      <w:r w:rsidRPr="002718BC">
        <w:rPr>
          <w:rFonts w:hint="cs"/>
          <w:sz w:val="24"/>
          <w:szCs w:val="24"/>
          <w:rtl/>
          <w:lang w:eastAsia="he-IL"/>
        </w:rPr>
        <w:t>)</w:t>
      </w:r>
      <w:r>
        <w:rPr>
          <w:rFonts w:hint="cs"/>
          <w:rtl/>
          <w:lang w:eastAsia="he-IL"/>
        </w:rPr>
        <w:t>, שם</w:t>
      </w:r>
      <w:r w:rsidRPr="003E1DE4">
        <w:rPr>
          <w:rtl/>
          <w:lang w:eastAsia="he-IL"/>
        </w:rPr>
        <w:t xml:space="preserve"> הביא דברי רבינו ישעיה הראשון בפסקיו לכתובות כ</w:t>
      </w:r>
      <w:r w:rsidR="00373A8F">
        <w:rPr>
          <w:rFonts w:hint="cs"/>
          <w:rtl/>
          <w:lang w:eastAsia="he-IL"/>
        </w:rPr>
        <w:t xml:space="preserve">תב יד, </w:t>
      </w:r>
      <w:r w:rsidRPr="003E1DE4">
        <w:rPr>
          <w:rtl/>
          <w:lang w:eastAsia="he-IL"/>
        </w:rPr>
        <w:t>בשם רב שלום גאון שכתב</w:t>
      </w:r>
      <w:r>
        <w:rPr>
          <w:rFonts w:hint="cs"/>
          <w:rtl/>
          <w:lang w:eastAsia="he-IL"/>
        </w:rPr>
        <w:t>,</w:t>
      </w:r>
      <w:r w:rsidRPr="003E1DE4">
        <w:rPr>
          <w:rtl/>
          <w:lang w:eastAsia="he-IL"/>
        </w:rPr>
        <w:t xml:space="preserve"> וז</w:t>
      </w:r>
      <w:r w:rsidR="00373A8F">
        <w:rPr>
          <w:rFonts w:hint="cs"/>
          <w:rtl/>
          <w:lang w:eastAsia="he-IL"/>
        </w:rPr>
        <w:t>ה לשונו</w:t>
      </w:r>
      <w:r>
        <w:rPr>
          <w:rFonts w:hint="cs"/>
          <w:rtl/>
          <w:lang w:eastAsia="he-IL"/>
        </w:rPr>
        <w:t>:</w:t>
      </w:r>
    </w:p>
    <w:p w:rsidR="00C10F49" w:rsidRDefault="00C10F49" w:rsidP="00C10F49">
      <w:pPr>
        <w:pStyle w:val="aa"/>
        <w:rPr>
          <w:rtl/>
          <w:lang w:eastAsia="he-IL"/>
        </w:rPr>
      </w:pPr>
      <w:r w:rsidRPr="003E1DE4">
        <w:rPr>
          <w:rtl/>
          <w:lang w:eastAsia="he-IL"/>
        </w:rPr>
        <w:t>"המשרה אשתו זהו שיעור קטן למטה כדי קיום נשמה</w:t>
      </w:r>
      <w:r>
        <w:rPr>
          <w:rFonts w:hint="cs"/>
          <w:rtl/>
          <w:lang w:eastAsia="he-IL"/>
        </w:rPr>
        <w:t xml:space="preserve"> [</w:t>
      </w:r>
      <w:r w:rsidRPr="003E1DE4">
        <w:rPr>
          <w:rtl/>
          <w:lang w:eastAsia="he-IL"/>
        </w:rPr>
        <w:t>...</w:t>
      </w:r>
      <w:r>
        <w:rPr>
          <w:rFonts w:hint="cs"/>
          <w:rtl/>
          <w:lang w:eastAsia="he-IL"/>
        </w:rPr>
        <w:t xml:space="preserve">] </w:t>
      </w:r>
      <w:r w:rsidRPr="003E1DE4">
        <w:rPr>
          <w:rtl/>
          <w:lang w:eastAsia="he-IL"/>
        </w:rPr>
        <w:t>ג' ביצים לכל סעודה, דב' סעודות ליום וב' סעודות יתרות לשבוע הם מ"ח ביצים. וזה לכאורה היה סמך לומר דשיעור שאחרים קובעים סעודה הוא יותר מג' ביצים, דל</w:t>
      </w:r>
      <w:r>
        <w:rPr>
          <w:rtl/>
          <w:lang w:eastAsia="he-IL"/>
        </w:rPr>
        <w:t>א איירינן בעניים וסעודתן הדלה."</w:t>
      </w:r>
    </w:p>
    <w:p w:rsidR="00C10F49" w:rsidRDefault="00C10F49" w:rsidP="003E54BE">
      <w:pPr>
        <w:pStyle w:val="af"/>
        <w:rPr>
          <w:rtl/>
          <w:lang w:eastAsia="he-IL"/>
        </w:rPr>
      </w:pPr>
      <w:r w:rsidRPr="003E1DE4">
        <w:rPr>
          <w:rtl/>
          <w:lang w:eastAsia="he-IL"/>
        </w:rPr>
        <w:t>אם כן לדעת רב שלום גאון הדין שנאמר במשרה את</w:t>
      </w:r>
      <w:r>
        <w:rPr>
          <w:rtl/>
          <w:lang w:eastAsia="he-IL"/>
        </w:rPr>
        <w:t xml:space="preserve"> אשתו הוא "בעניים וסעודתם הדלה"</w:t>
      </w:r>
      <w:r>
        <w:rPr>
          <w:rFonts w:hint="cs"/>
          <w:rtl/>
          <w:lang w:eastAsia="he-IL"/>
        </w:rPr>
        <w:t xml:space="preserve">. </w:t>
      </w:r>
      <w:r w:rsidRPr="003E1DE4">
        <w:rPr>
          <w:rtl/>
          <w:lang w:eastAsia="he-IL"/>
        </w:rPr>
        <w:t>שוב כתב החיד"א</w:t>
      </w:r>
      <w:r>
        <w:rPr>
          <w:rFonts w:hint="cs"/>
          <w:rtl/>
          <w:lang w:eastAsia="he-IL"/>
        </w:rPr>
        <w:t>,</w:t>
      </w:r>
      <w:r w:rsidRPr="003E1DE4">
        <w:rPr>
          <w:rtl/>
          <w:lang w:eastAsia="he-IL"/>
        </w:rPr>
        <w:t xml:space="preserve"> וז</w:t>
      </w:r>
      <w:r w:rsidR="003E54BE">
        <w:rPr>
          <w:rFonts w:hint="cs"/>
          <w:rtl/>
          <w:lang w:eastAsia="he-IL"/>
        </w:rPr>
        <w:t>ה לשונו</w:t>
      </w:r>
      <w:r>
        <w:rPr>
          <w:rFonts w:hint="cs"/>
          <w:rtl/>
          <w:lang w:eastAsia="he-IL"/>
        </w:rPr>
        <w:t>:</w:t>
      </w:r>
    </w:p>
    <w:p w:rsidR="00C10F49" w:rsidRDefault="00C10F49" w:rsidP="00C10F49">
      <w:pPr>
        <w:pStyle w:val="aa"/>
        <w:rPr>
          <w:rtl/>
          <w:lang w:eastAsia="he-IL"/>
        </w:rPr>
      </w:pPr>
      <w:r w:rsidRPr="003E1DE4">
        <w:rPr>
          <w:rtl/>
          <w:lang w:eastAsia="he-IL"/>
        </w:rPr>
        <w:lastRenderedPageBreak/>
        <w:t xml:space="preserve">"אבל ראיתי להרמב"ם פי"ב דאישות </w:t>
      </w:r>
      <w:r w:rsidRPr="002718BC">
        <w:rPr>
          <w:sz w:val="24"/>
          <w:szCs w:val="24"/>
          <w:rtl/>
          <w:lang w:eastAsia="he-IL"/>
        </w:rPr>
        <w:t>(ה"י)</w:t>
      </w:r>
      <w:r w:rsidRPr="003E1DE4">
        <w:rPr>
          <w:rtl/>
          <w:lang w:eastAsia="he-IL"/>
        </w:rPr>
        <w:t xml:space="preserve"> כתב דפוסקים ל</w:t>
      </w:r>
      <w:r w:rsidR="00CB6968">
        <w:rPr>
          <w:rtl/>
          <w:lang w:eastAsia="he-IL"/>
        </w:rPr>
        <w:t>אישה</w:t>
      </w:r>
      <w:r w:rsidRPr="003E1DE4">
        <w:rPr>
          <w:rtl/>
          <w:lang w:eastAsia="he-IL"/>
        </w:rPr>
        <w:t xml:space="preserve"> שתי סעודות ביום סעודה בינונית של כל אדם באותה העיר באדם שאינו לא חולה ולא גרגרן. ומוכח</w:t>
      </w:r>
      <w:r>
        <w:rPr>
          <w:rtl/>
          <w:lang w:eastAsia="he-IL"/>
        </w:rPr>
        <w:t xml:space="preserve"> דאכילת פרס הוא סעודה בינונית."</w:t>
      </w:r>
    </w:p>
    <w:p w:rsidR="00C10F49" w:rsidRPr="003E1DE4" w:rsidRDefault="00C10F49" w:rsidP="00C10F49">
      <w:pPr>
        <w:pStyle w:val="af"/>
        <w:rPr>
          <w:rtl/>
          <w:lang w:eastAsia="he-IL"/>
        </w:rPr>
      </w:pPr>
      <w:r w:rsidRPr="003E1DE4">
        <w:rPr>
          <w:rtl/>
          <w:lang w:eastAsia="he-IL"/>
        </w:rPr>
        <w:t>נראה כמבואר מדבריו שסעודה בינונית היינו של אדם בינוני.</w:t>
      </w:r>
    </w:p>
    <w:p w:rsidR="00C10F49" w:rsidRPr="003E1DE4" w:rsidRDefault="00C10F49" w:rsidP="00C10F49">
      <w:pPr>
        <w:pStyle w:val="af"/>
        <w:rPr>
          <w:rtl/>
          <w:lang w:eastAsia="he-IL"/>
        </w:rPr>
      </w:pPr>
      <w:r w:rsidRPr="003E1DE4">
        <w:rPr>
          <w:rtl/>
          <w:lang w:eastAsia="he-IL"/>
        </w:rPr>
        <w:t>עוד אני תמה על דברי הרה"ג שליט"א ממה שכתב הרמב"ם שפוסקין ל</w:t>
      </w:r>
      <w:r w:rsidR="00CB6968">
        <w:rPr>
          <w:rtl/>
          <w:lang w:eastAsia="he-IL"/>
        </w:rPr>
        <w:t>אישה</w:t>
      </w:r>
      <w:r w:rsidRPr="003E1DE4">
        <w:rPr>
          <w:rtl/>
          <w:lang w:eastAsia="he-IL"/>
        </w:rPr>
        <w:t xml:space="preserve"> "מעט יין לשתות אם</w:t>
      </w:r>
      <w:r>
        <w:rPr>
          <w:rtl/>
          <w:lang w:eastAsia="he-IL"/>
        </w:rPr>
        <w:t xml:space="preserve"> היה מנהג המקום שישתו הנשים יין</w:t>
      </w:r>
      <w:r w:rsidRPr="003E1DE4">
        <w:rPr>
          <w:rtl/>
          <w:lang w:eastAsia="he-IL"/>
        </w:rPr>
        <w:t>"</w:t>
      </w:r>
      <w:r>
        <w:rPr>
          <w:rFonts w:hint="cs"/>
          <w:rtl/>
          <w:lang w:eastAsia="he-IL"/>
        </w:rPr>
        <w:t>.</w:t>
      </w:r>
      <w:r w:rsidRPr="003E1DE4">
        <w:rPr>
          <w:rtl/>
          <w:lang w:eastAsia="he-IL"/>
        </w:rPr>
        <w:t xml:space="preserve"> וכי מנהג עניים לשתות יין</w:t>
      </w:r>
      <w:r>
        <w:rPr>
          <w:rFonts w:hint="cs"/>
          <w:rtl/>
          <w:lang w:eastAsia="he-IL"/>
        </w:rPr>
        <w:t>?</w:t>
      </w:r>
      <w:r w:rsidRPr="003E1DE4">
        <w:rPr>
          <w:rtl/>
          <w:lang w:eastAsia="he-IL"/>
        </w:rPr>
        <w:t xml:space="preserve"> אלא על כ</w:t>
      </w:r>
      <w:r w:rsidR="003E54BE">
        <w:rPr>
          <w:rFonts w:hint="cs"/>
          <w:rtl/>
          <w:lang w:eastAsia="he-IL"/>
        </w:rPr>
        <w:t>ו</w:t>
      </w:r>
      <w:r w:rsidRPr="003E1DE4">
        <w:rPr>
          <w:rtl/>
          <w:lang w:eastAsia="he-IL"/>
        </w:rPr>
        <w:t>רחך ששיעור המזונות נמדד לפי אדם בינוני.</w:t>
      </w:r>
    </w:p>
    <w:p w:rsidR="00C10F49" w:rsidRPr="003E1DE4" w:rsidRDefault="00C10F49" w:rsidP="00C10F49">
      <w:pPr>
        <w:pStyle w:val="af"/>
        <w:rPr>
          <w:rtl/>
          <w:lang w:eastAsia="he-IL"/>
        </w:rPr>
      </w:pPr>
      <w:r w:rsidRPr="003E1DE4">
        <w:rPr>
          <w:rtl/>
          <w:lang w:eastAsia="he-IL"/>
        </w:rPr>
        <w:t>והנה הרה"ג עדו שחר שליט"א כתב שם שחיוב המזונות הוא בסעודה שמורכבת מדברים בסיסיים</w:t>
      </w:r>
      <w:r>
        <w:rPr>
          <w:rFonts w:hint="cs"/>
          <w:rtl/>
          <w:lang w:eastAsia="he-IL"/>
        </w:rPr>
        <w:t>,</w:t>
      </w:r>
      <w:r w:rsidRPr="003E1DE4">
        <w:rPr>
          <w:rtl/>
          <w:lang w:eastAsia="he-IL"/>
        </w:rPr>
        <w:t xml:space="preserve"> "ללא תוספות יקרות ומותרות." למבואר לעיל</w:t>
      </w:r>
      <w:r>
        <w:rPr>
          <w:rFonts w:hint="cs"/>
          <w:rtl/>
          <w:lang w:eastAsia="he-IL"/>
        </w:rPr>
        <w:t>,</w:t>
      </w:r>
      <w:r w:rsidRPr="003E1DE4">
        <w:rPr>
          <w:rtl/>
          <w:lang w:eastAsia="he-IL"/>
        </w:rPr>
        <w:t xml:space="preserve"> החיוב הוא לפי מה שנוהגים אנשים לסעוד בסעודתם. כל מאכל שכלול הוא בסעודה של בינוניים באותה העיר אין לדונו כמותרות או כתוספת יקרה</w:t>
      </w:r>
      <w:r>
        <w:rPr>
          <w:rFonts w:hint="cs"/>
          <w:rtl/>
          <w:lang w:eastAsia="he-IL"/>
        </w:rPr>
        <w:t>,</w:t>
      </w:r>
      <w:r w:rsidRPr="003E1DE4">
        <w:rPr>
          <w:rtl/>
          <w:lang w:eastAsia="he-IL"/>
        </w:rPr>
        <w:t xml:space="preserve"> וזהו שיעור החיוב בו חייב אב במזונות ילדיו.</w:t>
      </w:r>
    </w:p>
    <w:p w:rsidR="00C10F49" w:rsidRPr="003E1DE4" w:rsidRDefault="00C10F49" w:rsidP="003E54BE">
      <w:pPr>
        <w:pStyle w:val="af"/>
        <w:rPr>
          <w:rtl/>
          <w:lang w:eastAsia="he-IL"/>
        </w:rPr>
      </w:pPr>
      <w:r w:rsidRPr="003E1DE4">
        <w:rPr>
          <w:rtl/>
          <w:lang w:eastAsia="he-IL"/>
        </w:rPr>
        <w:t>דוק שכל דברינו הם באשר למזונות כפשטם</w:t>
      </w:r>
      <w:r>
        <w:rPr>
          <w:rFonts w:hint="cs"/>
          <w:rtl/>
          <w:lang w:eastAsia="he-IL"/>
        </w:rPr>
        <w:t>,</w:t>
      </w:r>
      <w:r w:rsidRPr="003E1DE4">
        <w:rPr>
          <w:rtl/>
          <w:lang w:eastAsia="he-IL"/>
        </w:rPr>
        <w:t xml:space="preserve"> דהיינו מיני מאכל</w:t>
      </w:r>
      <w:r>
        <w:rPr>
          <w:rFonts w:hint="cs"/>
          <w:rtl/>
          <w:lang w:eastAsia="he-IL"/>
        </w:rPr>
        <w:t>,</w:t>
      </w:r>
      <w:r w:rsidRPr="003E1DE4">
        <w:rPr>
          <w:rtl/>
          <w:lang w:eastAsia="he-IL"/>
        </w:rPr>
        <w:t xml:space="preserve"> ואין ללמוד מכאן שחיוב האב</w:t>
      </w:r>
      <w:r>
        <w:rPr>
          <w:rtl/>
          <w:lang w:eastAsia="he-IL"/>
        </w:rPr>
        <w:t xml:space="preserve"> הוא לפי רמת חיים של אדם בינוני</w:t>
      </w:r>
      <w:r w:rsidRPr="003E1DE4">
        <w:rPr>
          <w:rtl/>
          <w:lang w:eastAsia="he-IL"/>
        </w:rPr>
        <w:t>. זהו עניין בפני עצמו שאין כאן מקומו</w:t>
      </w:r>
      <w:r>
        <w:rPr>
          <w:rFonts w:hint="cs"/>
          <w:rtl/>
          <w:lang w:eastAsia="he-IL"/>
        </w:rPr>
        <w:t>,</w:t>
      </w:r>
      <w:r w:rsidRPr="003E1DE4">
        <w:rPr>
          <w:rtl/>
          <w:lang w:eastAsia="he-IL"/>
        </w:rPr>
        <w:t xml:space="preserve"> ע</w:t>
      </w:r>
      <w:r w:rsidR="003E54BE">
        <w:rPr>
          <w:rFonts w:hint="cs"/>
          <w:rtl/>
          <w:lang w:eastAsia="he-IL"/>
        </w:rPr>
        <w:t xml:space="preserve">יין מה שכתב </w:t>
      </w:r>
      <w:r w:rsidRPr="003E1DE4">
        <w:rPr>
          <w:rtl/>
          <w:lang w:eastAsia="he-IL"/>
        </w:rPr>
        <w:t>בזה הרה"ג דוד דב לבנון שליט"א בפס</w:t>
      </w:r>
      <w:r w:rsidR="003E54BE">
        <w:rPr>
          <w:rFonts w:hint="cs"/>
          <w:rtl/>
          <w:lang w:eastAsia="he-IL"/>
        </w:rPr>
        <w:t>ק דין</w:t>
      </w:r>
      <w:r w:rsidRPr="003E1DE4">
        <w:rPr>
          <w:rtl/>
          <w:lang w:eastAsia="he-IL"/>
        </w:rPr>
        <w:t xml:space="preserve"> מבית הדין אשקלון תיק 135514/16. דברינו הם באשר לרכיבים המוסכמים והידועים</w:t>
      </w:r>
      <w:r>
        <w:rPr>
          <w:rFonts w:hint="cs"/>
          <w:rtl/>
          <w:lang w:eastAsia="he-IL"/>
        </w:rPr>
        <w:t>:</w:t>
      </w:r>
      <w:r w:rsidRPr="003E1DE4">
        <w:rPr>
          <w:rtl/>
          <w:lang w:eastAsia="he-IL"/>
        </w:rPr>
        <w:t xml:space="preserve"> מזונות,כסות</w:t>
      </w:r>
      <w:r>
        <w:rPr>
          <w:rFonts w:hint="cs"/>
          <w:rtl/>
          <w:lang w:eastAsia="he-IL"/>
        </w:rPr>
        <w:t>,</w:t>
      </w:r>
      <w:r w:rsidRPr="003E1DE4">
        <w:rPr>
          <w:rtl/>
          <w:lang w:eastAsia="he-IL"/>
        </w:rPr>
        <w:t xml:space="preserve"> ומדור</w:t>
      </w:r>
      <w:r>
        <w:rPr>
          <w:rFonts w:hint="cs"/>
          <w:rtl/>
          <w:lang w:eastAsia="he-IL"/>
        </w:rPr>
        <w:t>,</w:t>
      </w:r>
      <w:r w:rsidRPr="003E1DE4">
        <w:rPr>
          <w:rtl/>
          <w:lang w:eastAsia="he-IL"/>
        </w:rPr>
        <w:t xml:space="preserve"> שבהם חייב</w:t>
      </w:r>
      <w:r>
        <w:rPr>
          <w:rtl/>
          <w:lang w:eastAsia="he-IL"/>
        </w:rPr>
        <w:t xml:space="preserve"> האב כבינוני</w:t>
      </w:r>
      <w:r>
        <w:rPr>
          <w:rFonts w:hint="cs"/>
          <w:rtl/>
          <w:lang w:eastAsia="he-IL"/>
        </w:rPr>
        <w:t>,</w:t>
      </w:r>
      <w:r w:rsidRPr="003E1DE4">
        <w:rPr>
          <w:rtl/>
          <w:lang w:eastAsia="he-IL"/>
        </w:rPr>
        <w:t xml:space="preserve"> וביחס למזונות חייב הוא לפי שיעור סעודה בינונית של אדם בינוני.</w:t>
      </w:r>
    </w:p>
    <w:p w:rsidR="00C10F49" w:rsidRDefault="00C10F49" w:rsidP="003E54BE">
      <w:pPr>
        <w:pStyle w:val="af"/>
        <w:rPr>
          <w:rtl/>
          <w:lang w:eastAsia="he-IL"/>
        </w:rPr>
      </w:pPr>
      <w:r w:rsidRPr="003E1DE4">
        <w:rPr>
          <w:rtl/>
          <w:lang w:eastAsia="he-IL"/>
        </w:rPr>
        <w:t>הרה"ג עדו שחר שליט"א לא הביא כל ראיה לדבריו</w:t>
      </w:r>
      <w:r>
        <w:rPr>
          <w:rFonts w:hint="cs"/>
          <w:rtl/>
          <w:lang w:eastAsia="he-IL"/>
        </w:rPr>
        <w:t>,</w:t>
      </w:r>
      <w:r w:rsidRPr="003E1DE4">
        <w:rPr>
          <w:rtl/>
          <w:lang w:eastAsia="he-IL"/>
        </w:rPr>
        <w:t xml:space="preserve"> ואת כל יסודו בנה על קושיה אחת</w:t>
      </w:r>
      <w:r>
        <w:rPr>
          <w:rFonts w:hint="cs"/>
          <w:rtl/>
          <w:lang w:eastAsia="he-IL"/>
        </w:rPr>
        <w:t>,</w:t>
      </w:r>
      <w:r w:rsidR="003E54BE">
        <w:rPr>
          <w:rtl/>
          <w:lang w:eastAsia="he-IL"/>
        </w:rPr>
        <w:t xml:space="preserve"> ו</w:t>
      </w:r>
      <w:r w:rsidR="003E54BE">
        <w:rPr>
          <w:rFonts w:hint="cs"/>
          <w:rtl/>
          <w:lang w:eastAsia="he-IL"/>
        </w:rPr>
        <w:t>זה לשונו</w:t>
      </w:r>
      <w:r>
        <w:rPr>
          <w:rFonts w:hint="cs"/>
          <w:rtl/>
          <w:lang w:eastAsia="he-IL"/>
        </w:rPr>
        <w:t>:</w:t>
      </w:r>
    </w:p>
    <w:p w:rsidR="00C10F49" w:rsidRPr="003E1DE4" w:rsidRDefault="00C10F49" w:rsidP="00C10F49">
      <w:pPr>
        <w:pStyle w:val="aa"/>
        <w:rPr>
          <w:rtl/>
          <w:lang w:eastAsia="he-IL"/>
        </w:rPr>
      </w:pPr>
      <w:r w:rsidRPr="003E1DE4">
        <w:rPr>
          <w:rtl/>
          <w:lang w:eastAsia="he-IL"/>
        </w:rPr>
        <w:t>"הלשון:סעודה בינונית של כל אדם באותה עיר שאינו לא חולה ולא גרגרן, משמעו סעודה בסיסית ממוצעת שכל אדם בריא באותה עיר אוכל. ולא כפי שיש שלמדו מדברי הרמב"ם שמדובר בסעודה של אדם בעל רמת חיים ממוצעת, דזה לא יתכן לחייב בעל שהוא עני לשלם משהו שהוא מעבר ליכולתו. גם הפירוט של המזונות במשנה שם הוא בסיסי מאד. אלא הפירוש הוא כאמור, סעודה שמורכבת מדברים בסיסיים שמרכיבים סעודה של כל אדם באותה עיר, ללא תוספות יקרות ומותרות."</w:t>
      </w:r>
    </w:p>
    <w:p w:rsidR="00C10F49" w:rsidRDefault="00C10F49" w:rsidP="00C10F49">
      <w:pPr>
        <w:pStyle w:val="af"/>
        <w:rPr>
          <w:rtl/>
          <w:lang w:eastAsia="he-IL"/>
        </w:rPr>
      </w:pPr>
      <w:r w:rsidRPr="003E1DE4">
        <w:rPr>
          <w:rtl/>
          <w:lang w:eastAsia="he-IL"/>
        </w:rPr>
        <w:t>תמה תמה אקרא על קושיה זו. גם לשיטתו</w:t>
      </w:r>
      <w:r>
        <w:rPr>
          <w:rFonts w:hint="cs"/>
          <w:rtl/>
          <w:lang w:eastAsia="he-IL"/>
        </w:rPr>
        <w:t>,</w:t>
      </w:r>
      <w:r w:rsidRPr="003E1DE4">
        <w:rPr>
          <w:rtl/>
          <w:lang w:eastAsia="he-IL"/>
        </w:rPr>
        <w:t xml:space="preserve"> הרי כתב הרמב"ם</w:t>
      </w:r>
      <w:r>
        <w:rPr>
          <w:rFonts w:hint="cs"/>
          <w:rtl/>
          <w:lang w:eastAsia="he-IL"/>
        </w:rPr>
        <w:t>:</w:t>
      </w:r>
      <w:r w:rsidRPr="003E1DE4">
        <w:rPr>
          <w:rtl/>
          <w:lang w:eastAsia="he-IL"/>
        </w:rPr>
        <w:t xml:space="preserve"> "ופוסקין לה שלש סעודות בשבת ובשר או דגים כמנהג המקום." וכי לכל אדם יש בשר או דגים לסעודת שבת "כמנהג המקום"</w:t>
      </w:r>
      <w:r>
        <w:rPr>
          <w:rFonts w:hint="cs"/>
          <w:rtl/>
          <w:lang w:eastAsia="he-IL"/>
        </w:rPr>
        <w:t>?</w:t>
      </w:r>
      <w:r w:rsidRPr="003E1DE4">
        <w:rPr>
          <w:rtl/>
          <w:lang w:eastAsia="he-IL"/>
        </w:rPr>
        <w:t xml:space="preserve"> הדברים עתיקים ונביא כאן דברי המשנה ברורה </w:t>
      </w:r>
      <w:r w:rsidRPr="002718BC">
        <w:rPr>
          <w:rFonts w:hint="cs"/>
          <w:sz w:val="24"/>
          <w:szCs w:val="24"/>
          <w:rtl/>
          <w:lang w:eastAsia="he-IL"/>
        </w:rPr>
        <w:t>(</w:t>
      </w:r>
      <w:r w:rsidRPr="002718BC">
        <w:rPr>
          <w:sz w:val="24"/>
          <w:szCs w:val="24"/>
          <w:rtl/>
          <w:lang w:eastAsia="he-IL"/>
        </w:rPr>
        <w:t>סימן רמב ס</w:t>
      </w:r>
      <w:r w:rsidRPr="002718BC">
        <w:rPr>
          <w:rFonts w:hint="cs"/>
          <w:sz w:val="24"/>
          <w:szCs w:val="24"/>
          <w:rtl/>
          <w:lang w:eastAsia="he-IL"/>
        </w:rPr>
        <w:t>"</w:t>
      </w:r>
      <w:r w:rsidRPr="002718BC">
        <w:rPr>
          <w:sz w:val="24"/>
          <w:szCs w:val="24"/>
          <w:rtl/>
          <w:lang w:eastAsia="he-IL"/>
        </w:rPr>
        <w:t>קא</w:t>
      </w:r>
      <w:r w:rsidRPr="002718BC">
        <w:rPr>
          <w:rFonts w:hint="cs"/>
          <w:sz w:val="24"/>
          <w:szCs w:val="24"/>
          <w:rtl/>
          <w:lang w:eastAsia="he-IL"/>
        </w:rPr>
        <w:t>)</w:t>
      </w:r>
      <w:r>
        <w:rPr>
          <w:rFonts w:hint="cs"/>
          <w:rtl/>
          <w:lang w:eastAsia="he-IL"/>
        </w:rPr>
        <w:t>:</w:t>
      </w:r>
    </w:p>
    <w:p w:rsidR="00C10F49" w:rsidRDefault="00C10F49" w:rsidP="00C15369">
      <w:pPr>
        <w:pStyle w:val="aa"/>
        <w:rPr>
          <w:rtl/>
          <w:lang w:eastAsia="he-IL"/>
        </w:rPr>
      </w:pPr>
      <w:r w:rsidRPr="003E1DE4">
        <w:rPr>
          <w:rtl/>
          <w:lang w:eastAsia="he-IL"/>
        </w:rPr>
        <w:t xml:space="preserve">"בגדר מצוה זו יש ג' מאמרי חז"ל בזה א) הא דאמרו דצריך לענגו בדגים גדולים וראשי שומן ותבשיל של תרדין שזה היה מאכל חשוב בזמניהם וכן בכל מקום ומקום לפי מנהגו יענגוהו במאכלים ומשקים החשובים להם עונג [ולפי שמן הסתם רוב בני אדם עיקר ענוגם בבשר ויין ומגדנות לכך איתא בסימן ר"נ ס"ב דירבה בבשר ויין ומגדנות כפי יכלתו]. ב) הא דאמרו דאפילו דבר מועט שעשאו לכבוד שבת קיים מצות עונג שבת ואפי' כסא דהרסנא </w:t>
      </w:r>
      <w:r w:rsidRPr="002718BC">
        <w:rPr>
          <w:sz w:val="24"/>
          <w:szCs w:val="24"/>
          <w:rtl/>
          <w:lang w:eastAsia="he-IL"/>
        </w:rPr>
        <w:t>(היינו דגים קטנים מטוגנין בשמנן)</w:t>
      </w:r>
      <w:r w:rsidR="00C15369">
        <w:rPr>
          <w:rFonts w:hint="cs"/>
          <w:rtl/>
          <w:lang w:eastAsia="he-IL"/>
        </w:rPr>
        <w:t>.</w:t>
      </w:r>
      <w:r w:rsidRPr="003E1DE4">
        <w:rPr>
          <w:rtl/>
          <w:lang w:eastAsia="he-IL"/>
        </w:rPr>
        <w:t xml:space="preserve"> ג) הא דאמר ר"ע עשה שבתך חול ואל תצטרך לבריות וחילוק כל אלו המאמרים הוא באופן זה דהיינו למאן דאפשר ליה</w:t>
      </w:r>
      <w:r w:rsidR="00C15369">
        <w:rPr>
          <w:rFonts w:hint="cs"/>
          <w:rtl/>
          <w:lang w:eastAsia="he-IL"/>
        </w:rPr>
        <w:t xml:space="preserve"> -</w:t>
      </w:r>
      <w:r w:rsidRPr="003E1DE4">
        <w:rPr>
          <w:rtl/>
          <w:lang w:eastAsia="he-IL"/>
        </w:rPr>
        <w:t xml:space="preserve"> צריך לכבדו כפי יכלתו</w:t>
      </w:r>
      <w:r w:rsidR="00C15369">
        <w:rPr>
          <w:rFonts w:hint="cs"/>
          <w:rtl/>
          <w:lang w:eastAsia="he-IL"/>
        </w:rPr>
        <w:t>,</w:t>
      </w:r>
      <w:r w:rsidRPr="003E1DE4">
        <w:rPr>
          <w:rtl/>
          <w:lang w:eastAsia="he-IL"/>
        </w:rPr>
        <w:t xml:space="preserve"> ומי שהשעה דחוקה לו ביותר היינו שאין לו רק מזון ב' סעודות לשבת </w:t>
      </w:r>
      <w:r w:rsidR="00C15369">
        <w:rPr>
          <w:rFonts w:hint="cs"/>
          <w:rtl/>
          <w:lang w:eastAsia="he-IL"/>
        </w:rPr>
        <w:t xml:space="preserve">- </w:t>
      </w:r>
      <w:r w:rsidRPr="003E1DE4">
        <w:rPr>
          <w:rtl/>
          <w:lang w:eastAsia="he-IL"/>
        </w:rPr>
        <w:t>בזה אמר ר</w:t>
      </w:r>
      <w:r w:rsidR="00C15369">
        <w:rPr>
          <w:rFonts w:hint="cs"/>
          <w:rtl/>
          <w:lang w:eastAsia="he-IL"/>
        </w:rPr>
        <w:t>בי עקיבא</w:t>
      </w:r>
      <w:r w:rsidRPr="003E1DE4">
        <w:rPr>
          <w:rtl/>
          <w:lang w:eastAsia="he-IL"/>
        </w:rPr>
        <w:t xml:space="preserve"> עשה שבתך חול ואל תצטרך לבריות</w:t>
      </w:r>
      <w:r w:rsidR="00C15369">
        <w:rPr>
          <w:rFonts w:hint="cs"/>
          <w:rtl/>
          <w:lang w:eastAsia="he-IL"/>
        </w:rPr>
        <w:t>,</w:t>
      </w:r>
      <w:r w:rsidRPr="003E1DE4">
        <w:rPr>
          <w:rtl/>
          <w:lang w:eastAsia="he-IL"/>
        </w:rPr>
        <w:t xml:space="preserve"> ואינו מחויב לא בג' סעודות ולא בכסא דהרסנא</w:t>
      </w:r>
      <w:r w:rsidR="00C15369">
        <w:rPr>
          <w:rFonts w:hint="cs"/>
          <w:rtl/>
          <w:lang w:eastAsia="he-IL"/>
        </w:rPr>
        <w:t>,</w:t>
      </w:r>
      <w:r w:rsidRPr="003E1DE4">
        <w:rPr>
          <w:rtl/>
          <w:lang w:eastAsia="he-IL"/>
        </w:rPr>
        <w:t xml:space="preserve"> ומי שיש לו ממון כדי לקנות מזה מזון ג' סעודות ויותר מזה קצת </w:t>
      </w:r>
      <w:r w:rsidR="00C15369">
        <w:rPr>
          <w:rFonts w:hint="cs"/>
          <w:rtl/>
          <w:lang w:eastAsia="he-IL"/>
        </w:rPr>
        <w:t xml:space="preserve">- </w:t>
      </w:r>
      <w:r w:rsidRPr="003E1DE4">
        <w:rPr>
          <w:rtl/>
          <w:lang w:eastAsia="he-IL"/>
        </w:rPr>
        <w:t>מחויב להוציא אותן על שבת כדי</w:t>
      </w:r>
      <w:r>
        <w:rPr>
          <w:rtl/>
          <w:lang w:eastAsia="he-IL"/>
        </w:rPr>
        <w:t xml:space="preserve"> שיקיים ג' סעודות וכסא דהרסנא."</w:t>
      </w:r>
    </w:p>
    <w:p w:rsidR="00C10F49" w:rsidRPr="003E1DE4" w:rsidRDefault="00C10F49" w:rsidP="00C10F49">
      <w:pPr>
        <w:pStyle w:val="af"/>
        <w:rPr>
          <w:rtl/>
          <w:lang w:eastAsia="he-IL"/>
        </w:rPr>
      </w:pPr>
      <w:r w:rsidRPr="003E1DE4">
        <w:rPr>
          <w:rtl/>
          <w:lang w:eastAsia="he-IL"/>
        </w:rPr>
        <w:lastRenderedPageBreak/>
        <w:t>הרי לנו שני סוגי עניים</w:t>
      </w:r>
      <w:r>
        <w:rPr>
          <w:rFonts w:hint="cs"/>
          <w:rtl/>
          <w:lang w:eastAsia="he-IL"/>
        </w:rPr>
        <w:t>:</w:t>
      </w:r>
      <w:r w:rsidRPr="003E1DE4">
        <w:rPr>
          <w:rtl/>
          <w:lang w:eastAsia="he-IL"/>
        </w:rPr>
        <w:t xml:space="preserve"> האחד שעושה שבתו חול</w:t>
      </w:r>
      <w:r>
        <w:rPr>
          <w:rFonts w:hint="cs"/>
          <w:rtl/>
          <w:lang w:eastAsia="he-IL"/>
        </w:rPr>
        <w:t>,</w:t>
      </w:r>
      <w:r w:rsidRPr="003E1DE4">
        <w:rPr>
          <w:rtl/>
          <w:lang w:eastAsia="he-IL"/>
        </w:rPr>
        <w:t xml:space="preserve"> והשני שאוכל כסא דהרסנא בלבד</w:t>
      </w:r>
      <w:r>
        <w:rPr>
          <w:rFonts w:hint="cs"/>
          <w:rtl/>
          <w:lang w:eastAsia="he-IL"/>
        </w:rPr>
        <w:t>.</w:t>
      </w:r>
      <w:r w:rsidRPr="003E1DE4">
        <w:rPr>
          <w:rtl/>
          <w:lang w:eastAsia="he-IL"/>
        </w:rPr>
        <w:t xml:space="preserve"> ופשוט</w:t>
      </w:r>
      <w:r>
        <w:rPr>
          <w:rFonts w:hint="cs"/>
          <w:rtl/>
          <w:lang w:eastAsia="he-IL"/>
        </w:rPr>
        <w:t>,</w:t>
      </w:r>
      <w:r w:rsidR="001605D0">
        <w:rPr>
          <w:rtl/>
          <w:lang w:eastAsia="he-IL"/>
        </w:rPr>
        <w:t xml:space="preserve"> שגם עניים אלו מחו</w:t>
      </w:r>
      <w:r w:rsidRPr="003E1DE4">
        <w:rPr>
          <w:rtl/>
          <w:lang w:eastAsia="he-IL"/>
        </w:rPr>
        <w:t>יבים לזון את</w:t>
      </w:r>
      <w:r>
        <w:rPr>
          <w:rtl/>
          <w:lang w:eastAsia="he-IL"/>
        </w:rPr>
        <w:t xml:space="preserve"> נשיהם בשבת "בבשר" כמנהג המקום.</w:t>
      </w:r>
    </w:p>
    <w:p w:rsidR="00C10F49" w:rsidRDefault="00C10F49" w:rsidP="00C10F49">
      <w:pPr>
        <w:pStyle w:val="af"/>
        <w:rPr>
          <w:rtl/>
          <w:lang w:eastAsia="he-IL"/>
        </w:rPr>
      </w:pPr>
      <w:r w:rsidRPr="003E1DE4">
        <w:rPr>
          <w:rtl/>
          <w:lang w:eastAsia="he-IL"/>
        </w:rPr>
        <w:t>ועוד</w:t>
      </w:r>
      <w:r>
        <w:rPr>
          <w:rFonts w:hint="cs"/>
          <w:rtl/>
          <w:lang w:eastAsia="he-IL"/>
        </w:rPr>
        <w:t>,</w:t>
      </w:r>
      <w:r w:rsidRPr="003E1DE4">
        <w:rPr>
          <w:rtl/>
          <w:lang w:eastAsia="he-IL"/>
        </w:rPr>
        <w:t xml:space="preserve"> את מנהג המקום כתב המשנה ברורה</w:t>
      </w:r>
      <w:r>
        <w:rPr>
          <w:rFonts w:hint="cs"/>
          <w:rtl/>
          <w:lang w:eastAsia="he-IL"/>
        </w:rPr>
        <w:t>:</w:t>
      </w:r>
    </w:p>
    <w:p w:rsidR="00C10F49" w:rsidRDefault="00C10F49" w:rsidP="00C10F49">
      <w:pPr>
        <w:pStyle w:val="aa"/>
        <w:rPr>
          <w:rtl/>
          <w:lang w:eastAsia="he-IL"/>
        </w:rPr>
      </w:pPr>
      <w:r w:rsidRPr="003E1DE4">
        <w:rPr>
          <w:rtl/>
          <w:lang w:eastAsia="he-IL"/>
        </w:rPr>
        <w:t>"בכל מקום ומקום לפי מנהגו יענגוהו במאכלים ומשקים החשובים להם עונג [ולפי שמן הסתם רוב בני אדם עיקר ענוגם בבשר ויין ומגדנות לכך איתא בסימן ר"נ ס"ב דירבה בבשר ויין ומגדנות כפי יכלתו]."</w:t>
      </w:r>
    </w:p>
    <w:p w:rsidR="00C10F49" w:rsidRPr="003E1DE4" w:rsidRDefault="00C10F49" w:rsidP="00C10F49">
      <w:pPr>
        <w:pStyle w:val="af"/>
        <w:rPr>
          <w:rtl/>
          <w:lang w:eastAsia="he-IL"/>
        </w:rPr>
      </w:pPr>
      <w:r w:rsidRPr="003E1DE4">
        <w:rPr>
          <w:rtl/>
          <w:lang w:eastAsia="he-IL"/>
        </w:rPr>
        <w:t>אם כן</w:t>
      </w:r>
      <w:r>
        <w:rPr>
          <w:rFonts w:hint="cs"/>
          <w:rtl/>
          <w:lang w:eastAsia="he-IL"/>
        </w:rPr>
        <w:t>,</w:t>
      </w:r>
      <w:r w:rsidRPr="003E1DE4">
        <w:rPr>
          <w:rtl/>
          <w:lang w:eastAsia="he-IL"/>
        </w:rPr>
        <w:t xml:space="preserve"> מה שכתב הרמב"ם שחייב לזון את אשתו בשלש סעודות שבת בבשר או דגים כפי מנהג המקום</w:t>
      </w:r>
      <w:r>
        <w:rPr>
          <w:rFonts w:hint="cs"/>
          <w:rtl/>
          <w:lang w:eastAsia="he-IL"/>
        </w:rPr>
        <w:t>,</w:t>
      </w:r>
      <w:r w:rsidRPr="003E1DE4">
        <w:rPr>
          <w:rtl/>
          <w:lang w:eastAsia="he-IL"/>
        </w:rPr>
        <w:t xml:space="preserve"> אין כוונתו למיעוט העניים אלא לרוב בני אדם דהיינו בינוניים שיאכלו בשר</w:t>
      </w:r>
      <w:r>
        <w:rPr>
          <w:rFonts w:hint="cs"/>
          <w:rtl/>
          <w:lang w:eastAsia="he-IL"/>
        </w:rPr>
        <w:t>,</w:t>
      </w:r>
      <w:r w:rsidRPr="003E1DE4">
        <w:rPr>
          <w:rtl/>
          <w:lang w:eastAsia="he-IL"/>
        </w:rPr>
        <w:t xml:space="preserve"> וחייב הרמב"ם גם את העני שבישראל לזון את אשתו יתר על מה שאוכל הוא בעצמו. ולשון הרמב"ם</w:t>
      </w:r>
      <w:r>
        <w:rPr>
          <w:rFonts w:hint="cs"/>
          <w:rtl/>
          <w:lang w:eastAsia="he-IL"/>
        </w:rPr>
        <w:t>:</w:t>
      </w:r>
      <w:r w:rsidRPr="003E1DE4">
        <w:rPr>
          <w:rtl/>
          <w:lang w:eastAsia="he-IL"/>
        </w:rPr>
        <w:t>"סעודה בינונית של כל אדם באותה העיר" מתפרשת סעודה בינונית של אדם בינוני</w:t>
      </w:r>
      <w:r>
        <w:rPr>
          <w:rFonts w:hint="cs"/>
          <w:rtl/>
          <w:lang w:eastAsia="he-IL"/>
        </w:rPr>
        <w:t>,</w:t>
      </w:r>
      <w:r w:rsidRPr="003E1DE4">
        <w:rPr>
          <w:rtl/>
          <w:lang w:eastAsia="he-IL"/>
        </w:rPr>
        <w:t xml:space="preserve"> שהוא הינו "כל אדם".</w:t>
      </w:r>
    </w:p>
    <w:p w:rsidR="00C10F49" w:rsidRPr="003E1DE4" w:rsidRDefault="00C10F49" w:rsidP="00E73149">
      <w:pPr>
        <w:pStyle w:val="af"/>
        <w:rPr>
          <w:rtl/>
          <w:lang w:eastAsia="he-IL"/>
        </w:rPr>
      </w:pPr>
      <w:r w:rsidRPr="003E1DE4">
        <w:rPr>
          <w:rtl/>
          <w:lang w:eastAsia="he-IL"/>
        </w:rPr>
        <w:t>לענ"ד אין כל קושי בדבר</w:t>
      </w:r>
      <w:r>
        <w:rPr>
          <w:rFonts w:hint="cs"/>
          <w:rtl/>
          <w:lang w:eastAsia="he-IL"/>
        </w:rPr>
        <w:t>,</w:t>
      </w:r>
      <w:r w:rsidRPr="003E1DE4">
        <w:rPr>
          <w:rtl/>
          <w:lang w:eastAsia="he-IL"/>
        </w:rPr>
        <w:t xml:space="preserve"> ופשוט שמחויב אדם לזון את אשתו גם אם על ידי כך יצטרך לפחות ממזונות עצמו. ואם גם זה אין לו</w:t>
      </w:r>
      <w:r>
        <w:rPr>
          <w:rFonts w:hint="cs"/>
          <w:rtl/>
          <w:lang w:eastAsia="he-IL"/>
        </w:rPr>
        <w:t>,</w:t>
      </w:r>
      <w:r w:rsidRPr="003E1DE4">
        <w:rPr>
          <w:rtl/>
          <w:lang w:eastAsia="he-IL"/>
        </w:rPr>
        <w:t xml:space="preserve"> ישכיר עצמו כפועל או יוציא בעל כ</w:t>
      </w:r>
      <w:r w:rsidR="00E73149">
        <w:rPr>
          <w:rFonts w:hint="cs"/>
          <w:rtl/>
          <w:lang w:eastAsia="he-IL"/>
        </w:rPr>
        <w:t>ו</w:t>
      </w:r>
      <w:r w:rsidRPr="003E1DE4">
        <w:rPr>
          <w:rtl/>
          <w:lang w:eastAsia="he-IL"/>
        </w:rPr>
        <w:t>רחו</w:t>
      </w:r>
      <w:r>
        <w:rPr>
          <w:rFonts w:hint="cs"/>
          <w:rtl/>
          <w:lang w:eastAsia="he-IL"/>
        </w:rPr>
        <w:t>,</w:t>
      </w:r>
      <w:r w:rsidRPr="003E1DE4">
        <w:rPr>
          <w:rtl/>
          <w:lang w:eastAsia="he-IL"/>
        </w:rPr>
        <w:t xml:space="preserve"> לכל מר כדאית ליה</w:t>
      </w:r>
      <w:r>
        <w:rPr>
          <w:rFonts w:hint="cs"/>
          <w:rtl/>
          <w:lang w:eastAsia="he-IL"/>
        </w:rPr>
        <w:t>,</w:t>
      </w:r>
      <w:r w:rsidRPr="003E1DE4">
        <w:rPr>
          <w:rtl/>
          <w:lang w:eastAsia="he-IL"/>
        </w:rPr>
        <w:t xml:space="preserve"> עי</w:t>
      </w:r>
      <w:r w:rsidR="00E73149">
        <w:rPr>
          <w:rFonts w:hint="cs"/>
          <w:rtl/>
          <w:lang w:eastAsia="he-IL"/>
        </w:rPr>
        <w:t>ין שולחן ערוך</w:t>
      </w:r>
      <w:r w:rsidRPr="002718BC">
        <w:rPr>
          <w:rFonts w:hint="cs"/>
          <w:sz w:val="24"/>
          <w:szCs w:val="24"/>
          <w:rtl/>
          <w:lang w:eastAsia="he-IL"/>
        </w:rPr>
        <w:t>(א</w:t>
      </w:r>
      <w:r w:rsidR="00E73149" w:rsidRPr="002718BC">
        <w:rPr>
          <w:rFonts w:hint="cs"/>
          <w:sz w:val="24"/>
          <w:szCs w:val="24"/>
          <w:rtl/>
          <w:lang w:eastAsia="he-IL"/>
        </w:rPr>
        <w:t>בן העזר</w:t>
      </w:r>
      <w:r w:rsidRPr="002718BC">
        <w:rPr>
          <w:sz w:val="24"/>
          <w:szCs w:val="24"/>
          <w:rtl/>
          <w:lang w:eastAsia="he-IL"/>
        </w:rPr>
        <w:t>סימן ע סעיף ב</w:t>
      </w:r>
      <w:r w:rsidRPr="002718BC">
        <w:rPr>
          <w:rFonts w:hint="cs"/>
          <w:sz w:val="24"/>
          <w:szCs w:val="24"/>
          <w:rtl/>
          <w:lang w:eastAsia="he-IL"/>
        </w:rPr>
        <w:t>)</w:t>
      </w:r>
      <w:r w:rsidRPr="003E1DE4">
        <w:rPr>
          <w:rtl/>
          <w:lang w:eastAsia="he-IL"/>
        </w:rPr>
        <w:t>.</w:t>
      </w:r>
    </w:p>
    <w:p w:rsidR="00C10F49" w:rsidRDefault="00C10F49" w:rsidP="00C10F49">
      <w:pPr>
        <w:pStyle w:val="af"/>
        <w:rPr>
          <w:rtl/>
          <w:lang w:eastAsia="he-IL"/>
        </w:rPr>
      </w:pPr>
      <w:r w:rsidRPr="003E1DE4">
        <w:rPr>
          <w:rtl/>
          <w:lang w:eastAsia="he-IL"/>
        </w:rPr>
        <w:t xml:space="preserve">כך מתפרשים דברי הגמרא </w:t>
      </w:r>
      <w:r w:rsidRPr="002718BC">
        <w:rPr>
          <w:rFonts w:hint="cs"/>
          <w:sz w:val="24"/>
          <w:szCs w:val="24"/>
          <w:rtl/>
          <w:lang w:eastAsia="he-IL"/>
        </w:rPr>
        <w:t>(</w:t>
      </w:r>
      <w:r w:rsidRPr="002718BC">
        <w:rPr>
          <w:sz w:val="24"/>
          <w:szCs w:val="24"/>
          <w:rtl/>
          <w:lang w:eastAsia="he-IL"/>
        </w:rPr>
        <w:t>יבמות דף סב ע</w:t>
      </w:r>
      <w:r w:rsidRPr="002718BC">
        <w:rPr>
          <w:rFonts w:hint="cs"/>
          <w:sz w:val="24"/>
          <w:szCs w:val="24"/>
          <w:rtl/>
          <w:lang w:eastAsia="he-IL"/>
        </w:rPr>
        <w:t>"</w:t>
      </w:r>
      <w:r w:rsidRPr="002718BC">
        <w:rPr>
          <w:sz w:val="24"/>
          <w:szCs w:val="24"/>
          <w:rtl/>
          <w:lang w:eastAsia="he-IL"/>
        </w:rPr>
        <w:t>ב</w:t>
      </w:r>
      <w:r w:rsidRPr="002718BC">
        <w:rPr>
          <w:rFonts w:hint="cs"/>
          <w:sz w:val="24"/>
          <w:szCs w:val="24"/>
          <w:rtl/>
          <w:lang w:eastAsia="he-IL"/>
        </w:rPr>
        <w:t>)</w:t>
      </w:r>
      <w:r>
        <w:rPr>
          <w:rFonts w:hint="cs"/>
          <w:rtl/>
          <w:lang w:eastAsia="he-IL"/>
        </w:rPr>
        <w:t>:</w:t>
      </w:r>
    </w:p>
    <w:p w:rsidR="00C10F49" w:rsidRDefault="00C10F49" w:rsidP="00C10F49">
      <w:pPr>
        <w:pStyle w:val="aa"/>
        <w:rPr>
          <w:rtl/>
          <w:lang w:eastAsia="he-IL"/>
        </w:rPr>
      </w:pPr>
      <w:r w:rsidRPr="003E1DE4">
        <w:rPr>
          <w:rtl/>
          <w:lang w:eastAsia="he-IL"/>
        </w:rPr>
        <w:t>"האוהב את אשתו כגופו, והמכבדה יותר מגופו, והמדריך בניו ובנותיו בדרך ישרה, והמשיאן סמוך לפירקן, עליו ה</w:t>
      </w:r>
      <w:r>
        <w:rPr>
          <w:rtl/>
          <w:lang w:eastAsia="he-IL"/>
        </w:rPr>
        <w:t>כתוב אומר: וידעת כי שלום אהלך."</w:t>
      </w:r>
    </w:p>
    <w:p w:rsidR="00E73149" w:rsidRDefault="00C10F49" w:rsidP="00E73149">
      <w:pPr>
        <w:pStyle w:val="af"/>
        <w:rPr>
          <w:rtl/>
          <w:lang w:eastAsia="he-IL"/>
        </w:rPr>
      </w:pPr>
      <w:r w:rsidRPr="003E1DE4">
        <w:rPr>
          <w:rtl/>
          <w:lang w:eastAsia="he-IL"/>
        </w:rPr>
        <w:t>פשוט אם כן שעל האדם לכבד את אשתו יותר מגופו. כ</w:t>
      </w:r>
      <w:r w:rsidR="00E73149">
        <w:rPr>
          <w:rFonts w:hint="cs"/>
          <w:rtl/>
          <w:lang w:eastAsia="he-IL"/>
        </w:rPr>
        <w:t>ן כתב</w:t>
      </w:r>
      <w:r w:rsidRPr="003E1DE4">
        <w:rPr>
          <w:rtl/>
          <w:lang w:eastAsia="he-IL"/>
        </w:rPr>
        <w:t xml:space="preserve"> מהרש"א בחידושי אגדות </w:t>
      </w:r>
      <w:r w:rsidRPr="002718BC">
        <w:rPr>
          <w:rFonts w:hint="cs"/>
          <w:sz w:val="24"/>
          <w:szCs w:val="24"/>
          <w:rtl/>
          <w:lang w:eastAsia="he-IL"/>
        </w:rPr>
        <w:t>(</w:t>
      </w:r>
      <w:r w:rsidRPr="002718BC">
        <w:rPr>
          <w:sz w:val="24"/>
          <w:szCs w:val="24"/>
          <w:rtl/>
          <w:lang w:eastAsia="he-IL"/>
        </w:rPr>
        <w:t>שם</w:t>
      </w:r>
      <w:r w:rsidRPr="002718BC">
        <w:rPr>
          <w:rFonts w:hint="cs"/>
          <w:sz w:val="24"/>
          <w:szCs w:val="24"/>
          <w:rtl/>
          <w:lang w:eastAsia="he-IL"/>
        </w:rPr>
        <w:t>)</w:t>
      </w:r>
      <w:r>
        <w:rPr>
          <w:rFonts w:hint="cs"/>
          <w:rtl/>
          <w:lang w:eastAsia="he-IL"/>
        </w:rPr>
        <w:t xml:space="preserve">, </w:t>
      </w:r>
      <w:r w:rsidRPr="003E1DE4">
        <w:rPr>
          <w:rtl/>
          <w:lang w:eastAsia="he-IL"/>
        </w:rPr>
        <w:t>וז</w:t>
      </w:r>
      <w:r w:rsidR="00E73149">
        <w:rPr>
          <w:rFonts w:hint="cs"/>
          <w:rtl/>
          <w:lang w:eastAsia="he-IL"/>
        </w:rPr>
        <w:t>ה לשונו</w:t>
      </w:r>
      <w:r>
        <w:rPr>
          <w:rFonts w:hint="cs"/>
          <w:rtl/>
          <w:lang w:eastAsia="he-IL"/>
        </w:rPr>
        <w:t xml:space="preserve">: </w:t>
      </w:r>
    </w:p>
    <w:p w:rsidR="00E73149" w:rsidRDefault="00C10F49" w:rsidP="00E73149">
      <w:pPr>
        <w:pStyle w:val="aa"/>
        <w:rPr>
          <w:rtl/>
          <w:lang w:eastAsia="he-IL"/>
        </w:rPr>
      </w:pPr>
      <w:r w:rsidRPr="003E1DE4">
        <w:rPr>
          <w:rtl/>
          <w:lang w:eastAsia="he-IL"/>
        </w:rPr>
        <w:t>"ומכבדה יותר מגופו דהיינו להלבישה בגדים מכובדים יותר ממנו כדאמרינן קרי למאני מכבדותיה וק"ל"</w:t>
      </w:r>
      <w:r>
        <w:rPr>
          <w:rFonts w:hint="cs"/>
          <w:rtl/>
          <w:lang w:eastAsia="he-IL"/>
        </w:rPr>
        <w:t>.</w:t>
      </w:r>
    </w:p>
    <w:p w:rsidR="00C10F49" w:rsidRDefault="00C10F49" w:rsidP="00E73149">
      <w:pPr>
        <w:pStyle w:val="af"/>
        <w:rPr>
          <w:rtl/>
          <w:lang w:eastAsia="he-IL"/>
        </w:rPr>
      </w:pPr>
      <w:r w:rsidRPr="003E1DE4">
        <w:rPr>
          <w:rtl/>
          <w:lang w:eastAsia="he-IL"/>
        </w:rPr>
        <w:t xml:space="preserve">כדברי המהרש"א הללו כתב היד רמ"ה </w:t>
      </w:r>
      <w:r w:rsidRPr="002718BC">
        <w:rPr>
          <w:rFonts w:hint="cs"/>
          <w:sz w:val="24"/>
          <w:szCs w:val="24"/>
          <w:rtl/>
          <w:lang w:eastAsia="he-IL"/>
        </w:rPr>
        <w:t>(</w:t>
      </w:r>
      <w:r w:rsidRPr="002718BC">
        <w:rPr>
          <w:sz w:val="24"/>
          <w:szCs w:val="24"/>
          <w:rtl/>
          <w:lang w:eastAsia="he-IL"/>
        </w:rPr>
        <w:t>סנהדרין דף עו ע</w:t>
      </w:r>
      <w:r w:rsidRPr="002718BC">
        <w:rPr>
          <w:rFonts w:hint="cs"/>
          <w:sz w:val="24"/>
          <w:szCs w:val="24"/>
          <w:rtl/>
          <w:lang w:eastAsia="he-IL"/>
        </w:rPr>
        <w:t>"</w:t>
      </w:r>
      <w:r w:rsidRPr="002718BC">
        <w:rPr>
          <w:sz w:val="24"/>
          <w:szCs w:val="24"/>
          <w:rtl/>
          <w:lang w:eastAsia="he-IL"/>
        </w:rPr>
        <w:t>ב</w:t>
      </w:r>
      <w:r w:rsidRPr="002718BC">
        <w:rPr>
          <w:rFonts w:hint="cs"/>
          <w:sz w:val="24"/>
          <w:szCs w:val="24"/>
          <w:rtl/>
          <w:lang w:eastAsia="he-IL"/>
        </w:rPr>
        <w:t>)</w:t>
      </w:r>
      <w:r>
        <w:rPr>
          <w:rFonts w:hint="cs"/>
          <w:rtl/>
          <w:lang w:eastAsia="he-IL"/>
        </w:rPr>
        <w:t>,</w:t>
      </w:r>
      <w:r w:rsidRPr="003E1DE4">
        <w:rPr>
          <w:rtl/>
          <w:lang w:eastAsia="he-IL"/>
        </w:rPr>
        <w:t xml:space="preserve"> וז</w:t>
      </w:r>
      <w:r w:rsidR="00E73149">
        <w:rPr>
          <w:rFonts w:hint="cs"/>
          <w:rtl/>
          <w:lang w:eastAsia="he-IL"/>
        </w:rPr>
        <w:t>ה לשונו</w:t>
      </w:r>
      <w:r>
        <w:rPr>
          <w:rFonts w:hint="cs"/>
          <w:rtl/>
          <w:lang w:eastAsia="he-IL"/>
        </w:rPr>
        <w:t>:</w:t>
      </w:r>
    </w:p>
    <w:p w:rsidR="00C10F49" w:rsidRPr="003E1DE4" w:rsidRDefault="00C10F49" w:rsidP="00C10F49">
      <w:pPr>
        <w:pStyle w:val="aa"/>
        <w:rPr>
          <w:rtl/>
          <w:lang w:eastAsia="he-IL"/>
        </w:rPr>
      </w:pPr>
      <w:r w:rsidRPr="003E1DE4">
        <w:rPr>
          <w:rtl/>
          <w:lang w:eastAsia="he-IL"/>
        </w:rPr>
        <w:t>"והא תניא האוהב את אשתו כגופו כלומר שחס עליה כמו שהוא חס על גופו אבל יתר מגופו לא שייך למימר שהרי אהבה דבר המסור ללב היא ואין אדם יכול לאהב את אחר יתר מגופו אבל לענין כיבוד דבר שאיפשר הוא שהרי יכול לכבדה יתר מגופו במלבושים שנאים יותר משלו."</w:t>
      </w:r>
    </w:p>
    <w:p w:rsidR="00C10F49" w:rsidRPr="003E1DE4" w:rsidRDefault="00C10F49" w:rsidP="00D938B9">
      <w:pPr>
        <w:pStyle w:val="af"/>
        <w:rPr>
          <w:rtl/>
          <w:lang w:eastAsia="he-IL"/>
        </w:rPr>
      </w:pPr>
      <w:r w:rsidRPr="003E1DE4">
        <w:rPr>
          <w:rtl/>
          <w:lang w:eastAsia="he-IL"/>
        </w:rPr>
        <w:t xml:space="preserve">אמנם נחלקו אחרונים אם מחויב הבעל לכבד את אשתו יותר מגופו או שמדת חסידות היא. הבאר שבע בחידושיו למסכת כריתות </w:t>
      </w:r>
      <w:r w:rsidRPr="002718BC">
        <w:rPr>
          <w:rFonts w:hint="cs"/>
          <w:sz w:val="24"/>
          <w:szCs w:val="24"/>
          <w:rtl/>
          <w:lang w:eastAsia="he-IL"/>
        </w:rPr>
        <w:t>(</w:t>
      </w:r>
      <w:r w:rsidRPr="002718BC">
        <w:rPr>
          <w:sz w:val="24"/>
          <w:szCs w:val="24"/>
          <w:rtl/>
          <w:lang w:eastAsia="he-IL"/>
        </w:rPr>
        <w:t>כח</w:t>
      </w:r>
      <w:r w:rsidRPr="002718BC">
        <w:rPr>
          <w:rFonts w:hint="cs"/>
          <w:sz w:val="24"/>
          <w:szCs w:val="24"/>
          <w:rtl/>
          <w:lang w:eastAsia="he-IL"/>
        </w:rPr>
        <w:t xml:space="preserve"> ע"</w:t>
      </w:r>
      <w:r w:rsidRPr="002718BC">
        <w:rPr>
          <w:sz w:val="24"/>
          <w:szCs w:val="24"/>
          <w:rtl/>
          <w:lang w:eastAsia="he-IL"/>
        </w:rPr>
        <w:t>א ד"ה מפני</w:t>
      </w:r>
      <w:r w:rsidRPr="002718BC">
        <w:rPr>
          <w:rFonts w:hint="cs"/>
          <w:sz w:val="24"/>
          <w:szCs w:val="24"/>
          <w:rtl/>
          <w:lang w:eastAsia="he-IL"/>
        </w:rPr>
        <w:t>)</w:t>
      </w:r>
      <w:r w:rsidRPr="003E1DE4">
        <w:rPr>
          <w:rtl/>
          <w:lang w:eastAsia="he-IL"/>
        </w:rPr>
        <w:t xml:space="preserve"> פשיטא ליה שחיוב הוא</w:t>
      </w:r>
      <w:r>
        <w:rPr>
          <w:rFonts w:hint="cs"/>
          <w:rtl/>
          <w:lang w:eastAsia="he-IL"/>
        </w:rPr>
        <w:t>,</w:t>
      </w:r>
      <w:r w:rsidRPr="003E1DE4">
        <w:rPr>
          <w:rtl/>
          <w:lang w:eastAsia="he-IL"/>
        </w:rPr>
        <w:t xml:space="preserve"> ולכן התקשה על דברי הגמרא שכתבה שחייב הבן להקדים כבוד האב לכבוד האם מהטעם "שהוא ואמו חייבין בכבוד אביו"</w:t>
      </w:r>
      <w:r>
        <w:rPr>
          <w:rFonts w:hint="cs"/>
          <w:rtl/>
          <w:lang w:eastAsia="he-IL"/>
        </w:rPr>
        <w:t>.</w:t>
      </w:r>
      <w:r w:rsidRPr="003E1DE4">
        <w:rPr>
          <w:rtl/>
          <w:lang w:eastAsia="he-IL"/>
        </w:rPr>
        <w:t xml:space="preserve"> והרי גם האב חייב בכבוד אשתו</w:t>
      </w:r>
      <w:r>
        <w:rPr>
          <w:rFonts w:hint="cs"/>
          <w:rtl/>
          <w:lang w:eastAsia="he-IL"/>
        </w:rPr>
        <w:t>,</w:t>
      </w:r>
      <w:r w:rsidRPr="003E1DE4">
        <w:rPr>
          <w:rtl/>
          <w:lang w:eastAsia="he-IL"/>
        </w:rPr>
        <w:t xml:space="preserve"> "שהרי נמי אמרו חכמים </w:t>
      </w:r>
      <w:r w:rsidRPr="002718BC">
        <w:rPr>
          <w:sz w:val="24"/>
          <w:szCs w:val="24"/>
          <w:rtl/>
          <w:lang w:eastAsia="he-IL"/>
        </w:rPr>
        <w:t>(יבמות סב, ב)</w:t>
      </w:r>
      <w:r w:rsidRPr="003E1DE4">
        <w:rPr>
          <w:rtl/>
          <w:lang w:eastAsia="he-IL"/>
        </w:rPr>
        <w:t xml:space="preserve"> שיהא אדם מכבד את אשתו יותר מגופו." עיי</w:t>
      </w:r>
      <w:r w:rsidR="00D938B9">
        <w:rPr>
          <w:rFonts w:hint="cs"/>
          <w:rtl/>
          <w:lang w:eastAsia="he-IL"/>
        </w:rPr>
        <w:t>ן שם</w:t>
      </w:r>
      <w:r w:rsidRPr="003E1DE4">
        <w:rPr>
          <w:rtl/>
          <w:lang w:eastAsia="he-IL"/>
        </w:rPr>
        <w:t xml:space="preserve"> מה שיישב. ואילו הערוך לנר </w:t>
      </w:r>
      <w:r w:rsidRPr="002718BC">
        <w:rPr>
          <w:rFonts w:hint="cs"/>
          <w:sz w:val="24"/>
          <w:szCs w:val="24"/>
          <w:rtl/>
          <w:lang w:eastAsia="he-IL"/>
        </w:rPr>
        <w:t>(</w:t>
      </w:r>
      <w:r w:rsidRPr="002718BC">
        <w:rPr>
          <w:sz w:val="24"/>
          <w:szCs w:val="24"/>
          <w:rtl/>
          <w:lang w:eastAsia="he-IL"/>
        </w:rPr>
        <w:t>שם ד"ה גמרא</w:t>
      </w:r>
      <w:r w:rsidRPr="002718BC">
        <w:rPr>
          <w:rFonts w:hint="cs"/>
          <w:sz w:val="24"/>
          <w:szCs w:val="24"/>
          <w:rtl/>
          <w:lang w:eastAsia="he-IL"/>
        </w:rPr>
        <w:t>)</w:t>
      </w:r>
      <w:r w:rsidRPr="003E1DE4">
        <w:rPr>
          <w:rtl/>
          <w:lang w:eastAsia="he-IL"/>
        </w:rPr>
        <w:t xml:space="preserve"> חלק על דברי הבאר שבע וכתב שמה שאמרה הגמרא ביבמות "המכבדה יותר מגופו" אינו חיוב מן הדין אלא מידת חסידות. </w:t>
      </w:r>
    </w:p>
    <w:p w:rsidR="00C10F49" w:rsidRPr="003E1DE4" w:rsidRDefault="00C10F49" w:rsidP="00D938B9">
      <w:pPr>
        <w:pStyle w:val="af"/>
        <w:rPr>
          <w:rtl/>
          <w:lang w:eastAsia="he-IL"/>
        </w:rPr>
      </w:pPr>
      <w:r w:rsidRPr="003E1DE4">
        <w:rPr>
          <w:rtl/>
          <w:lang w:eastAsia="he-IL"/>
        </w:rPr>
        <w:t xml:space="preserve">לשון הרמב"ם </w:t>
      </w:r>
      <w:r>
        <w:rPr>
          <w:rFonts w:hint="cs"/>
          <w:rtl/>
          <w:lang w:eastAsia="he-IL"/>
        </w:rPr>
        <w:t xml:space="preserve">בהלכות </w:t>
      </w:r>
      <w:r w:rsidRPr="003E1DE4">
        <w:rPr>
          <w:rtl/>
          <w:lang w:eastAsia="he-IL"/>
        </w:rPr>
        <w:t>אישות</w:t>
      </w:r>
      <w:r w:rsidRPr="002718BC">
        <w:rPr>
          <w:rFonts w:hint="cs"/>
          <w:sz w:val="24"/>
          <w:szCs w:val="24"/>
          <w:rtl/>
          <w:lang w:eastAsia="he-IL"/>
        </w:rPr>
        <w:t xml:space="preserve">(פרק טו הלכה </w:t>
      </w:r>
      <w:r w:rsidRPr="002718BC">
        <w:rPr>
          <w:sz w:val="24"/>
          <w:szCs w:val="24"/>
          <w:rtl/>
          <w:lang w:eastAsia="he-IL"/>
        </w:rPr>
        <w:t>יט</w:t>
      </w:r>
      <w:r w:rsidRPr="002718BC">
        <w:rPr>
          <w:rFonts w:hint="cs"/>
          <w:sz w:val="24"/>
          <w:szCs w:val="24"/>
          <w:rtl/>
          <w:lang w:eastAsia="he-IL"/>
        </w:rPr>
        <w:t>)</w:t>
      </w:r>
      <w:r>
        <w:rPr>
          <w:rFonts w:hint="cs"/>
          <w:rtl/>
          <w:lang w:eastAsia="he-IL"/>
        </w:rPr>
        <w:t>:</w:t>
      </w:r>
      <w:r w:rsidRPr="003E1DE4">
        <w:rPr>
          <w:rtl/>
          <w:lang w:eastAsia="he-IL"/>
        </w:rPr>
        <w:t xml:space="preserve"> "וכן צוו חכמים שיהיה אדם מכבד את אשתו יתר מגופו ואוהבה כגופו"</w:t>
      </w:r>
      <w:r>
        <w:rPr>
          <w:rFonts w:hint="cs"/>
          <w:rtl/>
          <w:lang w:eastAsia="he-IL"/>
        </w:rPr>
        <w:t>,</w:t>
      </w:r>
      <w:r w:rsidRPr="003E1DE4">
        <w:rPr>
          <w:rtl/>
          <w:lang w:eastAsia="he-IL"/>
        </w:rPr>
        <w:t xml:space="preserve"> נוטה שחיוב הוא</w:t>
      </w:r>
      <w:r>
        <w:rPr>
          <w:rFonts w:hint="cs"/>
          <w:rtl/>
          <w:lang w:eastAsia="he-IL"/>
        </w:rPr>
        <w:t xml:space="preserve"> או שיכול להתפרש גם כהנהגה טובה</w:t>
      </w:r>
      <w:r w:rsidRPr="003E1DE4">
        <w:rPr>
          <w:rtl/>
          <w:lang w:eastAsia="he-IL"/>
        </w:rPr>
        <w:t xml:space="preserve">. ובהלכות דעות </w:t>
      </w:r>
      <w:r w:rsidRPr="002718BC">
        <w:rPr>
          <w:rFonts w:hint="cs"/>
          <w:sz w:val="24"/>
          <w:szCs w:val="24"/>
          <w:rtl/>
          <w:lang w:eastAsia="he-IL"/>
        </w:rPr>
        <w:t>(</w:t>
      </w:r>
      <w:r w:rsidRPr="002718BC">
        <w:rPr>
          <w:sz w:val="24"/>
          <w:szCs w:val="24"/>
          <w:rtl/>
          <w:lang w:eastAsia="he-IL"/>
        </w:rPr>
        <w:t>פרק ה הלכה י</w:t>
      </w:r>
      <w:r w:rsidRPr="002718BC">
        <w:rPr>
          <w:rFonts w:hint="cs"/>
          <w:sz w:val="24"/>
          <w:szCs w:val="24"/>
          <w:rtl/>
          <w:lang w:eastAsia="he-IL"/>
        </w:rPr>
        <w:t>)</w:t>
      </w:r>
      <w:r w:rsidRPr="003E1DE4">
        <w:rPr>
          <w:rtl/>
          <w:lang w:eastAsia="he-IL"/>
        </w:rPr>
        <w:t xml:space="preserve"> כתב הרמב"ם "צוו חכמים ואמרו לעולם יאכל אדם פחות מן הראוי לו לפי ממונו וילבש כראוי לו וי</w:t>
      </w:r>
      <w:r>
        <w:rPr>
          <w:rtl/>
          <w:lang w:eastAsia="he-IL"/>
        </w:rPr>
        <w:t>כבד אשתו ובניו יותר מן הראוי לו</w:t>
      </w:r>
      <w:r w:rsidRPr="003E1DE4">
        <w:rPr>
          <w:rtl/>
          <w:lang w:eastAsia="he-IL"/>
        </w:rPr>
        <w:t>"</w:t>
      </w:r>
      <w:r>
        <w:rPr>
          <w:rFonts w:hint="cs"/>
          <w:rtl/>
          <w:lang w:eastAsia="he-IL"/>
        </w:rPr>
        <w:t>.</w:t>
      </w:r>
      <w:r w:rsidRPr="003E1DE4">
        <w:rPr>
          <w:rtl/>
          <w:lang w:eastAsia="he-IL"/>
        </w:rPr>
        <w:t xml:space="preserve"> יתכן שאינו חובה </w:t>
      </w:r>
      <w:r w:rsidRPr="003E1DE4">
        <w:rPr>
          <w:rtl/>
          <w:lang w:eastAsia="he-IL"/>
        </w:rPr>
        <w:lastRenderedPageBreak/>
        <w:t>גמורה</w:t>
      </w:r>
      <w:r>
        <w:rPr>
          <w:rFonts w:hint="cs"/>
          <w:rtl/>
          <w:lang w:eastAsia="he-IL"/>
        </w:rPr>
        <w:t>,</w:t>
      </w:r>
      <w:r w:rsidRPr="003E1DE4">
        <w:rPr>
          <w:rtl/>
          <w:lang w:eastAsia="he-IL"/>
        </w:rPr>
        <w:t xml:space="preserve"> כפי שאפשר שהוא לגבי בניו. ע</w:t>
      </w:r>
      <w:r w:rsidR="00D938B9">
        <w:rPr>
          <w:rFonts w:hint="cs"/>
          <w:rtl/>
          <w:lang w:eastAsia="he-IL"/>
        </w:rPr>
        <w:t>יין עוד</w:t>
      </w:r>
      <w:r w:rsidRPr="003E1DE4">
        <w:rPr>
          <w:rtl/>
          <w:lang w:eastAsia="he-IL"/>
        </w:rPr>
        <w:t xml:space="preserve"> בלשון הח</w:t>
      </w:r>
      <w:r w:rsidR="00D938B9">
        <w:rPr>
          <w:rFonts w:hint="cs"/>
          <w:rtl/>
          <w:lang w:eastAsia="he-IL"/>
        </w:rPr>
        <w:t>לקת מחוקק</w:t>
      </w:r>
      <w:r w:rsidRPr="002718BC">
        <w:rPr>
          <w:rFonts w:hint="cs"/>
          <w:sz w:val="24"/>
          <w:szCs w:val="24"/>
          <w:rtl/>
          <w:lang w:eastAsia="he-IL"/>
        </w:rPr>
        <w:t>(</w:t>
      </w:r>
      <w:r w:rsidRPr="002718BC">
        <w:rPr>
          <w:sz w:val="24"/>
          <w:szCs w:val="24"/>
          <w:rtl/>
          <w:lang w:eastAsia="he-IL"/>
        </w:rPr>
        <w:t>סימן ע ס</w:t>
      </w:r>
      <w:r w:rsidRPr="002718BC">
        <w:rPr>
          <w:rFonts w:hint="cs"/>
          <w:sz w:val="24"/>
          <w:szCs w:val="24"/>
          <w:rtl/>
          <w:lang w:eastAsia="he-IL"/>
        </w:rPr>
        <w:t>"</w:t>
      </w:r>
      <w:r w:rsidRPr="002718BC">
        <w:rPr>
          <w:sz w:val="24"/>
          <w:szCs w:val="24"/>
          <w:rtl/>
          <w:lang w:eastAsia="he-IL"/>
        </w:rPr>
        <w:t>קג</w:t>
      </w:r>
      <w:r w:rsidRPr="002718BC">
        <w:rPr>
          <w:rFonts w:hint="cs"/>
          <w:sz w:val="24"/>
          <w:szCs w:val="24"/>
          <w:rtl/>
          <w:lang w:eastAsia="he-IL"/>
        </w:rPr>
        <w:t>)</w:t>
      </w:r>
      <w:r w:rsidRPr="003E1DE4">
        <w:rPr>
          <w:rtl/>
          <w:lang w:eastAsia="he-IL"/>
        </w:rPr>
        <w:t xml:space="preserve"> שתובא לקמן.</w:t>
      </w:r>
    </w:p>
    <w:p w:rsidR="00C10F49" w:rsidRPr="003E1DE4" w:rsidRDefault="00C10F49" w:rsidP="00C10F49">
      <w:pPr>
        <w:pStyle w:val="af"/>
        <w:rPr>
          <w:rtl/>
          <w:lang w:eastAsia="he-IL"/>
        </w:rPr>
      </w:pPr>
      <w:r w:rsidRPr="003E1DE4">
        <w:rPr>
          <w:rtl/>
          <w:lang w:eastAsia="he-IL"/>
        </w:rPr>
        <w:t>כך או כך</w:t>
      </w:r>
      <w:r>
        <w:rPr>
          <w:rFonts w:hint="cs"/>
          <w:rtl/>
          <w:lang w:eastAsia="he-IL"/>
        </w:rPr>
        <w:t>,</w:t>
      </w:r>
      <w:r w:rsidRPr="003E1DE4">
        <w:rPr>
          <w:rtl/>
          <w:lang w:eastAsia="he-IL"/>
        </w:rPr>
        <w:t xml:space="preserve"> אין כל קושי לומר שמחויב אדם לזון את אשתו יתר על מה שהוא אוכל בעצמו</w:t>
      </w:r>
      <w:r>
        <w:rPr>
          <w:rFonts w:hint="cs"/>
          <w:rtl/>
          <w:lang w:eastAsia="he-IL"/>
        </w:rPr>
        <w:t>,</w:t>
      </w:r>
      <w:r w:rsidRPr="003E1DE4">
        <w:rPr>
          <w:rtl/>
          <w:lang w:eastAsia="he-IL"/>
        </w:rPr>
        <w:t xml:space="preserve"> גם אם על ידי כך יצטרך לפחות ממזונותיו שלו. ואם גם זה אין לו</w:t>
      </w:r>
      <w:r>
        <w:rPr>
          <w:rFonts w:hint="cs"/>
          <w:rtl/>
          <w:lang w:eastAsia="he-IL"/>
        </w:rPr>
        <w:t>,</w:t>
      </w:r>
      <w:r w:rsidRPr="003E1DE4">
        <w:rPr>
          <w:rtl/>
          <w:lang w:eastAsia="he-IL"/>
        </w:rPr>
        <w:t xml:space="preserve"> ישכיר עצמו כפועל או יוציא בעל כ</w:t>
      </w:r>
      <w:r w:rsidR="00EB3F92">
        <w:rPr>
          <w:rFonts w:hint="cs"/>
          <w:rtl/>
          <w:lang w:eastAsia="he-IL"/>
        </w:rPr>
        <w:t>ו</w:t>
      </w:r>
      <w:r w:rsidRPr="003E1DE4">
        <w:rPr>
          <w:rtl/>
          <w:lang w:eastAsia="he-IL"/>
        </w:rPr>
        <w:t>רחו לכל מר כדאית ליה</w:t>
      </w:r>
      <w:r>
        <w:rPr>
          <w:rFonts w:hint="cs"/>
          <w:rtl/>
          <w:lang w:eastAsia="he-IL"/>
        </w:rPr>
        <w:t>, וכנ"ל.</w:t>
      </w:r>
    </w:p>
    <w:p w:rsidR="00C10F49" w:rsidRPr="003E1DE4" w:rsidRDefault="00C10F49" w:rsidP="00EB3F92">
      <w:pPr>
        <w:pStyle w:val="af"/>
        <w:rPr>
          <w:rtl/>
          <w:lang w:eastAsia="he-IL"/>
        </w:rPr>
      </w:pPr>
      <w:r w:rsidRPr="003E1DE4">
        <w:rPr>
          <w:rtl/>
          <w:lang w:eastAsia="he-IL"/>
        </w:rPr>
        <w:t>ועוד בשו</w:t>
      </w:r>
      <w:r w:rsidR="00EB3F92">
        <w:rPr>
          <w:rFonts w:hint="cs"/>
          <w:rtl/>
          <w:lang w:eastAsia="he-IL"/>
        </w:rPr>
        <w:t>לחן ערוך</w:t>
      </w:r>
      <w:r w:rsidRPr="002718BC">
        <w:rPr>
          <w:rFonts w:hint="cs"/>
          <w:sz w:val="24"/>
          <w:szCs w:val="24"/>
          <w:rtl/>
          <w:lang w:eastAsia="he-IL"/>
        </w:rPr>
        <w:t>(אה"ע סי' ע סעיף ב)</w:t>
      </w:r>
      <w:r w:rsidRPr="003E1DE4">
        <w:rPr>
          <w:rtl/>
          <w:lang w:eastAsia="he-IL"/>
        </w:rPr>
        <w:t xml:space="preserve"> כתב שאם אינו יכול ליתן לה אפילו לחם שהיא צריכה</w:t>
      </w:r>
      <w:r>
        <w:rPr>
          <w:rFonts w:hint="cs"/>
          <w:rtl/>
          <w:lang w:eastAsia="he-IL"/>
        </w:rPr>
        <w:t>,</w:t>
      </w:r>
      <w:r w:rsidRPr="003E1DE4">
        <w:rPr>
          <w:rtl/>
          <w:lang w:eastAsia="he-IL"/>
        </w:rPr>
        <w:t xml:space="preserve"> כופין אותו להוציא. החלקת מחוקק </w:t>
      </w:r>
      <w:r w:rsidRPr="002718BC">
        <w:rPr>
          <w:sz w:val="24"/>
          <w:szCs w:val="24"/>
          <w:rtl/>
          <w:lang w:eastAsia="he-IL"/>
        </w:rPr>
        <w:t>(ס</w:t>
      </w:r>
      <w:r w:rsidRPr="002718BC">
        <w:rPr>
          <w:rFonts w:hint="cs"/>
          <w:sz w:val="24"/>
          <w:szCs w:val="24"/>
          <w:rtl/>
          <w:lang w:eastAsia="he-IL"/>
        </w:rPr>
        <w:t>"</w:t>
      </w:r>
      <w:r w:rsidRPr="002718BC">
        <w:rPr>
          <w:sz w:val="24"/>
          <w:szCs w:val="24"/>
          <w:rtl/>
          <w:lang w:eastAsia="he-IL"/>
        </w:rPr>
        <w:t>קט)</w:t>
      </w:r>
      <w:r w:rsidRPr="003E1DE4">
        <w:rPr>
          <w:rtl/>
          <w:lang w:eastAsia="he-IL"/>
        </w:rPr>
        <w:t xml:space="preserve"> והבית שמואל </w:t>
      </w:r>
      <w:r w:rsidRPr="002718BC">
        <w:rPr>
          <w:sz w:val="24"/>
          <w:szCs w:val="24"/>
          <w:rtl/>
          <w:lang w:eastAsia="he-IL"/>
        </w:rPr>
        <w:t>(ס</w:t>
      </w:r>
      <w:r w:rsidRPr="002718BC">
        <w:rPr>
          <w:rFonts w:hint="cs"/>
          <w:sz w:val="24"/>
          <w:szCs w:val="24"/>
          <w:rtl/>
          <w:lang w:eastAsia="he-IL"/>
        </w:rPr>
        <w:t>"</w:t>
      </w:r>
      <w:r w:rsidRPr="002718BC">
        <w:rPr>
          <w:sz w:val="24"/>
          <w:szCs w:val="24"/>
          <w:rtl/>
          <w:lang w:eastAsia="he-IL"/>
        </w:rPr>
        <w:t>קז)</w:t>
      </w:r>
      <w:r w:rsidRPr="003E1DE4">
        <w:rPr>
          <w:rtl/>
          <w:lang w:eastAsia="he-IL"/>
        </w:rPr>
        <w:t xml:space="preserve"> כתבו שכל שיש לו יכולת ליתן לה לחם אין כופין אותו ליתן גט בשביל לפתן ושאר דברים, ולדבריהם ודאי שלק"מ</w:t>
      </w:r>
      <w:r>
        <w:rPr>
          <w:rFonts w:hint="cs"/>
          <w:rtl/>
          <w:lang w:eastAsia="he-IL"/>
        </w:rPr>
        <w:t>,</w:t>
      </w:r>
      <w:r w:rsidRPr="003E1DE4">
        <w:rPr>
          <w:rtl/>
          <w:lang w:eastAsia="he-IL"/>
        </w:rPr>
        <w:t xml:space="preserve"> שתקנת חכמים היא שכל שיש לו עליו לזון את אשתו בשיעור בינו</w:t>
      </w:r>
      <w:r>
        <w:rPr>
          <w:rFonts w:hint="cs"/>
          <w:rtl/>
          <w:lang w:eastAsia="he-IL"/>
        </w:rPr>
        <w:t>נ</w:t>
      </w:r>
      <w:r w:rsidRPr="003E1DE4">
        <w:rPr>
          <w:rtl/>
          <w:lang w:eastAsia="he-IL"/>
        </w:rPr>
        <w:t xml:space="preserve">י ואת עצמו יזון בפחות. </w:t>
      </w:r>
    </w:p>
    <w:p w:rsidR="00C10F49" w:rsidRPr="003E1DE4" w:rsidRDefault="00C10F49" w:rsidP="00964014">
      <w:pPr>
        <w:pStyle w:val="af"/>
        <w:rPr>
          <w:rtl/>
          <w:lang w:eastAsia="he-IL"/>
        </w:rPr>
      </w:pPr>
      <w:r>
        <w:rPr>
          <w:rFonts w:hint="cs"/>
          <w:rtl/>
          <w:lang w:eastAsia="he-IL"/>
        </w:rPr>
        <w:t xml:space="preserve">אולם </w:t>
      </w:r>
      <w:r w:rsidRPr="003E1DE4">
        <w:rPr>
          <w:rtl/>
          <w:lang w:eastAsia="he-IL"/>
        </w:rPr>
        <w:t xml:space="preserve">הכנסת הגדולה, הובאו דבריו גם בהגהות רבי עקיבא איגר על הבית שמואל </w:t>
      </w:r>
      <w:r w:rsidRPr="002718BC">
        <w:rPr>
          <w:sz w:val="24"/>
          <w:szCs w:val="24"/>
          <w:rtl/>
          <w:lang w:eastAsia="he-IL"/>
        </w:rPr>
        <w:t>(סעיף א ס"ק ז הנ"ל)</w:t>
      </w:r>
      <w:r w:rsidRPr="003E1DE4">
        <w:rPr>
          <w:rtl/>
          <w:lang w:eastAsia="he-IL"/>
        </w:rPr>
        <w:t xml:space="preserve">, כתב ששיעור זה </w:t>
      </w:r>
      <w:r>
        <w:rPr>
          <w:rFonts w:hint="cs"/>
          <w:rtl/>
          <w:lang w:eastAsia="he-IL"/>
        </w:rPr>
        <w:t xml:space="preserve">של "אפילו לחם שהיא צריכה" </w:t>
      </w:r>
      <w:r w:rsidRPr="003E1DE4">
        <w:rPr>
          <w:rtl/>
          <w:lang w:eastAsia="he-IL"/>
        </w:rPr>
        <w:t>שווה לשיעור של עני שבישראל. וכ</w:t>
      </w:r>
      <w:r w:rsidR="00EB3F92">
        <w:rPr>
          <w:rFonts w:hint="cs"/>
          <w:rtl/>
          <w:lang w:eastAsia="he-IL"/>
        </w:rPr>
        <w:t>ן כתב</w:t>
      </w:r>
      <w:r w:rsidRPr="003E1DE4">
        <w:rPr>
          <w:rtl/>
          <w:lang w:eastAsia="he-IL"/>
        </w:rPr>
        <w:t xml:space="preserve"> החינא וחסדא</w:t>
      </w:r>
      <w:r w:rsidRPr="002718BC">
        <w:rPr>
          <w:sz w:val="24"/>
          <w:szCs w:val="24"/>
          <w:rtl/>
          <w:lang w:eastAsia="he-IL"/>
        </w:rPr>
        <w:t>(חלק ג דף קעז טור א)</w:t>
      </w:r>
      <w:r w:rsidRPr="003E1DE4">
        <w:rPr>
          <w:rtl/>
          <w:lang w:eastAsia="he-IL"/>
        </w:rPr>
        <w:t>.לדבריהם תוכל ה</w:t>
      </w:r>
      <w:r w:rsidR="00CB6968">
        <w:rPr>
          <w:rtl/>
          <w:lang w:eastAsia="he-IL"/>
        </w:rPr>
        <w:t>אישה</w:t>
      </w:r>
      <w:r w:rsidRPr="003E1DE4">
        <w:rPr>
          <w:rtl/>
          <w:lang w:eastAsia="he-IL"/>
        </w:rPr>
        <w:t xml:space="preserve"> אם תרצה לכופו לגרשה. כל קושית הרה"ג עדו שחר שליט"א היא לשיטת הכנה"ג</w:t>
      </w:r>
      <w:r>
        <w:rPr>
          <w:rFonts w:hint="cs"/>
          <w:rtl/>
          <w:lang w:eastAsia="he-IL"/>
        </w:rPr>
        <w:t>,</w:t>
      </w:r>
      <w:r w:rsidRPr="003E1DE4">
        <w:rPr>
          <w:rtl/>
          <w:lang w:eastAsia="he-IL"/>
        </w:rPr>
        <w:t xml:space="preserve"> וגם לדידו ל</w:t>
      </w:r>
      <w:r w:rsidR="00964014">
        <w:rPr>
          <w:rFonts w:hint="cs"/>
          <w:rtl/>
          <w:lang w:eastAsia="he-IL"/>
        </w:rPr>
        <w:t>א קשיא מידי</w:t>
      </w:r>
      <w:r>
        <w:rPr>
          <w:rFonts w:hint="cs"/>
          <w:rtl/>
          <w:lang w:eastAsia="he-IL"/>
        </w:rPr>
        <w:t>,</w:t>
      </w:r>
      <w:r w:rsidRPr="003E1DE4">
        <w:rPr>
          <w:rtl/>
          <w:lang w:eastAsia="he-IL"/>
        </w:rPr>
        <w:t xml:space="preserve"> כאמור.</w:t>
      </w:r>
    </w:p>
    <w:p w:rsidR="00C10F49" w:rsidRPr="003E1DE4" w:rsidRDefault="00C10F49" w:rsidP="00964014">
      <w:pPr>
        <w:pStyle w:val="af"/>
        <w:rPr>
          <w:rtl/>
          <w:lang w:eastAsia="he-IL"/>
        </w:rPr>
      </w:pPr>
      <w:r w:rsidRPr="003E1DE4">
        <w:rPr>
          <w:rtl/>
          <w:lang w:eastAsia="he-IL"/>
        </w:rPr>
        <w:t xml:space="preserve">ועוד כתב הרא"ש </w:t>
      </w:r>
      <w:r w:rsidRPr="002718BC">
        <w:rPr>
          <w:rFonts w:hint="cs"/>
          <w:sz w:val="24"/>
          <w:szCs w:val="24"/>
          <w:rtl/>
          <w:lang w:eastAsia="he-IL"/>
        </w:rPr>
        <w:t>(</w:t>
      </w:r>
      <w:r w:rsidRPr="002718BC">
        <w:rPr>
          <w:sz w:val="24"/>
          <w:szCs w:val="24"/>
          <w:rtl/>
          <w:lang w:eastAsia="he-IL"/>
        </w:rPr>
        <w:t>כתובות פרק יב סימן א</w:t>
      </w:r>
      <w:r w:rsidRPr="002718BC">
        <w:rPr>
          <w:rFonts w:hint="cs"/>
          <w:sz w:val="24"/>
          <w:szCs w:val="24"/>
          <w:rtl/>
          <w:lang w:eastAsia="he-IL"/>
        </w:rPr>
        <w:t>)</w:t>
      </w:r>
      <w:r>
        <w:rPr>
          <w:rFonts w:hint="cs"/>
          <w:rtl/>
          <w:lang w:eastAsia="he-IL"/>
        </w:rPr>
        <w:t>,</w:t>
      </w:r>
      <w:r w:rsidRPr="003E1DE4">
        <w:rPr>
          <w:rtl/>
          <w:lang w:eastAsia="he-IL"/>
        </w:rPr>
        <w:t xml:space="preserve"> וז</w:t>
      </w:r>
      <w:r w:rsidR="00EB3F92">
        <w:rPr>
          <w:rFonts w:hint="cs"/>
          <w:rtl/>
          <w:lang w:eastAsia="he-IL"/>
        </w:rPr>
        <w:t>ה לשונו</w:t>
      </w:r>
      <w:r>
        <w:rPr>
          <w:rFonts w:hint="cs"/>
          <w:rtl/>
          <w:lang w:eastAsia="he-IL"/>
        </w:rPr>
        <w:t>:</w:t>
      </w:r>
      <w:r w:rsidRPr="003E1DE4">
        <w:rPr>
          <w:rtl/>
          <w:lang w:eastAsia="he-IL"/>
        </w:rPr>
        <w:t xml:space="preserve"> "ולא נתנו חכמים קצבה למזונות אלא במשרה ע"י שליש אבל כשהיא אצלו מתגלגלת עמו במה שהוא סועד הן רב הן מעט." ושוב ל</w:t>
      </w:r>
      <w:r w:rsidR="00964014">
        <w:rPr>
          <w:rFonts w:hint="cs"/>
          <w:rtl/>
          <w:lang w:eastAsia="he-IL"/>
        </w:rPr>
        <w:t>א קשיא מידי</w:t>
      </w:r>
      <w:r w:rsidRPr="003E1DE4">
        <w:rPr>
          <w:rtl/>
          <w:lang w:eastAsia="he-IL"/>
        </w:rPr>
        <w:t>.</w:t>
      </w:r>
    </w:p>
    <w:p w:rsidR="00C10F49" w:rsidRDefault="00C10F49" w:rsidP="00964014">
      <w:pPr>
        <w:pStyle w:val="af"/>
        <w:rPr>
          <w:rtl/>
          <w:lang w:eastAsia="he-IL"/>
        </w:rPr>
      </w:pPr>
      <w:r w:rsidRPr="003E1DE4">
        <w:rPr>
          <w:rtl/>
          <w:lang w:eastAsia="he-IL"/>
        </w:rPr>
        <w:t xml:space="preserve">והנה החלקת מחוקק </w:t>
      </w:r>
      <w:r w:rsidRPr="002718BC">
        <w:rPr>
          <w:rFonts w:hint="cs"/>
          <w:sz w:val="24"/>
          <w:szCs w:val="24"/>
          <w:rtl/>
          <w:lang w:eastAsia="he-IL"/>
        </w:rPr>
        <w:t>(</w:t>
      </w:r>
      <w:r w:rsidRPr="002718BC">
        <w:rPr>
          <w:sz w:val="24"/>
          <w:szCs w:val="24"/>
          <w:rtl/>
          <w:lang w:eastAsia="he-IL"/>
        </w:rPr>
        <w:t>סימן ע ס</w:t>
      </w:r>
      <w:r w:rsidRPr="002718BC">
        <w:rPr>
          <w:rFonts w:hint="cs"/>
          <w:sz w:val="24"/>
          <w:szCs w:val="24"/>
          <w:rtl/>
          <w:lang w:eastAsia="he-IL"/>
        </w:rPr>
        <w:t>"</w:t>
      </w:r>
      <w:r w:rsidRPr="002718BC">
        <w:rPr>
          <w:sz w:val="24"/>
          <w:szCs w:val="24"/>
          <w:rtl/>
          <w:lang w:eastAsia="he-IL"/>
        </w:rPr>
        <w:t>קג</w:t>
      </w:r>
      <w:r w:rsidRPr="002718BC">
        <w:rPr>
          <w:rFonts w:hint="cs"/>
          <w:sz w:val="24"/>
          <w:szCs w:val="24"/>
          <w:rtl/>
          <w:lang w:eastAsia="he-IL"/>
        </w:rPr>
        <w:t>)</w:t>
      </w:r>
      <w:r w:rsidRPr="003E1DE4">
        <w:rPr>
          <w:rtl/>
          <w:lang w:eastAsia="he-IL"/>
        </w:rPr>
        <w:t xml:space="preserve"> הביא שנחלקו בזה ראשונים</w:t>
      </w:r>
      <w:r>
        <w:rPr>
          <w:rFonts w:hint="cs"/>
          <w:rtl/>
          <w:lang w:eastAsia="he-IL"/>
        </w:rPr>
        <w:t>,</w:t>
      </w:r>
      <w:r w:rsidRPr="003E1DE4">
        <w:rPr>
          <w:rtl/>
          <w:lang w:eastAsia="he-IL"/>
        </w:rPr>
        <w:t xml:space="preserve"> וז</w:t>
      </w:r>
      <w:r w:rsidR="00964014">
        <w:rPr>
          <w:rFonts w:hint="cs"/>
          <w:rtl/>
          <w:lang w:eastAsia="he-IL"/>
        </w:rPr>
        <w:t>ה לשונו</w:t>
      </w:r>
      <w:r>
        <w:rPr>
          <w:rFonts w:hint="cs"/>
          <w:rtl/>
          <w:lang w:eastAsia="he-IL"/>
        </w:rPr>
        <w:t>:</w:t>
      </w:r>
    </w:p>
    <w:p w:rsidR="00C10F49" w:rsidRDefault="00C10F49" w:rsidP="00964014">
      <w:pPr>
        <w:pStyle w:val="aa"/>
        <w:rPr>
          <w:rtl/>
          <w:lang w:eastAsia="he-IL"/>
        </w:rPr>
      </w:pPr>
      <w:r w:rsidRPr="003E1DE4">
        <w:rPr>
          <w:rtl/>
          <w:lang w:eastAsia="he-IL"/>
        </w:rPr>
        <w:t>"מפשט הלשון משמע ומסידור בעל המחבר דקאי אסעי</w:t>
      </w:r>
      <w:r w:rsidR="00964014">
        <w:rPr>
          <w:rFonts w:hint="cs"/>
          <w:rtl/>
          <w:lang w:eastAsia="he-IL"/>
        </w:rPr>
        <w:t>ף</w:t>
      </w:r>
      <w:r w:rsidRPr="003E1DE4">
        <w:rPr>
          <w:rtl/>
          <w:lang w:eastAsia="he-IL"/>
        </w:rPr>
        <w:t xml:space="preserve"> שקודם לו ב</w:t>
      </w:r>
      <w:r w:rsidR="00CB6968">
        <w:rPr>
          <w:rtl/>
          <w:lang w:eastAsia="he-IL"/>
        </w:rPr>
        <w:t>אישה</w:t>
      </w:r>
      <w:r w:rsidRPr="003E1DE4">
        <w:rPr>
          <w:rtl/>
          <w:lang w:eastAsia="he-IL"/>
        </w:rPr>
        <w:t xml:space="preserve"> האוכלת לעצמה אבל אם אוכלת עמו והוא עני ואין לו שום לפתן רק פת חריבה היינו דקאמר ברישא אוכלת ושותה ממה שהוא אוכל ושותה</w:t>
      </w:r>
      <w:r w:rsidR="00964014">
        <w:rPr>
          <w:rFonts w:hint="cs"/>
          <w:rtl/>
          <w:lang w:eastAsia="he-IL"/>
        </w:rPr>
        <w:t>,</w:t>
      </w:r>
      <w:r w:rsidRPr="003E1DE4">
        <w:rPr>
          <w:rtl/>
          <w:lang w:eastAsia="he-IL"/>
        </w:rPr>
        <w:t xml:space="preserve"> אבל מסידור לשון הרמב"ם לא משמע כן אלא מיירי באוכלת עמו דאף שהוא אוכל פת חריבה יכבד אשתו יותר מגופו וצריך ליתן לה ליפתן ושמן ושאר דברים ע</w:t>
      </w:r>
      <w:r w:rsidR="00964014">
        <w:rPr>
          <w:rFonts w:hint="cs"/>
          <w:rtl/>
          <w:lang w:eastAsia="he-IL"/>
        </w:rPr>
        <w:t>יין שם</w:t>
      </w:r>
      <w:r>
        <w:rPr>
          <w:rtl/>
          <w:lang w:eastAsia="he-IL"/>
        </w:rPr>
        <w:t>."</w:t>
      </w:r>
    </w:p>
    <w:p w:rsidR="00C10F49" w:rsidRPr="003E1DE4" w:rsidRDefault="00C10F49" w:rsidP="00C10F49">
      <w:pPr>
        <w:pStyle w:val="af"/>
        <w:rPr>
          <w:rtl/>
          <w:lang w:eastAsia="he-IL"/>
        </w:rPr>
      </w:pPr>
      <w:r w:rsidRPr="003E1DE4">
        <w:rPr>
          <w:rtl/>
          <w:lang w:eastAsia="he-IL"/>
        </w:rPr>
        <w:t>דוק בלשונו שביאר שיטת הרמב"ם שהחיוב לתת לאשתו יותר על מה שיש לו הוא משום "יכבד אשתו יותר מגופו"</w:t>
      </w:r>
      <w:r>
        <w:rPr>
          <w:rFonts w:hint="cs"/>
          <w:rtl/>
          <w:lang w:eastAsia="he-IL"/>
        </w:rPr>
        <w:t>,</w:t>
      </w:r>
      <w:r w:rsidRPr="003E1DE4">
        <w:rPr>
          <w:rtl/>
          <w:lang w:eastAsia="he-IL"/>
        </w:rPr>
        <w:t xml:space="preserve"> על דרך הבאר שבע שהובא לעיל.</w:t>
      </w:r>
    </w:p>
    <w:p w:rsidR="00C10F49" w:rsidRPr="003E1DE4" w:rsidRDefault="00C10F49" w:rsidP="00C10F49">
      <w:pPr>
        <w:pStyle w:val="af"/>
        <w:rPr>
          <w:rtl/>
          <w:lang w:eastAsia="he-IL"/>
        </w:rPr>
      </w:pPr>
      <w:r w:rsidRPr="003E1DE4">
        <w:rPr>
          <w:rtl/>
          <w:lang w:eastAsia="he-IL"/>
        </w:rPr>
        <w:t>נמצא אם כן שאין כל קושי לבאר דברי הרמב"ם כפשטם</w:t>
      </w:r>
      <w:r>
        <w:rPr>
          <w:rFonts w:hint="cs"/>
          <w:rtl/>
          <w:lang w:eastAsia="he-IL"/>
        </w:rPr>
        <w:t>,</w:t>
      </w:r>
      <w:r w:rsidRPr="003E1DE4">
        <w:rPr>
          <w:rtl/>
          <w:lang w:eastAsia="he-IL"/>
        </w:rPr>
        <w:t xml:space="preserve"> וכפי שביארוהו הראשונים שהובאו לעיל.</w:t>
      </w:r>
    </w:p>
    <w:p w:rsidR="00C10F49" w:rsidRDefault="00C10F49" w:rsidP="00C10F49">
      <w:pPr>
        <w:pStyle w:val="af"/>
        <w:rPr>
          <w:rtl/>
          <w:lang w:eastAsia="he-IL"/>
        </w:rPr>
      </w:pPr>
      <w:r w:rsidRPr="003E1DE4">
        <w:rPr>
          <w:rtl/>
          <w:lang w:eastAsia="he-IL"/>
        </w:rPr>
        <w:t>בראש דברינו כתבנו שהפוסקים למדו ששיעור מזונות הבנים גם הוא כעני שבישראל. למה שהתבאר לעיל</w:t>
      </w:r>
      <w:r>
        <w:rPr>
          <w:rFonts w:hint="cs"/>
          <w:rtl/>
          <w:lang w:eastAsia="he-IL"/>
        </w:rPr>
        <w:t>,</w:t>
      </w:r>
      <w:r w:rsidRPr="003E1DE4">
        <w:rPr>
          <w:rtl/>
          <w:lang w:eastAsia="he-IL"/>
        </w:rPr>
        <w:t xml:space="preserve"> מצאנו מקור לדבר בדברי הרמב"ם בהלכות דעות </w:t>
      </w:r>
      <w:r w:rsidRPr="002718BC">
        <w:rPr>
          <w:rFonts w:hint="cs"/>
          <w:sz w:val="24"/>
          <w:szCs w:val="24"/>
          <w:rtl/>
          <w:lang w:eastAsia="he-IL"/>
        </w:rPr>
        <w:t>(</w:t>
      </w:r>
      <w:r w:rsidRPr="002718BC">
        <w:rPr>
          <w:sz w:val="24"/>
          <w:szCs w:val="24"/>
          <w:rtl/>
          <w:lang w:eastAsia="he-IL"/>
        </w:rPr>
        <w:t>פרק ה הלכה י</w:t>
      </w:r>
      <w:r w:rsidRPr="002718BC">
        <w:rPr>
          <w:rFonts w:hint="cs"/>
          <w:sz w:val="24"/>
          <w:szCs w:val="24"/>
          <w:rtl/>
          <w:lang w:eastAsia="he-IL"/>
        </w:rPr>
        <w:t>)</w:t>
      </w:r>
      <w:r>
        <w:rPr>
          <w:rFonts w:hint="cs"/>
          <w:rtl/>
          <w:lang w:eastAsia="he-IL"/>
        </w:rPr>
        <w:t>:</w:t>
      </w:r>
    </w:p>
    <w:p w:rsidR="00C10F49" w:rsidRPr="003E1DE4" w:rsidRDefault="00C10F49" w:rsidP="00C10F49">
      <w:pPr>
        <w:pStyle w:val="aa"/>
        <w:rPr>
          <w:rtl/>
          <w:lang w:eastAsia="he-IL"/>
        </w:rPr>
      </w:pPr>
      <w:r w:rsidRPr="003E1DE4">
        <w:rPr>
          <w:rtl/>
          <w:lang w:eastAsia="he-IL"/>
        </w:rPr>
        <w:t>"צוו חכמים ואמרו לעולם יאכל אדם פחות מן הראוי לו לפי ממונו וילבש כראוי לו ויכבד אשתו ובניו יותר מן הראוי לו</w:t>
      </w:r>
      <w:r>
        <w:rPr>
          <w:rFonts w:hint="cs"/>
          <w:rtl/>
          <w:lang w:eastAsia="he-IL"/>
        </w:rPr>
        <w:t>.</w:t>
      </w:r>
      <w:r w:rsidRPr="003E1DE4">
        <w:rPr>
          <w:rtl/>
          <w:lang w:eastAsia="he-IL"/>
        </w:rPr>
        <w:t>"</w:t>
      </w:r>
    </w:p>
    <w:p w:rsidR="00C10F49" w:rsidRDefault="00C10F49" w:rsidP="00C10F49">
      <w:pPr>
        <w:pStyle w:val="af"/>
        <w:rPr>
          <w:rtl/>
          <w:lang w:eastAsia="he-IL"/>
        </w:rPr>
      </w:pPr>
      <w:r w:rsidRPr="003E1DE4">
        <w:rPr>
          <w:rtl/>
          <w:lang w:eastAsia="he-IL"/>
        </w:rPr>
        <w:t xml:space="preserve">דברי הרמב"ם הם תלמוד ערוך </w:t>
      </w:r>
      <w:r w:rsidRPr="002718BC">
        <w:rPr>
          <w:rFonts w:hint="cs"/>
          <w:sz w:val="24"/>
          <w:szCs w:val="24"/>
          <w:rtl/>
          <w:lang w:eastAsia="he-IL"/>
        </w:rPr>
        <w:t>(</w:t>
      </w:r>
      <w:r w:rsidRPr="002718BC">
        <w:rPr>
          <w:sz w:val="24"/>
          <w:szCs w:val="24"/>
          <w:rtl/>
          <w:lang w:eastAsia="he-IL"/>
        </w:rPr>
        <w:t>חולין דף פד ע</w:t>
      </w:r>
      <w:r w:rsidRPr="002718BC">
        <w:rPr>
          <w:rFonts w:hint="cs"/>
          <w:sz w:val="24"/>
          <w:szCs w:val="24"/>
          <w:rtl/>
          <w:lang w:eastAsia="he-IL"/>
        </w:rPr>
        <w:t>"</w:t>
      </w:r>
      <w:r w:rsidRPr="002718BC">
        <w:rPr>
          <w:sz w:val="24"/>
          <w:szCs w:val="24"/>
          <w:rtl/>
          <w:lang w:eastAsia="he-IL"/>
        </w:rPr>
        <w:t>ב</w:t>
      </w:r>
      <w:r w:rsidRPr="002718BC">
        <w:rPr>
          <w:rFonts w:hint="cs"/>
          <w:sz w:val="24"/>
          <w:szCs w:val="24"/>
          <w:rtl/>
          <w:lang w:eastAsia="he-IL"/>
        </w:rPr>
        <w:t>)</w:t>
      </w:r>
      <w:r>
        <w:rPr>
          <w:rFonts w:hint="cs"/>
          <w:rtl/>
          <w:lang w:eastAsia="he-IL"/>
        </w:rPr>
        <w:t>:</w:t>
      </w:r>
    </w:p>
    <w:p w:rsidR="00C10F49" w:rsidRDefault="00C10F49" w:rsidP="00C10F49">
      <w:pPr>
        <w:pStyle w:val="aa"/>
        <w:rPr>
          <w:rtl/>
          <w:lang w:eastAsia="he-IL"/>
        </w:rPr>
      </w:pPr>
      <w:r w:rsidRPr="003E1DE4">
        <w:rPr>
          <w:rtl/>
          <w:lang w:eastAsia="he-IL"/>
        </w:rPr>
        <w:t xml:space="preserve">"לעולם יאכל אדם וישתה - פחות ממה שיש לו, וילבש ויתכסה - במה שיש לו, ויכבד אשתו ובניו - יותר ממה שיש לו, שהן תלויין בו </w:t>
      </w:r>
      <w:r>
        <w:rPr>
          <w:rtl/>
          <w:lang w:eastAsia="he-IL"/>
        </w:rPr>
        <w:t>והוא תלוי במי שאמר והיה העולם."</w:t>
      </w:r>
    </w:p>
    <w:p w:rsidR="00C10F49" w:rsidRPr="003E1DE4" w:rsidRDefault="00C10F49" w:rsidP="00C10F49">
      <w:pPr>
        <w:pStyle w:val="af"/>
        <w:rPr>
          <w:rtl/>
          <w:lang w:eastAsia="he-IL"/>
        </w:rPr>
      </w:pPr>
      <w:r w:rsidRPr="003E1DE4">
        <w:rPr>
          <w:rtl/>
          <w:lang w:eastAsia="he-IL"/>
        </w:rPr>
        <w:t>נראה שמכאן מקור להשוואת ה</w:t>
      </w:r>
      <w:r w:rsidR="00CB6968">
        <w:rPr>
          <w:rtl/>
          <w:lang w:eastAsia="he-IL"/>
        </w:rPr>
        <w:t>אישה</w:t>
      </w:r>
      <w:r w:rsidRPr="003E1DE4">
        <w:rPr>
          <w:rtl/>
          <w:lang w:eastAsia="he-IL"/>
        </w:rPr>
        <w:t xml:space="preserve"> והבנים וקדימתם לבעל והאב.</w:t>
      </w:r>
    </w:p>
    <w:p w:rsidR="00C10F49" w:rsidRDefault="00C10F49" w:rsidP="00F4303C">
      <w:pPr>
        <w:pStyle w:val="af"/>
        <w:rPr>
          <w:rtl/>
          <w:lang w:eastAsia="he-IL"/>
        </w:rPr>
      </w:pPr>
      <w:r w:rsidRPr="003E1DE4">
        <w:rPr>
          <w:rtl/>
          <w:lang w:eastAsia="he-IL"/>
        </w:rPr>
        <w:lastRenderedPageBreak/>
        <w:t xml:space="preserve">והנה כתב הרמב"ם </w:t>
      </w:r>
      <w:r w:rsidR="00F4303C">
        <w:rPr>
          <w:rFonts w:hint="cs"/>
          <w:rtl/>
          <w:lang w:eastAsia="he-IL"/>
        </w:rPr>
        <w:t>ב</w:t>
      </w:r>
      <w:r w:rsidRPr="003E1DE4">
        <w:rPr>
          <w:rtl/>
          <w:lang w:eastAsia="he-IL"/>
        </w:rPr>
        <w:t xml:space="preserve">הלכות יום טוב </w:t>
      </w:r>
      <w:r w:rsidR="00F4303C" w:rsidRPr="002718BC">
        <w:rPr>
          <w:rFonts w:hint="cs"/>
          <w:sz w:val="24"/>
          <w:szCs w:val="24"/>
          <w:rtl/>
          <w:lang w:eastAsia="he-IL"/>
        </w:rPr>
        <w:t>(</w:t>
      </w:r>
      <w:r w:rsidRPr="002718BC">
        <w:rPr>
          <w:sz w:val="24"/>
          <w:szCs w:val="24"/>
          <w:rtl/>
          <w:lang w:eastAsia="he-IL"/>
        </w:rPr>
        <w:t>פרק ו הלכה יח</w:t>
      </w:r>
      <w:r w:rsidRPr="002718BC">
        <w:rPr>
          <w:rFonts w:hint="cs"/>
          <w:sz w:val="24"/>
          <w:szCs w:val="24"/>
          <w:rtl/>
          <w:lang w:eastAsia="he-IL"/>
        </w:rPr>
        <w:t>)</w:t>
      </w:r>
      <w:r>
        <w:rPr>
          <w:rFonts w:hint="cs"/>
          <w:rtl/>
          <w:lang w:eastAsia="he-IL"/>
        </w:rPr>
        <w:t>:</w:t>
      </w:r>
      <w:r w:rsidRPr="003E1DE4">
        <w:rPr>
          <w:rtl/>
          <w:lang w:eastAsia="he-IL"/>
        </w:rPr>
        <w:t xml:space="preserve"> "והנשים קונה להן בגדים ותכשיטין נאים כפי ממונו"</w:t>
      </w:r>
      <w:r>
        <w:rPr>
          <w:rFonts w:hint="cs"/>
          <w:rtl/>
          <w:lang w:eastAsia="he-IL"/>
        </w:rPr>
        <w:t>.</w:t>
      </w:r>
      <w:r w:rsidRPr="003E1DE4">
        <w:rPr>
          <w:rtl/>
          <w:lang w:eastAsia="he-IL"/>
        </w:rPr>
        <w:t xml:space="preserve"> נראה שאין מחויב לקנות בגדים יתר על יכולתו. אולם כד דייקינן</w:t>
      </w:r>
      <w:r>
        <w:rPr>
          <w:rFonts w:hint="cs"/>
          <w:rtl/>
          <w:lang w:eastAsia="he-IL"/>
        </w:rPr>
        <w:t>,</w:t>
      </w:r>
      <w:r w:rsidRPr="003E1DE4">
        <w:rPr>
          <w:rtl/>
          <w:lang w:eastAsia="he-IL"/>
        </w:rPr>
        <w:t xml:space="preserve"> לא עסק הרמב"ם בדבריו אלו בחיוב כסות</w:t>
      </w:r>
      <w:r>
        <w:rPr>
          <w:rFonts w:hint="cs"/>
          <w:rtl/>
          <w:lang w:eastAsia="he-IL"/>
        </w:rPr>
        <w:t>,</w:t>
      </w:r>
      <w:r w:rsidRPr="003E1DE4">
        <w:rPr>
          <w:rtl/>
          <w:lang w:eastAsia="he-IL"/>
        </w:rPr>
        <w:t xml:space="preserve"> שכן חיוב כסות נוהג אחת לשנה כמ"ש בהלכות אישות </w:t>
      </w:r>
      <w:r w:rsidRPr="002718BC">
        <w:rPr>
          <w:rFonts w:hint="cs"/>
          <w:sz w:val="24"/>
          <w:szCs w:val="24"/>
          <w:rtl/>
          <w:lang w:eastAsia="he-IL"/>
        </w:rPr>
        <w:t>(</w:t>
      </w:r>
      <w:r w:rsidRPr="002718BC">
        <w:rPr>
          <w:sz w:val="24"/>
          <w:szCs w:val="24"/>
          <w:rtl/>
          <w:lang w:eastAsia="he-IL"/>
        </w:rPr>
        <w:t>פרק יג ה</w:t>
      </w:r>
      <w:r w:rsidRPr="002718BC">
        <w:rPr>
          <w:rFonts w:hint="cs"/>
          <w:sz w:val="24"/>
          <w:szCs w:val="24"/>
          <w:rtl/>
          <w:lang w:eastAsia="he-IL"/>
        </w:rPr>
        <w:t xml:space="preserve">לכה </w:t>
      </w:r>
      <w:r w:rsidRPr="002718BC">
        <w:rPr>
          <w:sz w:val="24"/>
          <w:szCs w:val="24"/>
          <w:rtl/>
          <w:lang w:eastAsia="he-IL"/>
        </w:rPr>
        <w:t>א</w:t>
      </w:r>
      <w:r w:rsidRPr="002718BC">
        <w:rPr>
          <w:rFonts w:hint="cs"/>
          <w:sz w:val="24"/>
          <w:szCs w:val="24"/>
          <w:rtl/>
          <w:lang w:eastAsia="he-IL"/>
        </w:rPr>
        <w:t>)</w:t>
      </w:r>
      <w:r>
        <w:rPr>
          <w:rFonts w:hint="cs"/>
          <w:rtl/>
          <w:lang w:eastAsia="he-IL"/>
        </w:rPr>
        <w:t>:</w:t>
      </w:r>
      <w:r w:rsidRPr="003E1DE4">
        <w:rPr>
          <w:rtl/>
          <w:lang w:eastAsia="he-IL"/>
        </w:rPr>
        <w:t xml:space="preserve"> "כמה הכסות שהוא חייב ליתן לה, בגדים של חמשים זוז משנה לשנה"</w:t>
      </w:r>
      <w:r>
        <w:rPr>
          <w:rFonts w:hint="cs"/>
          <w:rtl/>
          <w:lang w:eastAsia="he-IL"/>
        </w:rPr>
        <w:t>.</w:t>
      </w:r>
      <w:r w:rsidRPr="003E1DE4">
        <w:rPr>
          <w:rtl/>
          <w:lang w:eastAsia="he-IL"/>
        </w:rPr>
        <w:t xml:space="preserve"> ואילו בהלכות יום טוב עוסק הרמב"ם בהלכות שמחת יום טוב הנוהגות בכל שלשת הרגלים</w:t>
      </w:r>
      <w:r>
        <w:rPr>
          <w:rFonts w:hint="cs"/>
          <w:rtl/>
          <w:lang w:eastAsia="he-IL"/>
        </w:rPr>
        <w:t>,</w:t>
      </w:r>
      <w:r w:rsidRPr="003E1DE4">
        <w:rPr>
          <w:rtl/>
          <w:lang w:eastAsia="he-IL"/>
        </w:rPr>
        <w:t xml:space="preserve"> כמ</w:t>
      </w:r>
      <w:r w:rsidR="00F4303C">
        <w:rPr>
          <w:rFonts w:hint="cs"/>
          <w:rtl/>
          <w:lang w:eastAsia="he-IL"/>
        </w:rPr>
        <w:t>ו שכתב</w:t>
      </w:r>
      <w:r>
        <w:rPr>
          <w:rFonts w:hint="cs"/>
          <w:rtl/>
          <w:lang w:eastAsia="he-IL"/>
        </w:rPr>
        <w:t xml:space="preserve">שם </w:t>
      </w:r>
      <w:r w:rsidRPr="002718BC">
        <w:rPr>
          <w:rFonts w:hint="cs"/>
          <w:sz w:val="24"/>
          <w:szCs w:val="24"/>
          <w:rtl/>
          <w:lang w:eastAsia="he-IL"/>
        </w:rPr>
        <w:t>(</w:t>
      </w:r>
      <w:r w:rsidRPr="002718BC">
        <w:rPr>
          <w:sz w:val="24"/>
          <w:szCs w:val="24"/>
          <w:rtl/>
          <w:lang w:eastAsia="he-IL"/>
        </w:rPr>
        <w:t>פרק ו הלכה יז-יח</w:t>
      </w:r>
      <w:r w:rsidRPr="002718BC">
        <w:rPr>
          <w:rFonts w:hint="cs"/>
          <w:sz w:val="24"/>
          <w:szCs w:val="24"/>
          <w:rtl/>
          <w:lang w:eastAsia="he-IL"/>
        </w:rPr>
        <w:t>)</w:t>
      </w:r>
      <w:r>
        <w:rPr>
          <w:rFonts w:hint="cs"/>
          <w:rtl/>
          <w:lang w:eastAsia="he-IL"/>
        </w:rPr>
        <w:t>:</w:t>
      </w:r>
    </w:p>
    <w:p w:rsidR="00C10F49" w:rsidRDefault="00C10F49" w:rsidP="00C10F49">
      <w:pPr>
        <w:pStyle w:val="aa"/>
        <w:rPr>
          <w:rtl/>
          <w:lang w:eastAsia="he-IL"/>
        </w:rPr>
      </w:pPr>
      <w:r w:rsidRPr="003E1DE4">
        <w:rPr>
          <w:rtl/>
          <w:lang w:eastAsia="he-IL"/>
        </w:rPr>
        <w:t>"שבעת ימי הפסח ושמונת ימי החג עם שאר ימים טובים כולם אסורים בהספד ותענית, וחייב אדם להיות בהן שמח וטוב לב הוא ובניו ואשתו ובני ביתו</w:t>
      </w:r>
      <w:r>
        <w:rPr>
          <w:rFonts w:hint="cs"/>
          <w:rtl/>
          <w:lang w:eastAsia="he-IL"/>
        </w:rPr>
        <w:t xml:space="preserve"> [</w:t>
      </w:r>
      <w:r w:rsidRPr="003E1DE4">
        <w:rPr>
          <w:rtl/>
          <w:lang w:eastAsia="he-IL"/>
        </w:rPr>
        <w:t>...</w:t>
      </w:r>
      <w:r>
        <w:rPr>
          <w:rFonts w:hint="cs"/>
          <w:rtl/>
          <w:lang w:eastAsia="he-IL"/>
        </w:rPr>
        <w:t>]</w:t>
      </w:r>
      <w:r w:rsidRPr="003E1DE4">
        <w:rPr>
          <w:rtl/>
          <w:lang w:eastAsia="he-IL"/>
        </w:rPr>
        <w:t xml:space="preserve"> הנשים קונה להן בגדים ותכשיטין נאים כפי ממונו</w:t>
      </w:r>
      <w:r>
        <w:rPr>
          <w:rFonts w:hint="cs"/>
          <w:rtl/>
          <w:lang w:eastAsia="he-IL"/>
        </w:rPr>
        <w:t>.</w:t>
      </w:r>
      <w:r w:rsidRPr="003E1DE4">
        <w:rPr>
          <w:rtl/>
          <w:lang w:eastAsia="he-IL"/>
        </w:rPr>
        <w:t>"</w:t>
      </w:r>
    </w:p>
    <w:p w:rsidR="00C10F49" w:rsidRPr="003E1DE4" w:rsidRDefault="00C10F49" w:rsidP="00C10F49">
      <w:pPr>
        <w:pStyle w:val="af"/>
        <w:rPr>
          <w:rtl/>
          <w:lang w:eastAsia="he-IL"/>
        </w:rPr>
      </w:pPr>
      <w:r w:rsidRPr="003E1DE4">
        <w:rPr>
          <w:rtl/>
          <w:lang w:eastAsia="he-IL"/>
        </w:rPr>
        <w:t xml:space="preserve"> החיוב לשמח את אשתו בכל רגל הוא "כפי ממונו"</w:t>
      </w:r>
      <w:r>
        <w:rPr>
          <w:rFonts w:hint="cs"/>
          <w:rtl/>
          <w:lang w:eastAsia="he-IL"/>
        </w:rPr>
        <w:t>,</w:t>
      </w:r>
      <w:r w:rsidRPr="003E1DE4">
        <w:rPr>
          <w:rtl/>
          <w:lang w:eastAsia="he-IL"/>
        </w:rPr>
        <w:t xml:space="preserve"> ואילו חיוב הכסות החד שנתי הוא גם לעני שבישראל.</w:t>
      </w:r>
    </w:p>
    <w:p w:rsidR="00C10F49" w:rsidRDefault="00C10F49" w:rsidP="00C10F49">
      <w:pPr>
        <w:pStyle w:val="af"/>
        <w:rPr>
          <w:rtl/>
          <w:lang w:eastAsia="he-IL"/>
        </w:rPr>
      </w:pPr>
      <w:r w:rsidRPr="003E1DE4">
        <w:rPr>
          <w:rtl/>
          <w:lang w:eastAsia="he-IL"/>
        </w:rPr>
        <w:t xml:space="preserve">כתב הפרי מגדים </w:t>
      </w:r>
      <w:r w:rsidRPr="002718BC">
        <w:rPr>
          <w:rFonts w:hint="cs"/>
          <w:sz w:val="24"/>
          <w:szCs w:val="24"/>
          <w:rtl/>
          <w:lang w:eastAsia="he-IL"/>
        </w:rPr>
        <w:t>(</w:t>
      </w:r>
      <w:r w:rsidRPr="002718BC">
        <w:rPr>
          <w:sz w:val="24"/>
          <w:szCs w:val="24"/>
          <w:rtl/>
          <w:lang w:eastAsia="he-IL"/>
        </w:rPr>
        <w:t>יורה דעה משבצות זהב סימן כח ס"ק א</w:t>
      </w:r>
      <w:r w:rsidRPr="002718BC">
        <w:rPr>
          <w:rFonts w:hint="cs"/>
          <w:sz w:val="24"/>
          <w:szCs w:val="24"/>
          <w:rtl/>
          <w:lang w:eastAsia="he-IL"/>
        </w:rPr>
        <w:t>)</w:t>
      </w:r>
      <w:r>
        <w:rPr>
          <w:rFonts w:hint="cs"/>
          <w:rtl/>
          <w:lang w:eastAsia="he-IL"/>
        </w:rPr>
        <w:t>:</w:t>
      </w:r>
    </w:p>
    <w:p w:rsidR="00C10F49" w:rsidRDefault="00C10F49" w:rsidP="00C10F49">
      <w:pPr>
        <w:pStyle w:val="aa"/>
        <w:rPr>
          <w:rtl/>
          <w:lang w:eastAsia="he-IL"/>
        </w:rPr>
      </w:pPr>
      <w:r w:rsidRPr="003E1DE4">
        <w:rPr>
          <w:rtl/>
          <w:lang w:eastAsia="he-IL"/>
        </w:rPr>
        <w:t>"כתב כנסת הגדולה בהגהות בית יוסף אות וי"ו דהא דאמרינן לעולם יכבד אדם אשתו ובניו יותר ממה שיש לו היינו במלבושים דר' יוחנן קרי ל</w:t>
      </w:r>
      <w:r>
        <w:rPr>
          <w:rtl/>
          <w:lang w:eastAsia="he-IL"/>
        </w:rPr>
        <w:t>מאני מכבדותא ולא באכילה ושתיה."</w:t>
      </w:r>
    </w:p>
    <w:p w:rsidR="00C10F49" w:rsidRDefault="00C10F49" w:rsidP="009E0C71">
      <w:pPr>
        <w:pStyle w:val="af"/>
        <w:rPr>
          <w:rtl/>
          <w:lang w:eastAsia="he-IL"/>
        </w:rPr>
      </w:pPr>
      <w:r w:rsidRPr="003E1DE4">
        <w:rPr>
          <w:rtl/>
          <w:lang w:eastAsia="he-IL"/>
        </w:rPr>
        <w:t>לכאורה דבריו שלא כמ</w:t>
      </w:r>
      <w:r w:rsidR="009E0C71">
        <w:rPr>
          <w:rFonts w:hint="cs"/>
          <w:rtl/>
          <w:lang w:eastAsia="he-IL"/>
        </w:rPr>
        <w:t>ו שכתבנו</w:t>
      </w:r>
      <w:r w:rsidRPr="003E1DE4">
        <w:rPr>
          <w:rtl/>
          <w:lang w:eastAsia="he-IL"/>
        </w:rPr>
        <w:t>. אולם עיינתי במקור הדברים</w:t>
      </w:r>
      <w:r>
        <w:rPr>
          <w:rFonts w:hint="cs"/>
          <w:rtl/>
          <w:lang w:eastAsia="he-IL"/>
        </w:rPr>
        <w:t>,</w:t>
      </w:r>
      <w:r w:rsidRPr="003E1DE4">
        <w:rPr>
          <w:rtl/>
          <w:lang w:eastAsia="he-IL"/>
        </w:rPr>
        <w:t xml:space="preserve"> וז</w:t>
      </w:r>
      <w:r w:rsidR="009E0C71">
        <w:rPr>
          <w:rFonts w:hint="cs"/>
          <w:rtl/>
          <w:lang w:eastAsia="he-IL"/>
        </w:rPr>
        <w:t xml:space="preserve">ה לשון הרב </w:t>
      </w:r>
      <w:r w:rsidRPr="003E1DE4">
        <w:rPr>
          <w:rtl/>
          <w:lang w:eastAsia="he-IL"/>
        </w:rPr>
        <w:t xml:space="preserve">כנסת הגדולה </w:t>
      </w:r>
      <w:r w:rsidRPr="002718BC">
        <w:rPr>
          <w:rFonts w:hint="cs"/>
          <w:sz w:val="24"/>
          <w:szCs w:val="24"/>
          <w:rtl/>
          <w:lang w:eastAsia="he-IL"/>
        </w:rPr>
        <w:t>(</w:t>
      </w:r>
      <w:r w:rsidRPr="002718BC">
        <w:rPr>
          <w:sz w:val="24"/>
          <w:szCs w:val="24"/>
          <w:rtl/>
          <w:lang w:eastAsia="he-IL"/>
        </w:rPr>
        <w:t>הגהות בית יוסף יורה דעה סימן כח אות ה</w:t>
      </w:r>
      <w:r w:rsidRPr="002718BC">
        <w:rPr>
          <w:rFonts w:hint="cs"/>
          <w:sz w:val="24"/>
          <w:szCs w:val="24"/>
          <w:rtl/>
          <w:lang w:eastAsia="he-IL"/>
        </w:rPr>
        <w:t>)</w:t>
      </w:r>
      <w:r>
        <w:rPr>
          <w:rFonts w:hint="cs"/>
          <w:rtl/>
          <w:lang w:eastAsia="he-IL"/>
        </w:rPr>
        <w:t>:</w:t>
      </w:r>
    </w:p>
    <w:p w:rsidR="00C10F49" w:rsidRDefault="00C10F49" w:rsidP="009E0C71">
      <w:pPr>
        <w:pStyle w:val="aa"/>
        <w:rPr>
          <w:rtl/>
          <w:lang w:eastAsia="he-IL"/>
        </w:rPr>
      </w:pPr>
      <w:r w:rsidRPr="003E1DE4">
        <w:rPr>
          <w:rtl/>
          <w:lang w:eastAsia="he-IL"/>
        </w:rPr>
        <w:t>"כתב עוד בספר הנז</w:t>
      </w:r>
      <w:r w:rsidR="009E0C71">
        <w:rPr>
          <w:rFonts w:hint="cs"/>
          <w:rtl/>
          <w:lang w:eastAsia="he-IL"/>
        </w:rPr>
        <w:t>כר</w:t>
      </w:r>
      <w:r w:rsidRPr="003E1DE4">
        <w:rPr>
          <w:rtl/>
          <w:lang w:eastAsia="he-IL"/>
        </w:rPr>
        <w:t>, לא אמר ר</w:t>
      </w:r>
      <w:r w:rsidR="009E0C71">
        <w:rPr>
          <w:rFonts w:hint="cs"/>
          <w:rtl/>
          <w:lang w:eastAsia="he-IL"/>
        </w:rPr>
        <w:t>בי</w:t>
      </w:r>
      <w:r w:rsidRPr="003E1DE4">
        <w:rPr>
          <w:rtl/>
          <w:lang w:eastAsia="he-IL"/>
        </w:rPr>
        <w:t xml:space="preserve"> עוירא בגמרא דיכבד אשתו ובניו יותר ממה שיש לו אלא במלבושים דמקרו מכבדותי, אבל באכילה כיון דהוזהר דיאכל וישתה פחות ממה שיש לו ולא ילוה אפילו לצורך עצמו</w:t>
      </w:r>
      <w:r w:rsidR="009E0C71">
        <w:rPr>
          <w:rFonts w:hint="cs"/>
          <w:rtl/>
          <w:lang w:eastAsia="he-IL"/>
        </w:rPr>
        <w:t>,</w:t>
      </w:r>
      <w:r w:rsidRPr="003E1DE4">
        <w:rPr>
          <w:rtl/>
          <w:lang w:eastAsia="he-IL"/>
        </w:rPr>
        <w:t xml:space="preserve"> כל שכן למזונות אנשי ביתו, דגבי מזונות הוא עדיף מאשתו ובניו שצריך להיות בריא וחזק להחיות נפש אנשי ביתו."</w:t>
      </w:r>
    </w:p>
    <w:p w:rsidR="00C10F49" w:rsidRPr="003E1DE4" w:rsidRDefault="00C10F49" w:rsidP="00AF710A">
      <w:pPr>
        <w:pStyle w:val="af"/>
        <w:rPr>
          <w:rtl/>
          <w:lang w:eastAsia="he-IL"/>
        </w:rPr>
      </w:pPr>
      <w:r w:rsidRPr="003E1DE4">
        <w:rPr>
          <w:rtl/>
          <w:lang w:eastAsia="he-IL"/>
        </w:rPr>
        <w:t xml:space="preserve">מקור דבריו בספר דמשק אליעזר </w:t>
      </w:r>
      <w:r w:rsidRPr="002718BC">
        <w:rPr>
          <w:sz w:val="24"/>
          <w:szCs w:val="24"/>
          <w:rtl/>
          <w:lang w:eastAsia="he-IL"/>
        </w:rPr>
        <w:t>(לר</w:t>
      </w:r>
      <w:r w:rsidR="00AF710A" w:rsidRPr="002718BC">
        <w:rPr>
          <w:rFonts w:hint="cs"/>
          <w:sz w:val="24"/>
          <w:szCs w:val="24"/>
          <w:rtl/>
          <w:lang w:eastAsia="he-IL"/>
        </w:rPr>
        <w:t>בי</w:t>
      </w:r>
      <w:r w:rsidRPr="002718BC">
        <w:rPr>
          <w:sz w:val="24"/>
          <w:szCs w:val="24"/>
          <w:rtl/>
          <w:lang w:eastAsia="he-IL"/>
        </w:rPr>
        <w:t xml:space="preserve"> אליעזר אשכנזי נד</w:t>
      </w:r>
      <w:r w:rsidR="00AF710A" w:rsidRPr="002718BC">
        <w:rPr>
          <w:rFonts w:hint="cs"/>
          <w:sz w:val="24"/>
          <w:szCs w:val="24"/>
          <w:rtl/>
          <w:lang w:eastAsia="he-IL"/>
        </w:rPr>
        <w:t>פס</w:t>
      </w:r>
      <w:r w:rsidRPr="002718BC">
        <w:rPr>
          <w:sz w:val="24"/>
          <w:szCs w:val="24"/>
          <w:rtl/>
          <w:lang w:eastAsia="he-IL"/>
        </w:rPr>
        <w:t xml:space="preserve"> בלובלין שנת ת"ו)</w:t>
      </w:r>
      <w:r>
        <w:rPr>
          <w:rFonts w:hint="cs"/>
          <w:rtl/>
          <w:lang w:eastAsia="he-IL"/>
        </w:rPr>
        <w:t>.</w:t>
      </w:r>
      <w:r w:rsidRPr="003E1DE4">
        <w:rPr>
          <w:rtl/>
          <w:lang w:eastAsia="he-IL"/>
        </w:rPr>
        <w:t xml:space="preserve"> עין רואה שלא אמר דבריו אלא לעניין הלו</w:t>
      </w:r>
      <w:r>
        <w:rPr>
          <w:rFonts w:hint="cs"/>
          <w:rtl/>
          <w:lang w:eastAsia="he-IL"/>
        </w:rPr>
        <w:t>ו</w:t>
      </w:r>
      <w:r w:rsidRPr="003E1DE4">
        <w:rPr>
          <w:rtl/>
          <w:lang w:eastAsia="he-IL"/>
        </w:rPr>
        <w:t>אה</w:t>
      </w:r>
      <w:r>
        <w:rPr>
          <w:rFonts w:hint="cs"/>
          <w:rtl/>
          <w:lang w:eastAsia="he-IL"/>
        </w:rPr>
        <w:t>,</w:t>
      </w:r>
      <w:r w:rsidRPr="003E1DE4">
        <w:rPr>
          <w:rtl/>
          <w:lang w:eastAsia="he-IL"/>
        </w:rPr>
        <w:t xml:space="preserve"> וחידש חידוש גדול שיל</w:t>
      </w:r>
      <w:r>
        <w:rPr>
          <w:rFonts w:hint="cs"/>
          <w:rtl/>
          <w:lang w:eastAsia="he-IL"/>
        </w:rPr>
        <w:t>ו</w:t>
      </w:r>
      <w:r w:rsidRPr="003E1DE4">
        <w:rPr>
          <w:rtl/>
          <w:lang w:eastAsia="he-IL"/>
        </w:rPr>
        <w:t>וה לצורך בגדים לאשתו ובניו</w:t>
      </w:r>
      <w:r>
        <w:rPr>
          <w:rFonts w:hint="cs"/>
          <w:rtl/>
          <w:lang w:eastAsia="he-IL"/>
        </w:rPr>
        <w:t>,</w:t>
      </w:r>
      <w:r w:rsidRPr="003E1DE4">
        <w:rPr>
          <w:rtl/>
          <w:lang w:eastAsia="he-IL"/>
        </w:rPr>
        <w:t xml:space="preserve"> ולא אמר דבריו כשיש לו.</w:t>
      </w:r>
    </w:p>
    <w:p w:rsidR="00C10F49" w:rsidRPr="003E1DE4" w:rsidRDefault="00C10F49" w:rsidP="00C10F49">
      <w:pPr>
        <w:pStyle w:val="af"/>
        <w:rPr>
          <w:rtl/>
          <w:lang w:eastAsia="he-IL"/>
        </w:rPr>
      </w:pPr>
      <w:r w:rsidRPr="003E1DE4">
        <w:rPr>
          <w:rtl/>
          <w:lang w:eastAsia="he-IL"/>
        </w:rPr>
        <w:t>הרה"ג עדו שחר שליט"א הוסיף להשיג על דברינו גם בעניין חיוב הכסות.</w:t>
      </w:r>
    </w:p>
    <w:p w:rsidR="00C10F49" w:rsidRDefault="00C10F49" w:rsidP="00C10F49">
      <w:pPr>
        <w:pStyle w:val="af"/>
        <w:rPr>
          <w:rtl/>
          <w:lang w:eastAsia="he-IL"/>
        </w:rPr>
      </w:pPr>
      <w:r w:rsidRPr="003E1DE4">
        <w:rPr>
          <w:rtl/>
          <w:lang w:eastAsia="he-IL"/>
        </w:rPr>
        <w:t xml:space="preserve">כתב הרמב"ם בהלכות אישות </w:t>
      </w:r>
      <w:r w:rsidRPr="002718BC">
        <w:rPr>
          <w:sz w:val="24"/>
          <w:szCs w:val="24"/>
          <w:rtl/>
          <w:lang w:eastAsia="he-IL"/>
        </w:rPr>
        <w:t>(פרק יג הלכה ב)</w:t>
      </w:r>
      <w:r>
        <w:rPr>
          <w:rtl/>
          <w:lang w:eastAsia="he-IL"/>
        </w:rPr>
        <w:t>:</w:t>
      </w:r>
    </w:p>
    <w:p w:rsidR="00C10F49" w:rsidRPr="003E1DE4" w:rsidRDefault="00C10F49" w:rsidP="00C10F49">
      <w:pPr>
        <w:pStyle w:val="aa"/>
        <w:rPr>
          <w:rtl/>
          <w:lang w:eastAsia="he-IL"/>
        </w:rPr>
      </w:pPr>
      <w:r w:rsidRPr="003E1DE4">
        <w:rPr>
          <w:rtl/>
          <w:lang w:eastAsia="he-IL"/>
        </w:rPr>
        <w:t xml:space="preserve">"העיקר שסומכין עליו שמחייבין אותו ליתן לה בגדים הראויים בימות הגשמים ובימות החמה בפחות שלובשת כל </w:t>
      </w:r>
      <w:r w:rsidR="00CB6968">
        <w:rPr>
          <w:rtl/>
          <w:lang w:eastAsia="he-IL"/>
        </w:rPr>
        <w:t>אישה</w:t>
      </w:r>
      <w:r w:rsidRPr="003E1DE4">
        <w:rPr>
          <w:rtl/>
          <w:lang w:eastAsia="he-IL"/>
        </w:rPr>
        <w:t xml:space="preserve"> בעלת בית שבאותה המדינה</w:t>
      </w:r>
      <w:r>
        <w:rPr>
          <w:rFonts w:hint="cs"/>
          <w:rtl/>
          <w:lang w:eastAsia="he-IL"/>
        </w:rPr>
        <w:t>.</w:t>
      </w:r>
      <w:r w:rsidRPr="003E1DE4">
        <w:rPr>
          <w:rtl/>
          <w:lang w:eastAsia="he-IL"/>
        </w:rPr>
        <w:t xml:space="preserve">" </w:t>
      </w:r>
    </w:p>
    <w:p w:rsidR="00C10F49" w:rsidRPr="003E1DE4" w:rsidRDefault="00C10F49" w:rsidP="00C10F49">
      <w:pPr>
        <w:pStyle w:val="af"/>
        <w:rPr>
          <w:rtl/>
          <w:lang w:eastAsia="he-IL"/>
        </w:rPr>
      </w:pPr>
      <w:r w:rsidRPr="003E1DE4">
        <w:rPr>
          <w:rtl/>
          <w:lang w:eastAsia="he-IL"/>
        </w:rPr>
        <w:t xml:space="preserve">לשיטתו דייק הרה"ג עדו שחר שליט"א שלשון הרמב"ם "כל </w:t>
      </w:r>
      <w:r w:rsidR="00CB6968">
        <w:rPr>
          <w:rtl/>
          <w:lang w:eastAsia="he-IL"/>
        </w:rPr>
        <w:t>אישה</w:t>
      </w:r>
      <w:r w:rsidRPr="003E1DE4">
        <w:rPr>
          <w:rtl/>
          <w:lang w:eastAsia="he-IL"/>
        </w:rPr>
        <w:t xml:space="preserve">" אין פירושה </w:t>
      </w:r>
      <w:r w:rsidR="00CB6968">
        <w:rPr>
          <w:rtl/>
          <w:lang w:eastAsia="he-IL"/>
        </w:rPr>
        <w:t>אישה</w:t>
      </w:r>
      <w:r w:rsidRPr="003E1DE4">
        <w:rPr>
          <w:rtl/>
          <w:lang w:eastAsia="he-IL"/>
        </w:rPr>
        <w:t xml:space="preserve"> בינונית</w:t>
      </w:r>
      <w:r>
        <w:rPr>
          <w:rFonts w:hint="cs"/>
          <w:rtl/>
          <w:lang w:eastAsia="he-IL"/>
        </w:rPr>
        <w:t>,</w:t>
      </w:r>
      <w:r w:rsidRPr="003E1DE4">
        <w:rPr>
          <w:rtl/>
          <w:lang w:eastAsia="he-IL"/>
        </w:rPr>
        <w:t xml:space="preserve"> אלא כל </w:t>
      </w:r>
      <w:r w:rsidR="00CB6968">
        <w:rPr>
          <w:rtl/>
          <w:lang w:eastAsia="he-IL"/>
        </w:rPr>
        <w:t>אישה</w:t>
      </w:r>
      <w:r w:rsidRPr="003E1DE4">
        <w:rPr>
          <w:rtl/>
          <w:lang w:eastAsia="he-IL"/>
        </w:rPr>
        <w:t xml:space="preserve"> נשואה </w:t>
      </w:r>
      <w:r>
        <w:rPr>
          <w:rtl/>
          <w:lang w:eastAsia="he-IL"/>
        </w:rPr>
        <w:t>–</w:t>
      </w:r>
      <w:r w:rsidRPr="003E1DE4">
        <w:rPr>
          <w:rtl/>
          <w:lang w:eastAsia="he-IL"/>
        </w:rPr>
        <w:t xml:space="preserve">עניה כעשירה </w:t>
      </w:r>
      <w:r>
        <w:rPr>
          <w:rtl/>
          <w:lang w:eastAsia="he-IL"/>
        </w:rPr>
        <w:t>–</w:t>
      </w:r>
      <w:r w:rsidRPr="003E1DE4">
        <w:rPr>
          <w:rtl/>
          <w:lang w:eastAsia="he-IL"/>
        </w:rPr>
        <w:t>נקראת בעלת בית. ולמד מכאן שאין משערים באדם בינוני.</w:t>
      </w:r>
    </w:p>
    <w:p w:rsidR="00C10F49" w:rsidRPr="003E1DE4" w:rsidRDefault="00C10F49" w:rsidP="00AF710A">
      <w:pPr>
        <w:pStyle w:val="af"/>
        <w:rPr>
          <w:rtl/>
          <w:lang w:eastAsia="he-IL"/>
        </w:rPr>
      </w:pPr>
      <w:r w:rsidRPr="003E1DE4">
        <w:rPr>
          <w:rtl/>
          <w:lang w:eastAsia="he-IL"/>
        </w:rPr>
        <w:t>לאמור לעיל</w:t>
      </w:r>
      <w:r>
        <w:rPr>
          <w:rFonts w:hint="cs"/>
          <w:rtl/>
          <w:lang w:eastAsia="he-IL"/>
        </w:rPr>
        <w:t>,</w:t>
      </w:r>
      <w:r w:rsidRPr="003E1DE4">
        <w:rPr>
          <w:rtl/>
          <w:lang w:eastAsia="he-IL"/>
        </w:rPr>
        <w:t xml:space="preserve"> הלשון "כל </w:t>
      </w:r>
      <w:r w:rsidR="00CB6968">
        <w:rPr>
          <w:rtl/>
          <w:lang w:eastAsia="he-IL"/>
        </w:rPr>
        <w:t>אישה</w:t>
      </w:r>
      <w:r w:rsidRPr="003E1DE4">
        <w:rPr>
          <w:rtl/>
          <w:lang w:eastAsia="he-IL"/>
        </w:rPr>
        <w:t xml:space="preserve">" שנשנתה </w:t>
      </w:r>
      <w:r>
        <w:rPr>
          <w:rFonts w:hint="cs"/>
          <w:rtl/>
          <w:lang w:eastAsia="he-IL"/>
        </w:rPr>
        <w:t xml:space="preserve">שם </w:t>
      </w:r>
      <w:r w:rsidRPr="002718BC">
        <w:rPr>
          <w:rFonts w:hint="cs"/>
          <w:sz w:val="24"/>
          <w:szCs w:val="24"/>
          <w:rtl/>
          <w:lang w:eastAsia="he-IL"/>
        </w:rPr>
        <w:t>(</w:t>
      </w:r>
      <w:r w:rsidRPr="002718BC">
        <w:rPr>
          <w:sz w:val="24"/>
          <w:szCs w:val="24"/>
          <w:rtl/>
          <w:lang w:eastAsia="he-IL"/>
        </w:rPr>
        <w:t>פי"ג ה"</w:t>
      </w:r>
      <w:r w:rsidRPr="002718BC">
        <w:rPr>
          <w:rFonts w:hint="cs"/>
          <w:sz w:val="24"/>
          <w:szCs w:val="24"/>
          <w:rtl/>
          <w:lang w:eastAsia="he-IL"/>
        </w:rPr>
        <w:t>ב)</w:t>
      </w:r>
      <w:r w:rsidRPr="003E1DE4">
        <w:rPr>
          <w:rtl/>
          <w:lang w:eastAsia="he-IL"/>
        </w:rPr>
        <w:t xml:space="preserve"> שווה ללשון "כל אדם" </w:t>
      </w:r>
      <w:r w:rsidRPr="002718BC">
        <w:rPr>
          <w:rFonts w:hint="cs"/>
          <w:sz w:val="24"/>
          <w:szCs w:val="24"/>
          <w:rtl/>
          <w:lang w:eastAsia="he-IL"/>
        </w:rPr>
        <w:t>(פי"ב ה"י)</w:t>
      </w:r>
      <w:r>
        <w:rPr>
          <w:rFonts w:hint="cs"/>
          <w:rtl/>
          <w:lang w:eastAsia="he-IL"/>
        </w:rPr>
        <w:t>,</w:t>
      </w:r>
      <w:r>
        <w:rPr>
          <w:rtl/>
          <w:lang w:eastAsia="he-IL"/>
        </w:rPr>
        <w:t xml:space="preserve"> ופירושה </w:t>
      </w:r>
      <w:r w:rsidR="00CB6968">
        <w:rPr>
          <w:rtl/>
          <w:lang w:eastAsia="he-IL"/>
        </w:rPr>
        <w:t>אישה</w:t>
      </w:r>
      <w:r>
        <w:rPr>
          <w:rtl/>
          <w:lang w:eastAsia="he-IL"/>
        </w:rPr>
        <w:t xml:space="preserve"> בינונית כמ</w:t>
      </w:r>
      <w:r w:rsidR="00AF710A">
        <w:rPr>
          <w:rFonts w:hint="cs"/>
          <w:rtl/>
          <w:lang w:eastAsia="he-IL"/>
        </w:rPr>
        <w:t>ו שכתבו</w:t>
      </w:r>
      <w:r>
        <w:rPr>
          <w:rtl/>
          <w:lang w:eastAsia="he-IL"/>
        </w:rPr>
        <w:t xml:space="preserve"> הסמ"ג</w:t>
      </w:r>
      <w:r w:rsidRPr="003E1DE4">
        <w:rPr>
          <w:rtl/>
          <w:lang w:eastAsia="he-IL"/>
        </w:rPr>
        <w:t>, הסמ"ק והארחות חיים</w:t>
      </w:r>
      <w:r>
        <w:rPr>
          <w:rFonts w:hint="cs"/>
          <w:rtl/>
          <w:lang w:eastAsia="he-IL"/>
        </w:rPr>
        <w:t>,</w:t>
      </w:r>
      <w:r w:rsidRPr="003E1DE4">
        <w:rPr>
          <w:rtl/>
          <w:lang w:eastAsia="he-IL"/>
        </w:rPr>
        <w:t xml:space="preserve"> הובאו דבריהם לעיל. כשם ששמין את חיוב המזונות בסעודה בינונית "של כל אדם"</w:t>
      </w:r>
      <w:r>
        <w:rPr>
          <w:rFonts w:hint="cs"/>
          <w:rtl/>
          <w:lang w:eastAsia="he-IL"/>
        </w:rPr>
        <w:t>,</w:t>
      </w:r>
      <w:r w:rsidRPr="003E1DE4">
        <w:rPr>
          <w:rtl/>
          <w:lang w:eastAsia="he-IL"/>
        </w:rPr>
        <w:t xml:space="preserve"> כך יש לאמוד את חיוב הכסות לפי "כל </w:t>
      </w:r>
      <w:r w:rsidR="00CB6968">
        <w:rPr>
          <w:rtl/>
          <w:lang w:eastAsia="he-IL"/>
        </w:rPr>
        <w:t>אישה</w:t>
      </w:r>
      <w:r w:rsidRPr="003E1DE4">
        <w:rPr>
          <w:rtl/>
          <w:lang w:eastAsia="he-IL"/>
        </w:rPr>
        <w:t xml:space="preserve"> בעלת בית". עוד ביארנו שיטת הרמב"ם בעני</w:t>
      </w:r>
      <w:r w:rsidR="00AF710A">
        <w:rPr>
          <w:rFonts w:hint="cs"/>
          <w:rtl/>
          <w:lang w:eastAsia="he-IL"/>
        </w:rPr>
        <w:t>י</w:t>
      </w:r>
      <w:r w:rsidRPr="003E1DE4">
        <w:rPr>
          <w:rtl/>
          <w:lang w:eastAsia="he-IL"/>
        </w:rPr>
        <w:t xml:space="preserve">ן חיוב כסות בשו"ת שחר אורך </w:t>
      </w:r>
      <w:r w:rsidRPr="002718BC">
        <w:rPr>
          <w:rFonts w:hint="cs"/>
          <w:sz w:val="24"/>
          <w:szCs w:val="24"/>
          <w:rtl/>
          <w:lang w:eastAsia="he-IL"/>
        </w:rPr>
        <w:t>(</w:t>
      </w:r>
      <w:r w:rsidRPr="002718BC">
        <w:rPr>
          <w:sz w:val="24"/>
          <w:szCs w:val="24"/>
          <w:rtl/>
          <w:lang w:eastAsia="he-IL"/>
        </w:rPr>
        <w:t>ח"א סימן יא אות ט</w:t>
      </w:r>
      <w:r w:rsidRPr="002718BC">
        <w:rPr>
          <w:rFonts w:hint="cs"/>
          <w:sz w:val="24"/>
          <w:szCs w:val="24"/>
          <w:rtl/>
          <w:lang w:eastAsia="he-IL"/>
        </w:rPr>
        <w:t>)</w:t>
      </w:r>
      <w:r>
        <w:rPr>
          <w:rFonts w:hint="cs"/>
          <w:rtl/>
          <w:lang w:eastAsia="he-IL"/>
        </w:rPr>
        <w:t>,</w:t>
      </w:r>
      <w:r w:rsidRPr="003E1DE4">
        <w:rPr>
          <w:rtl/>
          <w:lang w:eastAsia="he-IL"/>
        </w:rPr>
        <w:t xml:space="preserve"> עיי</w:t>
      </w:r>
      <w:r w:rsidR="00AF710A">
        <w:rPr>
          <w:rFonts w:hint="cs"/>
          <w:rtl/>
          <w:lang w:eastAsia="he-IL"/>
        </w:rPr>
        <w:t>ן שם</w:t>
      </w:r>
      <w:r w:rsidRPr="003E1DE4">
        <w:rPr>
          <w:rtl/>
          <w:lang w:eastAsia="he-IL"/>
        </w:rPr>
        <w:t>.</w:t>
      </w:r>
    </w:p>
    <w:p w:rsidR="00C10F49" w:rsidRPr="003E1DE4" w:rsidRDefault="00C10F49" w:rsidP="00C10F49">
      <w:pPr>
        <w:pStyle w:val="af"/>
        <w:rPr>
          <w:rtl/>
          <w:lang w:eastAsia="he-IL"/>
        </w:rPr>
      </w:pPr>
      <w:r w:rsidRPr="003E1DE4">
        <w:rPr>
          <w:rtl/>
          <w:lang w:eastAsia="he-IL"/>
        </w:rPr>
        <w:t>עוד רגע אדבר בענ</w:t>
      </w:r>
      <w:r w:rsidR="00AF710A">
        <w:rPr>
          <w:rFonts w:hint="cs"/>
          <w:rtl/>
          <w:lang w:eastAsia="he-IL"/>
        </w:rPr>
        <w:t>י</w:t>
      </w:r>
      <w:r w:rsidRPr="003E1DE4">
        <w:rPr>
          <w:rtl/>
          <w:lang w:eastAsia="he-IL"/>
        </w:rPr>
        <w:t>ין זה.</w:t>
      </w:r>
    </w:p>
    <w:p w:rsidR="00C10F49" w:rsidRPr="003E1DE4" w:rsidRDefault="00C10F49" w:rsidP="00C10F49">
      <w:pPr>
        <w:pStyle w:val="af"/>
        <w:rPr>
          <w:rtl/>
          <w:lang w:eastAsia="he-IL"/>
        </w:rPr>
      </w:pPr>
      <w:r w:rsidRPr="003E1DE4">
        <w:rPr>
          <w:rtl/>
          <w:lang w:eastAsia="he-IL"/>
        </w:rPr>
        <w:lastRenderedPageBreak/>
        <w:t xml:space="preserve">במשנה מסכת פאה </w:t>
      </w:r>
      <w:r w:rsidRPr="002718BC">
        <w:rPr>
          <w:rFonts w:hint="cs"/>
          <w:sz w:val="24"/>
          <w:szCs w:val="24"/>
          <w:rtl/>
          <w:lang w:eastAsia="he-IL"/>
        </w:rPr>
        <w:t>(</w:t>
      </w:r>
      <w:r w:rsidRPr="002718BC">
        <w:rPr>
          <w:sz w:val="24"/>
          <w:szCs w:val="24"/>
          <w:rtl/>
          <w:lang w:eastAsia="he-IL"/>
        </w:rPr>
        <w:t>פרק ח משנה ז</w:t>
      </w:r>
      <w:r w:rsidRPr="002718BC">
        <w:rPr>
          <w:rFonts w:hint="cs"/>
          <w:sz w:val="24"/>
          <w:szCs w:val="24"/>
          <w:rtl/>
          <w:lang w:eastAsia="he-IL"/>
        </w:rPr>
        <w:t>)</w:t>
      </w:r>
      <w:r>
        <w:rPr>
          <w:rFonts w:hint="cs"/>
          <w:rtl/>
          <w:lang w:eastAsia="he-IL"/>
        </w:rPr>
        <w:t>:</w:t>
      </w:r>
      <w:r w:rsidRPr="003E1DE4">
        <w:rPr>
          <w:rtl/>
          <w:lang w:eastAsia="he-IL"/>
        </w:rPr>
        <w:t xml:space="preserve"> "אין פוחתין לעני העובר ממקום למקום מככר בפונדיון מארבע סאין בסלע"</w:t>
      </w:r>
      <w:r>
        <w:rPr>
          <w:rFonts w:hint="cs"/>
          <w:rtl/>
          <w:lang w:eastAsia="he-IL"/>
        </w:rPr>
        <w:t>.</w:t>
      </w:r>
      <w:r w:rsidRPr="003E1DE4">
        <w:rPr>
          <w:rtl/>
          <w:lang w:eastAsia="he-IL"/>
        </w:rPr>
        <w:t xml:space="preserve"> שיעור זה זהה לשיעור הפת שחייב עני שבישראל לתת לאשתו</w:t>
      </w:r>
      <w:r>
        <w:rPr>
          <w:rFonts w:hint="cs"/>
          <w:rtl/>
          <w:lang w:eastAsia="he-IL"/>
        </w:rPr>
        <w:t>,</w:t>
      </w:r>
      <w:r w:rsidRPr="003E1DE4">
        <w:rPr>
          <w:rtl/>
          <w:lang w:eastAsia="he-IL"/>
        </w:rPr>
        <w:t xml:space="preserve"> כמבואר בגמרא כתובות </w:t>
      </w:r>
      <w:r w:rsidRPr="002718BC">
        <w:rPr>
          <w:rFonts w:hint="cs"/>
          <w:sz w:val="24"/>
          <w:szCs w:val="24"/>
          <w:rtl/>
          <w:lang w:eastAsia="he-IL"/>
        </w:rPr>
        <w:t xml:space="preserve">(דף </w:t>
      </w:r>
      <w:r w:rsidRPr="002718BC">
        <w:rPr>
          <w:sz w:val="24"/>
          <w:szCs w:val="24"/>
          <w:rtl/>
          <w:lang w:eastAsia="he-IL"/>
        </w:rPr>
        <w:t xml:space="preserve">סד </w:t>
      </w:r>
      <w:r w:rsidRPr="002718BC">
        <w:rPr>
          <w:rFonts w:hint="cs"/>
          <w:sz w:val="24"/>
          <w:szCs w:val="24"/>
          <w:rtl/>
          <w:lang w:eastAsia="he-IL"/>
        </w:rPr>
        <w:t>ע"</w:t>
      </w:r>
      <w:r w:rsidRPr="002718BC">
        <w:rPr>
          <w:sz w:val="24"/>
          <w:szCs w:val="24"/>
          <w:rtl/>
          <w:lang w:eastAsia="he-IL"/>
        </w:rPr>
        <w:t>ב</w:t>
      </w:r>
      <w:r w:rsidRPr="002718BC">
        <w:rPr>
          <w:rFonts w:hint="cs"/>
          <w:sz w:val="24"/>
          <w:szCs w:val="24"/>
          <w:rtl/>
          <w:lang w:eastAsia="he-IL"/>
        </w:rPr>
        <w:t>)</w:t>
      </w:r>
      <w:r w:rsidRPr="003E1DE4">
        <w:rPr>
          <w:rtl/>
          <w:lang w:eastAsia="he-IL"/>
        </w:rPr>
        <w:t xml:space="preserve"> לשיטת רבי יוחנן בן ברוקה</w:t>
      </w:r>
      <w:r>
        <w:rPr>
          <w:rFonts w:hint="cs"/>
          <w:rtl/>
          <w:lang w:eastAsia="he-IL"/>
        </w:rPr>
        <w:t>,</w:t>
      </w:r>
      <w:r w:rsidRPr="003E1DE4">
        <w:rPr>
          <w:rtl/>
          <w:lang w:eastAsia="he-IL"/>
        </w:rPr>
        <w:t xml:space="preserve"> שנפסקה להלכה. נראה מלשון המשנה שנותנים לעני את הפת בלבד</w:t>
      </w:r>
      <w:r>
        <w:rPr>
          <w:rFonts w:hint="cs"/>
          <w:rtl/>
          <w:lang w:eastAsia="he-IL"/>
        </w:rPr>
        <w:t>,</w:t>
      </w:r>
      <w:r w:rsidRPr="003E1DE4">
        <w:rPr>
          <w:rtl/>
          <w:lang w:eastAsia="he-IL"/>
        </w:rPr>
        <w:t xml:space="preserve"> ולא את שאר מיני המזונות שמחויב בעל לתת לאשתו.</w:t>
      </w:r>
    </w:p>
    <w:p w:rsidR="00C10F49" w:rsidRDefault="00C10F49" w:rsidP="00C10F49">
      <w:pPr>
        <w:pStyle w:val="af"/>
        <w:rPr>
          <w:rtl/>
          <w:lang w:eastAsia="he-IL"/>
        </w:rPr>
      </w:pPr>
      <w:r w:rsidRPr="003E1DE4">
        <w:rPr>
          <w:rtl/>
          <w:lang w:eastAsia="he-IL"/>
        </w:rPr>
        <w:t xml:space="preserve">בתוספתא מסכת פאה </w:t>
      </w:r>
      <w:r w:rsidRPr="002718BC">
        <w:rPr>
          <w:rFonts w:hint="cs"/>
          <w:sz w:val="24"/>
          <w:szCs w:val="24"/>
          <w:rtl/>
          <w:lang w:eastAsia="he-IL"/>
        </w:rPr>
        <w:t>(</w:t>
      </w:r>
      <w:r w:rsidRPr="002718BC">
        <w:rPr>
          <w:sz w:val="24"/>
          <w:szCs w:val="24"/>
          <w:rtl/>
          <w:lang w:eastAsia="he-IL"/>
        </w:rPr>
        <w:t>פרק ד הלכה ח</w:t>
      </w:r>
      <w:r w:rsidRPr="002718BC">
        <w:rPr>
          <w:rFonts w:hint="cs"/>
          <w:sz w:val="24"/>
          <w:szCs w:val="24"/>
          <w:rtl/>
          <w:lang w:eastAsia="he-IL"/>
        </w:rPr>
        <w:t>)</w:t>
      </w:r>
      <w:r w:rsidRPr="003E1DE4">
        <w:rPr>
          <w:rtl/>
          <w:lang w:eastAsia="he-IL"/>
        </w:rPr>
        <w:t xml:space="preserve"> הובאו מיני מזונות נוספים</w:t>
      </w:r>
      <w:r>
        <w:rPr>
          <w:rFonts w:hint="cs"/>
          <w:rtl/>
          <w:lang w:eastAsia="he-IL"/>
        </w:rPr>
        <w:t>,</w:t>
      </w:r>
      <w:r w:rsidRPr="003E1DE4">
        <w:rPr>
          <w:rtl/>
          <w:lang w:eastAsia="he-IL"/>
        </w:rPr>
        <w:t xml:space="preserve"> וז"ל</w:t>
      </w:r>
      <w:r>
        <w:rPr>
          <w:rFonts w:hint="cs"/>
          <w:rtl/>
          <w:lang w:eastAsia="he-IL"/>
        </w:rPr>
        <w:t>:</w:t>
      </w:r>
      <w:r w:rsidRPr="003E1DE4">
        <w:rPr>
          <w:rtl/>
          <w:lang w:eastAsia="he-IL"/>
        </w:rPr>
        <w:t xml:space="preserve"> "אין פוחתין לעני העובר ממקום למקום מככר בפונדיון מארבע סאין בסלע לן נותנין לו פרנסת לינה שמן וקטנית שבת נותנין לו מזו</w:t>
      </w:r>
      <w:r>
        <w:rPr>
          <w:rtl/>
          <w:lang w:eastAsia="he-IL"/>
        </w:rPr>
        <w:t>ן שלש סעודות שמן וקטנית דג וירק</w:t>
      </w:r>
      <w:r w:rsidRPr="003E1DE4">
        <w:rPr>
          <w:rtl/>
          <w:lang w:eastAsia="he-IL"/>
        </w:rPr>
        <w:t>"</w:t>
      </w:r>
      <w:r>
        <w:rPr>
          <w:rFonts w:hint="cs"/>
          <w:rtl/>
          <w:lang w:eastAsia="he-IL"/>
        </w:rPr>
        <w:t>.</w:t>
      </w:r>
      <w:r w:rsidRPr="003E1DE4">
        <w:rPr>
          <w:rtl/>
          <w:lang w:eastAsia="he-IL"/>
        </w:rPr>
        <w:t xml:space="preserve"> וכן פסקו הרמב"ם בהלכות מתנות עניים </w:t>
      </w:r>
      <w:r w:rsidRPr="002718BC">
        <w:rPr>
          <w:rFonts w:hint="cs"/>
          <w:sz w:val="24"/>
          <w:szCs w:val="24"/>
          <w:rtl/>
          <w:lang w:eastAsia="he-IL"/>
        </w:rPr>
        <w:t>(</w:t>
      </w:r>
      <w:r w:rsidRPr="002718BC">
        <w:rPr>
          <w:sz w:val="24"/>
          <w:szCs w:val="24"/>
          <w:rtl/>
          <w:lang w:eastAsia="he-IL"/>
        </w:rPr>
        <w:t>פ"ז ה"ח</w:t>
      </w:r>
      <w:r w:rsidRPr="002718BC">
        <w:rPr>
          <w:rFonts w:hint="cs"/>
          <w:sz w:val="24"/>
          <w:szCs w:val="24"/>
          <w:rtl/>
          <w:lang w:eastAsia="he-IL"/>
        </w:rPr>
        <w:t>)</w:t>
      </w:r>
      <w:r w:rsidRPr="003E1DE4">
        <w:rPr>
          <w:rtl/>
          <w:lang w:eastAsia="he-IL"/>
        </w:rPr>
        <w:t xml:space="preserve"> והשלחן ערוך </w:t>
      </w:r>
      <w:r w:rsidRPr="002718BC">
        <w:rPr>
          <w:rFonts w:hint="cs"/>
          <w:sz w:val="24"/>
          <w:szCs w:val="24"/>
          <w:rtl/>
          <w:lang w:eastAsia="he-IL"/>
        </w:rPr>
        <w:t>(</w:t>
      </w:r>
      <w:r w:rsidRPr="002718BC">
        <w:rPr>
          <w:sz w:val="24"/>
          <w:szCs w:val="24"/>
          <w:rtl/>
          <w:lang w:eastAsia="he-IL"/>
        </w:rPr>
        <w:t>יורה דעה סימן רנ סעיף ד</w:t>
      </w:r>
      <w:r w:rsidRPr="002718BC">
        <w:rPr>
          <w:rFonts w:hint="cs"/>
          <w:sz w:val="24"/>
          <w:szCs w:val="24"/>
          <w:rtl/>
          <w:lang w:eastAsia="he-IL"/>
        </w:rPr>
        <w:t>)</w:t>
      </w:r>
      <w:r>
        <w:rPr>
          <w:rFonts w:hint="cs"/>
          <w:rtl/>
          <w:lang w:eastAsia="he-IL"/>
        </w:rPr>
        <w:t xml:space="preserve">, </w:t>
      </w:r>
      <w:r w:rsidRPr="003E1DE4">
        <w:rPr>
          <w:rtl/>
          <w:lang w:eastAsia="he-IL"/>
        </w:rPr>
        <w:t>וז"ל</w:t>
      </w:r>
      <w:r>
        <w:rPr>
          <w:rFonts w:hint="cs"/>
          <w:rtl/>
          <w:lang w:eastAsia="he-IL"/>
        </w:rPr>
        <w:t>:</w:t>
      </w:r>
    </w:p>
    <w:p w:rsidR="00C10F49" w:rsidRPr="003E1DE4" w:rsidRDefault="00C10F49" w:rsidP="00C10F49">
      <w:pPr>
        <w:pStyle w:val="aa"/>
        <w:rPr>
          <w:rtl/>
          <w:lang w:eastAsia="he-IL"/>
        </w:rPr>
      </w:pPr>
      <w:r w:rsidRPr="003E1DE4">
        <w:rPr>
          <w:rtl/>
          <w:lang w:eastAsia="he-IL"/>
        </w:rPr>
        <w:t>"אין פוחתין לעני העובר ממקום למקום, מככר בפונדיון מד' סאין בסלע. ואם לן, נותנין לו מצע לישן עליו וכסת ליתן מראשותיו ושמן וקטניות. ואם שבת, נותנין לו מזון ג' סעודות ושמן וקטנית ודג וירק."</w:t>
      </w:r>
    </w:p>
    <w:p w:rsidR="00C10F49" w:rsidRPr="003E1DE4" w:rsidRDefault="00C10F49" w:rsidP="00C10F49">
      <w:pPr>
        <w:pStyle w:val="af"/>
        <w:rPr>
          <w:rtl/>
          <w:lang w:eastAsia="he-IL"/>
        </w:rPr>
      </w:pPr>
      <w:r w:rsidRPr="003E1DE4">
        <w:rPr>
          <w:rtl/>
          <w:lang w:eastAsia="he-IL"/>
        </w:rPr>
        <w:t xml:space="preserve">בפירוש הריבמ"ץ למשנה </w:t>
      </w:r>
      <w:r w:rsidRPr="002718BC">
        <w:rPr>
          <w:rFonts w:hint="cs"/>
          <w:sz w:val="24"/>
          <w:szCs w:val="24"/>
          <w:rtl/>
          <w:lang w:eastAsia="he-IL"/>
        </w:rPr>
        <w:t>(</w:t>
      </w:r>
      <w:r w:rsidRPr="002718BC">
        <w:rPr>
          <w:sz w:val="24"/>
          <w:szCs w:val="24"/>
          <w:rtl/>
          <w:lang w:eastAsia="he-IL"/>
        </w:rPr>
        <w:t>שם</w:t>
      </w:r>
      <w:r w:rsidRPr="002718BC">
        <w:rPr>
          <w:rFonts w:hint="cs"/>
          <w:sz w:val="24"/>
          <w:szCs w:val="24"/>
          <w:rtl/>
          <w:lang w:eastAsia="he-IL"/>
        </w:rPr>
        <w:t>)</w:t>
      </w:r>
      <w:r w:rsidRPr="003E1DE4">
        <w:rPr>
          <w:rtl/>
          <w:lang w:eastAsia="he-IL"/>
        </w:rPr>
        <w:t xml:space="preserve"> כתב שפרנסת לינה היינו שמן וקטנית. וכ"כ בפירוש הר"ש והרא"ש שם. עולה אם כן</w:t>
      </w:r>
      <w:r>
        <w:rPr>
          <w:rFonts w:hint="cs"/>
          <w:rtl/>
          <w:lang w:eastAsia="he-IL"/>
        </w:rPr>
        <w:t>,</w:t>
      </w:r>
      <w:r w:rsidRPr="003E1DE4">
        <w:rPr>
          <w:rtl/>
          <w:lang w:eastAsia="he-IL"/>
        </w:rPr>
        <w:t xml:space="preserve"> שבמשך היום נותנים לעני לחם בלבד</w:t>
      </w:r>
      <w:r>
        <w:rPr>
          <w:rFonts w:hint="cs"/>
          <w:rtl/>
          <w:lang w:eastAsia="he-IL"/>
        </w:rPr>
        <w:t>,</w:t>
      </w:r>
      <w:r w:rsidRPr="003E1DE4">
        <w:rPr>
          <w:rtl/>
          <w:lang w:eastAsia="he-IL"/>
        </w:rPr>
        <w:t xml:space="preserve"> ואת השמן והקטנית נותנים לו בלילה בלא לחם. לשיטתם מבואר שנותנים לעני פת בלבד. הנה לנו עני שיש לו למזונו פחות על מה שמחויב הוא לזון את אשתו. לדידי לק"מ</w:t>
      </w:r>
      <w:r>
        <w:rPr>
          <w:rFonts w:hint="cs"/>
          <w:rtl/>
          <w:lang w:eastAsia="he-IL"/>
        </w:rPr>
        <w:t>,</w:t>
      </w:r>
      <w:r w:rsidRPr="003E1DE4">
        <w:rPr>
          <w:rtl/>
          <w:lang w:eastAsia="he-IL"/>
        </w:rPr>
        <w:t xml:space="preserve"> כמבואר לעיל.</w:t>
      </w:r>
    </w:p>
    <w:p w:rsidR="00C10F49" w:rsidRDefault="00C10F49" w:rsidP="00C10F49">
      <w:pPr>
        <w:pStyle w:val="af"/>
        <w:rPr>
          <w:rtl/>
          <w:lang w:eastAsia="he-IL"/>
        </w:rPr>
      </w:pPr>
      <w:r w:rsidRPr="003E1DE4">
        <w:rPr>
          <w:rtl/>
          <w:lang w:eastAsia="he-IL"/>
        </w:rPr>
        <w:t xml:space="preserve"> אמנם הבית יוסף </w:t>
      </w:r>
      <w:r w:rsidRPr="002718BC">
        <w:rPr>
          <w:rFonts w:hint="cs"/>
          <w:sz w:val="24"/>
          <w:szCs w:val="24"/>
          <w:rtl/>
          <w:lang w:eastAsia="he-IL"/>
        </w:rPr>
        <w:t>(</w:t>
      </w:r>
      <w:r w:rsidRPr="002718BC">
        <w:rPr>
          <w:sz w:val="24"/>
          <w:szCs w:val="24"/>
          <w:rtl/>
          <w:lang w:eastAsia="he-IL"/>
        </w:rPr>
        <w:t>יורה דעה סימן רנ סעיף ד</w:t>
      </w:r>
      <w:r w:rsidRPr="002718BC">
        <w:rPr>
          <w:rFonts w:hint="cs"/>
          <w:sz w:val="24"/>
          <w:szCs w:val="24"/>
          <w:rtl/>
          <w:lang w:eastAsia="he-IL"/>
        </w:rPr>
        <w:t>)</w:t>
      </w:r>
      <w:r w:rsidRPr="003E1DE4">
        <w:rPr>
          <w:rtl/>
          <w:lang w:eastAsia="he-IL"/>
        </w:rPr>
        <w:t xml:space="preserve"> כתב</w:t>
      </w:r>
      <w:r>
        <w:rPr>
          <w:rFonts w:hint="cs"/>
          <w:rtl/>
          <w:lang w:eastAsia="he-IL"/>
        </w:rPr>
        <w:t>,</w:t>
      </w:r>
      <w:r w:rsidRPr="003E1DE4">
        <w:rPr>
          <w:rtl/>
          <w:lang w:eastAsia="he-IL"/>
        </w:rPr>
        <w:t xml:space="preserve"> וז"ל</w:t>
      </w:r>
      <w:r>
        <w:rPr>
          <w:rFonts w:hint="cs"/>
          <w:rtl/>
          <w:lang w:eastAsia="he-IL"/>
        </w:rPr>
        <w:t>:</w:t>
      </w:r>
    </w:p>
    <w:p w:rsidR="00C10F49" w:rsidRDefault="00C10F49" w:rsidP="00C10F49">
      <w:pPr>
        <w:pStyle w:val="aa"/>
        <w:rPr>
          <w:rtl/>
          <w:lang w:eastAsia="he-IL"/>
        </w:rPr>
      </w:pPr>
      <w:r w:rsidRPr="003E1DE4">
        <w:rPr>
          <w:rtl/>
          <w:lang w:eastAsia="he-IL"/>
        </w:rPr>
        <w:t xml:space="preserve">"ובפ"ק דב"ב </w:t>
      </w:r>
      <w:r w:rsidRPr="002718BC">
        <w:rPr>
          <w:sz w:val="24"/>
          <w:szCs w:val="24"/>
          <w:rtl/>
          <w:lang w:eastAsia="he-IL"/>
        </w:rPr>
        <w:t>(ט.)</w:t>
      </w:r>
      <w:r w:rsidRPr="003E1DE4">
        <w:rPr>
          <w:rtl/>
          <w:lang w:eastAsia="he-IL"/>
        </w:rPr>
        <w:t xml:space="preserve"> ובפרק כל כתבי </w:t>
      </w:r>
      <w:r w:rsidRPr="002718BC">
        <w:rPr>
          <w:sz w:val="24"/>
          <w:szCs w:val="24"/>
          <w:rtl/>
          <w:lang w:eastAsia="he-IL"/>
        </w:rPr>
        <w:t>(שבת קיח.)</w:t>
      </w:r>
      <w:r w:rsidRPr="003E1DE4">
        <w:rPr>
          <w:rtl/>
          <w:lang w:eastAsia="he-IL"/>
        </w:rPr>
        <w:t xml:space="preserve"> מאי פרנסת לינה פוריא ובי סדיא ובתוספתא סוף פאה </w:t>
      </w:r>
      <w:r w:rsidRPr="002718BC">
        <w:rPr>
          <w:sz w:val="24"/>
          <w:szCs w:val="24"/>
          <w:rtl/>
          <w:lang w:eastAsia="he-IL"/>
        </w:rPr>
        <w:t>(פ"ד ה"ח)</w:t>
      </w:r>
      <w:r w:rsidRPr="003E1DE4">
        <w:rPr>
          <w:rtl/>
          <w:lang w:eastAsia="he-IL"/>
        </w:rPr>
        <w:t xml:space="preserve"> תניא לן נותנין לו פרנסת לינה שמן וקטנית ונראה מדברי רבינו שמשון </w:t>
      </w:r>
      <w:r w:rsidRPr="002718BC">
        <w:rPr>
          <w:sz w:val="24"/>
          <w:szCs w:val="24"/>
          <w:rtl/>
          <w:lang w:eastAsia="he-IL"/>
        </w:rPr>
        <w:t>(פאה פ"ח מ"ז ד"ה פרנסת)</w:t>
      </w:r>
      <w:r w:rsidRPr="003E1DE4">
        <w:rPr>
          <w:rtl/>
          <w:lang w:eastAsia="he-IL"/>
        </w:rPr>
        <w:t xml:space="preserve"> שהוא סובר דתוספתא פרושי קא מפרש מאי פרנסת לינה שמן וקטנית ואם כך היתה כוונתו יש לתמוה למה הוצרכו בגמרא לפרש דפרנסת לינה היינו פוריא ובי סדיא ולא פירשו פירוש התוספתא לכך נראה לי דהכי פירושו דתוספתא דפרנסת לינה לחוד ושמן וקטנית לחוד דפרנסת לינה היינ</w:t>
      </w:r>
      <w:r>
        <w:rPr>
          <w:rtl/>
          <w:lang w:eastAsia="he-IL"/>
        </w:rPr>
        <w:t>ו פוריא ובי סדיא כדמפרש בגמרא."</w:t>
      </w:r>
    </w:p>
    <w:p w:rsidR="00C10F49" w:rsidRDefault="00C10F49" w:rsidP="00C10F49">
      <w:pPr>
        <w:pStyle w:val="af"/>
        <w:rPr>
          <w:rtl/>
          <w:lang w:eastAsia="he-IL"/>
        </w:rPr>
      </w:pPr>
      <w:r w:rsidRPr="003E1DE4">
        <w:rPr>
          <w:rtl/>
          <w:lang w:eastAsia="he-IL"/>
        </w:rPr>
        <w:t>לא התבאר להדיא האם כונת הב"י לחלוק רק בפירוש התוספתא</w:t>
      </w:r>
      <w:r>
        <w:rPr>
          <w:rFonts w:hint="cs"/>
          <w:rtl/>
          <w:lang w:eastAsia="he-IL"/>
        </w:rPr>
        <w:t>,</w:t>
      </w:r>
      <w:r w:rsidRPr="003E1DE4">
        <w:rPr>
          <w:rtl/>
          <w:lang w:eastAsia="he-IL"/>
        </w:rPr>
        <w:t xml:space="preserve"> או שיש כאן מחלוקת לדינא. בדרך אמונה </w:t>
      </w:r>
      <w:r w:rsidRPr="002718BC">
        <w:rPr>
          <w:rFonts w:hint="cs"/>
          <w:sz w:val="24"/>
          <w:szCs w:val="24"/>
          <w:rtl/>
          <w:lang w:eastAsia="he-IL"/>
        </w:rPr>
        <w:t>(</w:t>
      </w:r>
      <w:r w:rsidRPr="002718BC">
        <w:rPr>
          <w:sz w:val="24"/>
          <w:szCs w:val="24"/>
          <w:rtl/>
          <w:lang w:eastAsia="he-IL"/>
        </w:rPr>
        <w:t>הלכות מתנות עניים פרק ז הלכה ח ס</w:t>
      </w:r>
      <w:r w:rsidRPr="002718BC">
        <w:rPr>
          <w:rFonts w:hint="cs"/>
          <w:sz w:val="24"/>
          <w:szCs w:val="24"/>
          <w:rtl/>
          <w:lang w:eastAsia="he-IL"/>
        </w:rPr>
        <w:t>"</w:t>
      </w:r>
      <w:r w:rsidRPr="002718BC">
        <w:rPr>
          <w:sz w:val="24"/>
          <w:szCs w:val="24"/>
          <w:rtl/>
          <w:lang w:eastAsia="he-IL"/>
        </w:rPr>
        <w:t>ק</w:t>
      </w:r>
      <w:r w:rsidRPr="002718BC">
        <w:rPr>
          <w:rFonts w:hint="cs"/>
          <w:sz w:val="24"/>
          <w:szCs w:val="24"/>
          <w:rtl/>
          <w:lang w:eastAsia="he-IL"/>
        </w:rPr>
        <w:t xml:space="preserve"> נ</w:t>
      </w:r>
      <w:r w:rsidRPr="002718BC">
        <w:rPr>
          <w:sz w:val="24"/>
          <w:szCs w:val="24"/>
          <w:rtl/>
          <w:lang w:eastAsia="he-IL"/>
        </w:rPr>
        <w:t>ח</w:t>
      </w:r>
      <w:r w:rsidRPr="002718BC">
        <w:rPr>
          <w:rFonts w:hint="cs"/>
          <w:sz w:val="24"/>
          <w:szCs w:val="24"/>
          <w:rtl/>
          <w:lang w:eastAsia="he-IL"/>
        </w:rPr>
        <w:t>)</w:t>
      </w:r>
      <w:r w:rsidRPr="003E1DE4">
        <w:rPr>
          <w:rtl/>
          <w:lang w:eastAsia="he-IL"/>
        </w:rPr>
        <w:t xml:space="preserve"> הביא מחלוקת בעניין זה</w:t>
      </w:r>
      <w:r>
        <w:rPr>
          <w:rFonts w:hint="cs"/>
          <w:rtl/>
          <w:lang w:eastAsia="he-IL"/>
        </w:rPr>
        <w:t>,</w:t>
      </w:r>
      <w:r w:rsidRPr="003E1DE4">
        <w:rPr>
          <w:rtl/>
          <w:lang w:eastAsia="he-IL"/>
        </w:rPr>
        <w:t xml:space="preserve"> וז"ל</w:t>
      </w:r>
      <w:r>
        <w:rPr>
          <w:rFonts w:hint="cs"/>
          <w:rtl/>
          <w:lang w:eastAsia="he-IL"/>
        </w:rPr>
        <w:t>:</w:t>
      </w:r>
    </w:p>
    <w:p w:rsidR="00C10F49" w:rsidRPr="003E1DE4" w:rsidRDefault="00C10F49" w:rsidP="00C10F49">
      <w:pPr>
        <w:pStyle w:val="aa"/>
        <w:rPr>
          <w:rtl/>
          <w:lang w:eastAsia="he-IL"/>
        </w:rPr>
      </w:pPr>
      <w:r w:rsidRPr="003E1DE4">
        <w:rPr>
          <w:rtl/>
          <w:lang w:eastAsia="he-IL"/>
        </w:rPr>
        <w:t>"וקטניות שיהי' לו מה לטעום אם ירצה לטעום בלילה וי"א שהשמן והקטניות הוא לאכל עם זה את הפת ומיירי שבא לפני זמן האכילה וצ"ע א"כ למה דוקא אם לן נותנין לו את זה</w:t>
      </w:r>
      <w:r>
        <w:rPr>
          <w:rFonts w:hint="cs"/>
          <w:rtl/>
          <w:lang w:eastAsia="he-IL"/>
        </w:rPr>
        <w:t>.</w:t>
      </w:r>
      <w:r w:rsidRPr="003E1DE4">
        <w:rPr>
          <w:rtl/>
          <w:lang w:eastAsia="he-IL"/>
        </w:rPr>
        <w:t>"</w:t>
      </w:r>
    </w:p>
    <w:p w:rsidR="00C10F49" w:rsidRPr="003E1DE4" w:rsidRDefault="00C10F49" w:rsidP="00C10F49">
      <w:pPr>
        <w:pStyle w:val="af"/>
        <w:rPr>
          <w:rtl/>
          <w:lang w:eastAsia="he-IL"/>
        </w:rPr>
      </w:pPr>
      <w:r w:rsidRPr="003E1DE4">
        <w:rPr>
          <w:rtl/>
          <w:lang w:eastAsia="he-IL"/>
        </w:rPr>
        <w:t>מכל מקום לשיטת הר"ש וסיעתו מבואר שנותנים לעני פת בלבד. לעני זה יש למזונו פחות על מה שמחויב הוא לזון את אשתו. לדידי לק"מ</w:t>
      </w:r>
      <w:r>
        <w:rPr>
          <w:rFonts w:hint="cs"/>
          <w:rtl/>
          <w:lang w:eastAsia="he-IL"/>
        </w:rPr>
        <w:t>,</w:t>
      </w:r>
      <w:r w:rsidRPr="003E1DE4">
        <w:rPr>
          <w:rtl/>
          <w:lang w:eastAsia="he-IL"/>
        </w:rPr>
        <w:t xml:space="preserve"> ואדרבא מסתבר שהשיעור של מזונות שמחויב לזון את אשתו הוא כבינוני.</w:t>
      </w:r>
    </w:p>
    <w:p w:rsidR="00C10F49" w:rsidRPr="003E1DE4" w:rsidRDefault="00C10F49" w:rsidP="00C10F49">
      <w:pPr>
        <w:pStyle w:val="af"/>
        <w:rPr>
          <w:rtl/>
          <w:lang w:eastAsia="he-IL"/>
        </w:rPr>
      </w:pPr>
      <w:r w:rsidRPr="003E1DE4">
        <w:rPr>
          <w:rFonts w:hint="cs"/>
          <w:rtl/>
          <w:lang w:eastAsia="he-IL"/>
        </w:rPr>
        <w:t xml:space="preserve">מסקנת הדברים אם כן היא כי האב חייב לזון את בניו כפי צרכם. </w:t>
      </w:r>
      <w:r w:rsidRPr="003E1DE4">
        <w:rPr>
          <w:rtl/>
          <w:lang w:eastAsia="he-IL"/>
        </w:rPr>
        <w:t>אם כן</w:t>
      </w:r>
      <w:r>
        <w:rPr>
          <w:rFonts w:hint="cs"/>
          <w:rtl/>
          <w:lang w:eastAsia="he-IL"/>
        </w:rPr>
        <w:t>,</w:t>
      </w:r>
      <w:r w:rsidRPr="003E1DE4">
        <w:rPr>
          <w:rtl/>
          <w:lang w:eastAsia="he-IL"/>
        </w:rPr>
        <w:t xml:space="preserve"> את השיעור "כפי צרכם" ניתן לפרש שהוא "שיעור מינימאלי" ובלבד שיתבאר ששיעור מינימאלי זה היינו כפי שניזון ומתכסה אדם בינוני.</w:t>
      </w:r>
    </w:p>
    <w:p w:rsidR="00C10F49" w:rsidRDefault="00C10F49" w:rsidP="00C10F49">
      <w:pPr>
        <w:pStyle w:val="af"/>
        <w:rPr>
          <w:rtl/>
          <w:lang w:eastAsia="he-IL"/>
        </w:rPr>
      </w:pPr>
      <w:r w:rsidRPr="003E1DE4">
        <w:rPr>
          <w:rtl/>
          <w:lang w:eastAsia="he-IL"/>
        </w:rPr>
        <w:t xml:space="preserve">שיעור זה של אדם בינוני משתנה לפי התקופות והמקומות ויש לשומו לפי המקובל באותה העיר, </w:t>
      </w:r>
      <w:r>
        <w:rPr>
          <w:rFonts w:hint="cs"/>
          <w:rtl/>
          <w:lang w:eastAsia="he-IL"/>
        </w:rPr>
        <w:t>כפי שהבאנו לעיל.</w:t>
      </w:r>
    </w:p>
    <w:p w:rsidR="00C10F49" w:rsidRDefault="00055C10" w:rsidP="00196AC8">
      <w:pPr>
        <w:pStyle w:val="a1"/>
        <w:rPr>
          <w:rtl/>
        </w:rPr>
      </w:pPr>
      <w:r>
        <w:rPr>
          <w:rFonts w:hint="cs"/>
          <w:rtl/>
        </w:rPr>
        <w:lastRenderedPageBreak/>
        <w:t>דברי הרה"ג עדו שחר שליט"א</w:t>
      </w:r>
    </w:p>
    <w:p w:rsidR="00C10F49" w:rsidRDefault="00C10F49" w:rsidP="00196AC8">
      <w:pPr>
        <w:pStyle w:val="ae"/>
        <w:rPr>
          <w:rtl/>
        </w:rPr>
      </w:pPr>
      <w:r>
        <w:rPr>
          <w:rFonts w:hint="cs"/>
          <w:rtl/>
        </w:rPr>
        <w:t>לאחר כתיבת דברי התורה שלמעלהולחיבת הקודש העברנום לעיון הרה"ג עדו שחר שליט"א.</w:t>
      </w:r>
    </w:p>
    <w:p w:rsidR="00C10F49" w:rsidRDefault="00C10F49" w:rsidP="00C10F49">
      <w:pPr>
        <w:pStyle w:val="af"/>
        <w:rPr>
          <w:rtl/>
          <w:lang w:eastAsia="he-IL"/>
        </w:rPr>
      </w:pPr>
      <w:r>
        <w:rPr>
          <w:rFonts w:hint="cs"/>
          <w:rtl/>
          <w:lang w:eastAsia="he-IL"/>
        </w:rPr>
        <w:t>אומר כאן כי לאחר עיון בדבריו אני על משמרתי אעמודה. מכל מקום הובאו כאן דבריו, והבוחר יבחר.</w:t>
      </w:r>
    </w:p>
    <w:p w:rsidR="00C10F49" w:rsidRPr="00765826" w:rsidRDefault="00C10F49" w:rsidP="00C10F49">
      <w:pPr>
        <w:pStyle w:val="af"/>
        <w:rPr>
          <w:b/>
          <w:bCs/>
          <w:rtl/>
          <w:lang w:eastAsia="he-IL"/>
        </w:rPr>
      </w:pPr>
      <w:r w:rsidRPr="00765826">
        <w:rPr>
          <w:rFonts w:hint="cs"/>
          <w:b/>
          <w:bCs/>
          <w:rtl/>
          <w:lang w:eastAsia="he-IL"/>
        </w:rPr>
        <w:t>ז"ל הרה"ג עדו שחר שליט"א</w:t>
      </w:r>
      <w:r>
        <w:rPr>
          <w:rFonts w:hint="cs"/>
          <w:b/>
          <w:bCs/>
          <w:rtl/>
          <w:lang w:eastAsia="he-IL"/>
        </w:rPr>
        <w:t>:</w:t>
      </w:r>
    </w:p>
    <w:p w:rsidR="00C10F49" w:rsidRDefault="00C10F49" w:rsidP="00C10F49">
      <w:pPr>
        <w:pStyle w:val="af"/>
        <w:rPr>
          <w:rtl/>
          <w:lang w:eastAsia="he-IL"/>
        </w:rPr>
      </w:pPr>
      <w:r>
        <w:rPr>
          <w:rFonts w:hint="cs"/>
          <w:rtl/>
          <w:lang w:eastAsia="he-IL"/>
        </w:rPr>
        <w:t>"</w:t>
      </w:r>
      <w:r>
        <w:rPr>
          <w:rtl/>
          <w:lang w:eastAsia="he-IL"/>
        </w:rPr>
        <w:t xml:space="preserve">הוזמנתי על ידי כב' אב"ד הגאון הרב אליהו אריאל אדרי שליט"א וחברי בית דינו, חברי הגאון הרב אבידן משה שפנייר </w:t>
      </w:r>
      <w:r>
        <w:rPr>
          <w:rFonts w:hint="cs"/>
          <w:rtl/>
          <w:lang w:eastAsia="he-IL"/>
        </w:rPr>
        <w:t xml:space="preserve">שליט"א </w:t>
      </w:r>
      <w:r>
        <w:rPr>
          <w:rtl/>
          <w:lang w:eastAsia="he-IL"/>
        </w:rPr>
        <w:t>והגאון הרב אברהם צבי גאופטמן שליט"א לאכסנייתם, אכסניה של תורה, והתבקשתי להשיב כדרכה של תורה להשגות כב' האב"ד שליט"א על הדברים שכתבתי בקונטרסי "חובתם של הורים לזון את ילדיהם לפי דין תורה", בעניין שיעור מזונות הילדים. וזה החלי.</w:t>
      </w:r>
    </w:p>
    <w:p w:rsidR="00C10F49" w:rsidRDefault="00C10F49" w:rsidP="00C10F49">
      <w:pPr>
        <w:pStyle w:val="af"/>
        <w:rPr>
          <w:rtl/>
          <w:lang w:eastAsia="he-IL"/>
        </w:rPr>
      </w:pPr>
      <w:r>
        <w:rPr>
          <w:rtl/>
          <w:lang w:eastAsia="he-IL"/>
        </w:rPr>
        <w:t xml:space="preserve">שיעור מזונות הילדים הוא כפי צרכם ולא כפי עושרו של האב. זו הדעה העיקרית להלכה. הדיון הוא מה בא בגדר של צרכים. כב' האב"ד ציין בקצרה כאן ובארוכה בספרו ובפסק דין קודם </w:t>
      </w:r>
      <w:r w:rsidRPr="002718BC">
        <w:rPr>
          <w:sz w:val="24"/>
          <w:szCs w:val="24"/>
          <w:rtl/>
          <w:lang w:eastAsia="he-IL"/>
        </w:rPr>
        <w:t>(בתיק ביה"ד באר שבע מס' 832329/4)</w:t>
      </w:r>
      <w:r>
        <w:rPr>
          <w:rtl/>
          <w:lang w:eastAsia="he-IL"/>
        </w:rPr>
        <w:t xml:space="preserve"> לדברי הפוסקים שכתבו במפורש ובמשתמע ששיעור צורכי הילדים הוא כשיעור עיקר מזונות </w:t>
      </w:r>
      <w:r w:rsidR="00CB6968">
        <w:rPr>
          <w:rtl/>
          <w:lang w:eastAsia="he-IL"/>
        </w:rPr>
        <w:t>אישה</w:t>
      </w:r>
      <w:r>
        <w:rPr>
          <w:rtl/>
          <w:lang w:eastAsia="he-IL"/>
        </w:rPr>
        <w:t>. כלומר כשיעור מזונותיה של אשת עני בישראל שלא נאמרה בו ההלכה שה</w:t>
      </w:r>
      <w:r w:rsidR="00CB6968">
        <w:rPr>
          <w:rtl/>
          <w:lang w:eastAsia="he-IL"/>
        </w:rPr>
        <w:t>אישה</w:t>
      </w:r>
      <w:r>
        <w:rPr>
          <w:rtl/>
          <w:lang w:eastAsia="he-IL"/>
        </w:rPr>
        <w:t xml:space="preserve"> עולה עמו ומקבלת מזונות לפי כבודו וכבודה. ראה גם מש"כ בקונטרסי </w:t>
      </w:r>
      <w:r w:rsidRPr="002718BC">
        <w:rPr>
          <w:sz w:val="24"/>
          <w:szCs w:val="24"/>
          <w:rtl/>
          <w:lang w:eastAsia="he-IL"/>
        </w:rPr>
        <w:t>(סי' ה' הע'' 47 ו-48)</w:t>
      </w:r>
      <w:r>
        <w:rPr>
          <w:rtl/>
          <w:lang w:eastAsia="he-IL"/>
        </w:rPr>
        <w:t xml:space="preserve">. </w:t>
      </w:r>
    </w:p>
    <w:p w:rsidR="00C10F49" w:rsidRDefault="00C10F49" w:rsidP="00C10F49">
      <w:pPr>
        <w:pStyle w:val="af"/>
        <w:rPr>
          <w:rtl/>
          <w:lang w:eastAsia="he-IL"/>
        </w:rPr>
      </w:pPr>
      <w:r>
        <w:rPr>
          <w:rtl/>
          <w:lang w:eastAsia="he-IL"/>
        </w:rPr>
        <w:t xml:space="preserve">שיעור עיקר מזונות </w:t>
      </w:r>
      <w:r w:rsidR="00CB6968">
        <w:rPr>
          <w:rtl/>
          <w:lang w:eastAsia="he-IL"/>
        </w:rPr>
        <w:t>אישה</w:t>
      </w:r>
      <w:r>
        <w:rPr>
          <w:rtl/>
          <w:lang w:eastAsia="he-IL"/>
        </w:rPr>
        <w:t xml:space="preserve"> מפורש במשנה בכתובות </w:t>
      </w:r>
      <w:r w:rsidRPr="002718BC">
        <w:rPr>
          <w:sz w:val="24"/>
          <w:szCs w:val="24"/>
          <w:rtl/>
          <w:lang w:eastAsia="he-IL"/>
        </w:rPr>
        <w:t>(ס"ד ע"ב)</w:t>
      </w:r>
      <w:r>
        <w:rPr>
          <w:rtl/>
          <w:lang w:eastAsia="he-IL"/>
        </w:rPr>
        <w:t xml:space="preserve">, ונפסק ברמב"ם </w:t>
      </w:r>
      <w:r w:rsidRPr="002718BC">
        <w:rPr>
          <w:sz w:val="24"/>
          <w:szCs w:val="24"/>
          <w:rtl/>
          <w:lang w:eastAsia="he-IL"/>
        </w:rPr>
        <w:t>(שם פי"ב ה"י ו-י"א)</w:t>
      </w:r>
      <w:r>
        <w:rPr>
          <w:rtl/>
          <w:lang w:eastAsia="he-IL"/>
        </w:rPr>
        <w:t xml:space="preserve"> ובשו"ע </w:t>
      </w:r>
      <w:r w:rsidRPr="002718BC">
        <w:rPr>
          <w:sz w:val="24"/>
          <w:szCs w:val="24"/>
          <w:rtl/>
          <w:lang w:eastAsia="he-IL"/>
        </w:rPr>
        <w:t>(אה"ע סי' ע' סעי' ג')</w:t>
      </w:r>
      <w:r>
        <w:rPr>
          <w:rtl/>
          <w:lang w:eastAsia="he-IL"/>
        </w:rPr>
        <w:t>. אף שהמשנה מפרטת את מזונותיה העיקריים של ה</w:t>
      </w:r>
      <w:r w:rsidR="00CB6968">
        <w:rPr>
          <w:rtl/>
          <w:lang w:eastAsia="he-IL"/>
        </w:rPr>
        <w:t>אישה</w:t>
      </w:r>
      <w:r>
        <w:rPr>
          <w:rtl/>
          <w:lang w:eastAsia="he-IL"/>
        </w:rPr>
        <w:t xml:space="preserve">, עשה הרמב"ם כלל לפרטים אלו וכתב שעל הבעל לתת לאשתו "סעודה בינונית של כל אדם באותה עיר שאינו לא חולה ולא גרגרן". </w:t>
      </w:r>
    </w:p>
    <w:p w:rsidR="00C10F49" w:rsidRDefault="00C10F49" w:rsidP="00C10F49">
      <w:pPr>
        <w:pStyle w:val="af"/>
        <w:rPr>
          <w:rtl/>
          <w:lang w:eastAsia="he-IL"/>
        </w:rPr>
      </w:pPr>
      <w:r>
        <w:rPr>
          <w:rtl/>
          <w:lang w:eastAsia="he-IL"/>
        </w:rPr>
        <w:t xml:space="preserve">הדיון אם כן הוא מה בא בכלל דברי הרמב"ם הללו. דעת כב' האב"ד שסעודה בינונית שכתב הרמב"ם היא סעודה של אדם בינוני. ומה שכתב הרמב"ם כל אדם, היינו אדם בינוני שהוא סתם אדם. בהמשך הבדיל כב' האב"ד בין סעודה של אדם בינוני לרמת חיים ממוצעת של אדם בעיר וכתב שחובתו של אב היא לתת לילדיו את רכיבים הידועים והמוסכמים: מזונות כסות ומדור, כמו אדם בינוני באותה העיר. </w:t>
      </w:r>
    </w:p>
    <w:p w:rsidR="00C10F49" w:rsidRDefault="00C10F49" w:rsidP="00C10F49">
      <w:pPr>
        <w:pStyle w:val="af"/>
        <w:rPr>
          <w:rtl/>
          <w:lang w:eastAsia="he-IL"/>
        </w:rPr>
      </w:pPr>
      <w:r>
        <w:rPr>
          <w:rtl/>
          <w:lang w:eastAsia="he-IL"/>
        </w:rPr>
        <w:t xml:space="preserve">דעתי כפי שכתבתי בקונטרסי היא, שסעודה בינונית הוא עניין של כמות ולא של איכות המזונות. לכן הרמב"ם בלשונו הזהב כתב: סעודה בינונית של כל אדם. מה משמע? שאלו מיני מזונות שכל אדם צורך, לאו דווקא אנשים בעלי יכולת כלכלית. גם לעניין כסות ומדור השתמש הרמב"ם בלשון: כל </w:t>
      </w:r>
      <w:r w:rsidR="00CB6968">
        <w:rPr>
          <w:rtl/>
          <w:lang w:eastAsia="he-IL"/>
        </w:rPr>
        <w:t>אישה</w:t>
      </w:r>
      <w:r>
        <w:rPr>
          <w:rtl/>
          <w:lang w:eastAsia="he-IL"/>
        </w:rPr>
        <w:t xml:space="preserve"> בעלת בית. כב' האב"ד סבר ש</w:t>
      </w:r>
      <w:r w:rsidR="00CB6968">
        <w:rPr>
          <w:rtl/>
          <w:lang w:eastAsia="he-IL"/>
        </w:rPr>
        <w:t>אישה</w:t>
      </w:r>
      <w:r>
        <w:rPr>
          <w:rtl/>
          <w:lang w:eastAsia="he-IL"/>
        </w:rPr>
        <w:t xml:space="preserve"> בעלת בית אינה אשת עני אלא אשת בינוני. אולי פירש: בעלת בית – בעלת נכס. אך זאת מנין לו, והנכון לענ"ד הוא שבעלת בית היא </w:t>
      </w:r>
      <w:r w:rsidR="00CB6968">
        <w:rPr>
          <w:rtl/>
          <w:lang w:eastAsia="he-IL"/>
        </w:rPr>
        <w:t>אישה</w:t>
      </w:r>
      <w:r>
        <w:rPr>
          <w:rtl/>
          <w:lang w:eastAsia="he-IL"/>
        </w:rPr>
        <w:t xml:space="preserve"> בעלת משפחה, שאינה רווקה או גרושה, שיש לה בעל שדואג לה לצרכיה. </w:t>
      </w:r>
    </w:p>
    <w:p w:rsidR="00C10F49" w:rsidRDefault="00C10F49" w:rsidP="00C10F49">
      <w:pPr>
        <w:pStyle w:val="af"/>
        <w:rPr>
          <w:rtl/>
          <w:lang w:eastAsia="he-IL"/>
        </w:rPr>
      </w:pPr>
      <w:r>
        <w:rPr>
          <w:rtl/>
          <w:lang w:eastAsia="he-IL"/>
        </w:rPr>
        <w:t>לפירושו של כב' האב"ד, עני שבישראל צריך לזון את אשתו כבינוני שבאותה עיר. ועל דעת כן נשאה שינהג עמה כבינונים שבעיר. וכיצד אם כן יתקיים אותו עני שיפרנס את אשתו מעל ומעבר ליכולתו? השיב כב' האב"ד שישכיר את עצמו כפועל ויוציא בעל כ</w:t>
      </w:r>
      <w:r w:rsidR="00CC1E3F">
        <w:rPr>
          <w:rFonts w:hint="cs"/>
          <w:rtl/>
          <w:lang w:eastAsia="he-IL"/>
        </w:rPr>
        <w:t>ו</w:t>
      </w:r>
      <w:r>
        <w:rPr>
          <w:rtl/>
          <w:lang w:eastAsia="he-IL"/>
        </w:rPr>
        <w:t>רחו ויפרנס את אשתו, שעליו לכבד את אשתו יותר מגופו.</w:t>
      </w:r>
    </w:p>
    <w:p w:rsidR="00C10F49" w:rsidRDefault="00C10F49" w:rsidP="00C10F49">
      <w:pPr>
        <w:pStyle w:val="af"/>
        <w:rPr>
          <w:rtl/>
          <w:lang w:eastAsia="he-IL"/>
        </w:rPr>
      </w:pPr>
      <w:r>
        <w:rPr>
          <w:rtl/>
          <w:lang w:eastAsia="he-IL"/>
        </w:rPr>
        <w:t xml:space="preserve">צר לי אך קושייתי על סברתו שסעודה בינונית היא סעודה של אדם בינוני, לא הובנה כראוי. כפי שהסברתי בשיעור שמסרתי בעניין בכנס הדיינים </w:t>
      </w:r>
      <w:r w:rsidRPr="002718BC">
        <w:rPr>
          <w:sz w:val="24"/>
          <w:szCs w:val="24"/>
          <w:rtl/>
          <w:lang w:eastAsia="he-IL"/>
        </w:rPr>
        <w:t>(חורף תשע"ח)</w:t>
      </w:r>
      <w:r>
        <w:rPr>
          <w:rtl/>
          <w:lang w:eastAsia="he-IL"/>
        </w:rPr>
        <w:t xml:space="preserve">, הקושי הוא כיצד ניתן לומר שרבנו הרמב"ם פוסק הלכה לדורות שכל עני חייב לזון את אשתו כבינוני, שזו הוראה שאין לה </w:t>
      </w:r>
      <w:r>
        <w:rPr>
          <w:rtl/>
          <w:lang w:eastAsia="he-IL"/>
        </w:rPr>
        <w:lastRenderedPageBreak/>
        <w:t>קיום. תשובת כב' האב"ד שהבעל ישכיר את עצמו כפועל או יוציא בעל כ</w:t>
      </w:r>
      <w:r w:rsidR="00CC1E3F">
        <w:rPr>
          <w:rFonts w:hint="cs"/>
          <w:rtl/>
          <w:lang w:eastAsia="he-IL"/>
        </w:rPr>
        <w:t>ו</w:t>
      </w:r>
      <w:r>
        <w:rPr>
          <w:rtl/>
          <w:lang w:eastAsia="he-IL"/>
        </w:rPr>
        <w:t>רחו לא נהירה לי, וכי מנין לו שדברי הרמב"ם נאמרו בהולך בטל או בבעל נכסים שנוהג כעני, ולא באיש שממצה את יכולתו להתפרנס כמנהג גברין יהודאין. זאת ועוד, שלפי דבריו כל עני צריך להתאמץ עד שיכולתו הכלכלית תהיה כשל בינוני ויפרנס את אשתו וילדיו כדינו, ומשיהיו כל עניי העיר לבינוניים, מעמד הבינוני בעיר ישתנה ויהיה בין הבינונים דהיום</w:t>
      </w:r>
      <w:r>
        <w:rPr>
          <w:rFonts w:hint="cs"/>
          <w:rtl/>
          <w:lang w:eastAsia="he-IL"/>
        </w:rPr>
        <w:t>,</w:t>
      </w:r>
      <w:r>
        <w:rPr>
          <w:rtl/>
          <w:lang w:eastAsia="he-IL"/>
        </w:rPr>
        <w:t xml:space="preserve"> הם העניים דאתמול, ובין העשירים, ושוב יאלץ הבעל להתאמץ ולהגדיל את הכנסתו, ואין לדבר סוף. </w:t>
      </w:r>
    </w:p>
    <w:p w:rsidR="00C10F49" w:rsidRDefault="00C10F49" w:rsidP="00C10F49">
      <w:pPr>
        <w:pStyle w:val="af"/>
        <w:rPr>
          <w:rtl/>
          <w:lang w:eastAsia="he-IL"/>
        </w:rPr>
      </w:pPr>
      <w:r w:rsidRPr="00BE1087">
        <w:rPr>
          <w:rtl/>
          <w:lang w:eastAsia="he-IL"/>
        </w:rPr>
        <w:t xml:space="preserve">בשיחת טלפון שקיימתי עם כב' האב"ד לפני כמה חודשים, הציע ישוב אחר, שדברי הרמב"ם לא נאמרו בעני אלא בבינוני שיעשה עני על ידי תשלום המזונות. הדברים אינם מתיישבים על לבי. ראשית, דברי הרמב"ם על עני שבישראל נאמרו בהקדמה למה שכתב אחר כך שעשיר שבישראל חייב לזון את אשתו לפי עושרו. באותה מידה בינוני צריך לזון את אשתו לפי בינוניותו. ולפי דברי כב' אב"ד סדר הדברים היה צריך להיות הפוך, תחילה יכתוב הרמב"ם שבעל שיש לו אמצעים חייב לזון את אשתו לפי יכולתו. ואחר כך יכתוב ששיעור חובתו זו הוא עד שיהפוך בעצמו לעני שבישראל. שנית, מדוע המשנה והרמב"ם פירטו את מיני המזונות שעל הבעל לתת לאשתו, ולא כתבו שחובתו לזון את אשתו לפי יכולתו כדין עולה עמו וכו' עד שיעני, שהרי בבעל יכולת עסקינן. שלישית, וכי יעלה על הדעת שכל מי שאינו בינוני </w:t>
      </w:r>
      <w:r w:rsidRPr="002718BC">
        <w:rPr>
          <w:sz w:val="24"/>
          <w:szCs w:val="24"/>
          <w:rtl/>
          <w:lang w:eastAsia="he-IL"/>
        </w:rPr>
        <w:t>(עשירון רביעי ומטה)</w:t>
      </w:r>
      <w:r w:rsidRPr="00BE1087">
        <w:rPr>
          <w:rtl/>
          <w:lang w:eastAsia="he-IL"/>
        </w:rPr>
        <w:t xml:space="preserve"> אינו מקיים את חובתו לזון את אשתו לפי דין תורה, ולדעת הרמב"ם וכמה מחשובי הראשונים אינו מקיים את מצוות התורה לזון את אשתו.</w:t>
      </w:r>
    </w:p>
    <w:p w:rsidR="00C10F49" w:rsidRDefault="00C10F49" w:rsidP="00C10F49">
      <w:pPr>
        <w:pStyle w:val="af"/>
        <w:rPr>
          <w:rtl/>
          <w:lang w:eastAsia="he-IL"/>
        </w:rPr>
      </w:pPr>
      <w:r>
        <w:rPr>
          <w:rtl/>
          <w:lang w:eastAsia="he-IL"/>
        </w:rPr>
        <w:t xml:space="preserve">וזאת לדעת, שאת דעתי בעניין שיעור מזונות הילדים, לא ביססתי על שני דקדוקים ברמב"ם וקושיא אחת, כפי שנראה שסבר כב' האב"ד, אלא על מושכלות ראשונים בדיני מזונות ילדים, שחובת האב היא לספק את צורכי הילדים בלבד. ובלשון הח"מ </w:t>
      </w:r>
      <w:r w:rsidRPr="002718BC">
        <w:rPr>
          <w:sz w:val="24"/>
          <w:szCs w:val="24"/>
          <w:rtl/>
          <w:lang w:eastAsia="he-IL"/>
        </w:rPr>
        <w:t>(סו"ס ע"ג)</w:t>
      </w:r>
      <w:r>
        <w:rPr>
          <w:rtl/>
          <w:lang w:eastAsia="he-IL"/>
        </w:rPr>
        <w:t xml:space="preserve"> "צרכן ההכרחי" </w:t>
      </w:r>
      <w:r w:rsidRPr="002718BC">
        <w:rPr>
          <w:sz w:val="24"/>
          <w:szCs w:val="24"/>
          <w:rtl/>
          <w:lang w:eastAsia="he-IL"/>
        </w:rPr>
        <w:t>(עי' אוצה"פ אה"ע סי' ע' ס"ק א' הע' ה' בשם חינא וחסדא)</w:t>
      </w:r>
      <w:r>
        <w:rPr>
          <w:rtl/>
          <w:lang w:eastAsia="he-IL"/>
        </w:rPr>
        <w:t xml:space="preserve">. המושג 'צורך הכרחי' אינו מתיישב עם דעת כב' האב"ד ברמב"ם ובראשונים שהאב חייב לזון את ילדיו כאדם בינוני באותה עיר, הוי אומר שבאותה עיר אין למי שהוא פחות מבינוני את צרכיו ההכרחיים. לשון נוספת ברמב"ם: "כסות המספקת", וכ"כ עוד אחרונים בעניין מזונות בכמה מקומות. גם לשון הגמ' בעירובין </w:t>
      </w:r>
      <w:r w:rsidRPr="002718BC">
        <w:rPr>
          <w:sz w:val="24"/>
          <w:szCs w:val="24"/>
          <w:rtl/>
          <w:lang w:eastAsia="he-IL"/>
        </w:rPr>
        <w:t>(פ"ג ע"ב)</w:t>
      </w:r>
      <w:r>
        <w:rPr>
          <w:rtl/>
          <w:lang w:eastAsia="he-IL"/>
        </w:rPr>
        <w:t>: פחות מכאן מקולקל במעיו, שכתב כב' האב"ד שהיא מקור דברי הרמב"ם והראשונים, אינה מתיישבת עם דעתו שלפיה צריך לומר שדברי הרמב"ם נאמרו בעיר שבה מי שאינו ניזון כבינוני אינו זוכה למזונות מבריאים.</w:t>
      </w:r>
    </w:p>
    <w:p w:rsidR="00C10F49" w:rsidRDefault="00C10F49" w:rsidP="00C10F49">
      <w:pPr>
        <w:pStyle w:val="af"/>
        <w:rPr>
          <w:rtl/>
          <w:lang w:eastAsia="he-IL"/>
        </w:rPr>
      </w:pPr>
      <w:r>
        <w:rPr>
          <w:rtl/>
          <w:lang w:eastAsia="he-IL"/>
        </w:rPr>
        <w:t xml:space="preserve">בקונטרסי </w:t>
      </w:r>
      <w:r w:rsidRPr="002718BC">
        <w:rPr>
          <w:sz w:val="24"/>
          <w:szCs w:val="24"/>
          <w:rtl/>
          <w:lang w:eastAsia="he-IL"/>
        </w:rPr>
        <w:t>(הע' 48)</w:t>
      </w:r>
      <w:r>
        <w:rPr>
          <w:rtl/>
          <w:lang w:eastAsia="he-IL"/>
        </w:rPr>
        <w:t xml:space="preserve"> השבתי לראיה שהביא כב' האב"ד מדברי הגר"א </w:t>
      </w:r>
      <w:r w:rsidRPr="002718BC">
        <w:rPr>
          <w:sz w:val="24"/>
          <w:szCs w:val="24"/>
          <w:rtl/>
          <w:lang w:eastAsia="he-IL"/>
        </w:rPr>
        <w:t>(חו"מ סי' צ"ז ס"ק ע"א)</w:t>
      </w:r>
      <w:r>
        <w:rPr>
          <w:rtl/>
          <w:lang w:eastAsia="he-IL"/>
        </w:rPr>
        <w:t xml:space="preserve"> שכתב שהמקור לדברי השו"ע </w:t>
      </w:r>
      <w:r w:rsidRPr="002718BC">
        <w:rPr>
          <w:sz w:val="24"/>
          <w:szCs w:val="24"/>
          <w:rtl/>
          <w:lang w:eastAsia="he-IL"/>
        </w:rPr>
        <w:t>(חו"מ שם סעי' כ"ג)</w:t>
      </w:r>
      <w:r>
        <w:rPr>
          <w:rtl/>
          <w:lang w:eastAsia="he-IL"/>
        </w:rPr>
        <w:t xml:space="preserve"> שמסדרים לבעל חוב מזונות כבינוני שבעיר, הוא מהשוואה לדין של בעל שמשרה את אשתו על ידי שליש, היא ראיה לסתור את דבריו. שאם בינוני שבעיר היינו כפשוטו בעל יכולת כלכלית ממוצעת באותו מקום, כיצד יעלה על הדעת שבעל חוב זה יאכל וחדי ונושיו יראו וידאבו. וראה בסמ"ע </w:t>
      </w:r>
      <w:r w:rsidRPr="002718BC">
        <w:rPr>
          <w:sz w:val="24"/>
          <w:szCs w:val="24"/>
          <w:rtl/>
          <w:lang w:eastAsia="he-IL"/>
        </w:rPr>
        <w:t>(חו"מ שם ס"ק מ"ח)</w:t>
      </w:r>
      <w:r>
        <w:rPr>
          <w:rtl/>
          <w:lang w:eastAsia="he-IL"/>
        </w:rPr>
        <w:t xml:space="preserve"> ובאורים </w:t>
      </w:r>
      <w:r w:rsidRPr="002718BC">
        <w:rPr>
          <w:sz w:val="24"/>
          <w:szCs w:val="24"/>
          <w:rtl/>
          <w:lang w:eastAsia="he-IL"/>
        </w:rPr>
        <w:t>(ס"ק נ"ד)</w:t>
      </w:r>
      <w:r>
        <w:rPr>
          <w:rtl/>
          <w:lang w:eastAsia="he-IL"/>
        </w:rPr>
        <w:t xml:space="preserve"> שנראה מדבריהם שמי שאינו בינוני צריך להרעיב את עצמו, ולדברי כב' האב"ד יש מרחק רב בין 'מעמד הביניים' לבין עני שצריך לוותר על מזונות ולרעוב.</w:t>
      </w:r>
    </w:p>
    <w:p w:rsidR="00C10F49" w:rsidRDefault="00C10F49" w:rsidP="00C10F49">
      <w:pPr>
        <w:pStyle w:val="af"/>
        <w:rPr>
          <w:rtl/>
          <w:lang w:eastAsia="he-IL"/>
        </w:rPr>
      </w:pPr>
      <w:r>
        <w:rPr>
          <w:rtl/>
          <w:lang w:eastAsia="he-IL"/>
        </w:rPr>
        <w:t xml:space="preserve">כדי לישב את דברי הפוסקים הצעתי פירוש שלענ"ד מתיישב היטב עם לשון הרמב"ם ודברי האחרונים, שאת עיקרו כתבתי לעיל, וכעת ארחיב קמעא. דהנה מדויק מדברי הרמב"ם והראשונים ששיעור של סעודה בינונית שכתבו בא למעט סעודה של חולה וגרגרן. כלומר, של אנשים שיש להם סיבה מיוחדת לצרוך פחות או יותר מהכמות הממוצעת. ברם, גם במיני המזונות הבסיסיים יש לקבוע ממוצע שישקף את הצרכים הבסיסיים שבאותה עיר, שאם נאמר שהאב חייב רק במיני מזונות הנמצאים בארוחה של כל בני האדם כפשוטו, תלקה מידת הדין, </w:t>
      </w:r>
      <w:r>
        <w:rPr>
          <w:rtl/>
          <w:lang w:eastAsia="he-IL"/>
        </w:rPr>
        <w:lastRenderedPageBreak/>
        <w:t>שבידוע שיש אנשים שנאלצים לוותר אף על צרכים בסיסיים מפני עונ</w:t>
      </w:r>
      <w:r w:rsidR="00840FFC">
        <w:rPr>
          <w:rFonts w:hint="cs"/>
          <w:rtl/>
          <w:lang w:eastAsia="he-IL"/>
        </w:rPr>
        <w:t>י</w:t>
      </w:r>
      <w:r>
        <w:rPr>
          <w:rtl/>
          <w:lang w:eastAsia="he-IL"/>
        </w:rPr>
        <w:t xml:space="preserve">ים. ממוצע זה כמו הממוצע הכמותי הנ"ל אינו נקבע לפי רמת חיים ויכולת כלכלית אלא לפי הנסיבות, שאדם שאין לו נסיבות מיוחדות של עוני חמור שמחייבו 'לחתוך בבשר החי' או פינוק </w:t>
      </w:r>
      <w:r w:rsidRPr="002718BC">
        <w:rPr>
          <w:sz w:val="24"/>
          <w:szCs w:val="24"/>
          <w:rtl/>
          <w:lang w:eastAsia="he-IL"/>
        </w:rPr>
        <w:t>(שמצוי גם אצל דלים)</w:t>
      </w:r>
      <w:r>
        <w:rPr>
          <w:rtl/>
          <w:lang w:eastAsia="he-IL"/>
        </w:rPr>
        <w:t xml:space="preserve"> שהופך כל דבר לצורך, כוללם במצרכי המזון הבסיסיים. ואף שלפי זה המזונות הבסיסיים אינם אחידים, על כורחנו כך הוא הדין, דהא כתב הרמב"ם שם שהמזונות נקבעים לפי מנהג בני העיר, ובידוע שמה שהוא בבחינת מזונות בסיסיים במדינה אחת הוא בבחינת מותרות במדינה אחרת.</w:t>
      </w:r>
    </w:p>
    <w:p w:rsidR="00C10F49" w:rsidRDefault="00C10F49" w:rsidP="00C10F49">
      <w:pPr>
        <w:pStyle w:val="af"/>
        <w:rPr>
          <w:rtl/>
          <w:lang w:eastAsia="he-IL"/>
        </w:rPr>
      </w:pPr>
      <w:r>
        <w:rPr>
          <w:rtl/>
          <w:lang w:eastAsia="he-IL"/>
        </w:rPr>
        <w:t xml:space="preserve">וכעת אשיב בקצרה להשגות כב' האב"ד. </w:t>
      </w:r>
    </w:p>
    <w:p w:rsidR="00C10F49" w:rsidRDefault="00C10F49" w:rsidP="00C10F49">
      <w:pPr>
        <w:pStyle w:val="af"/>
        <w:rPr>
          <w:rtl/>
          <w:lang w:eastAsia="he-IL"/>
        </w:rPr>
      </w:pPr>
      <w:r>
        <w:rPr>
          <w:rtl/>
          <w:lang w:eastAsia="he-IL"/>
        </w:rPr>
        <w:t xml:space="preserve">כב' האב"ד הסתייע בדברי הסמ"ג הסמ"ק והאורחות חיים שהם כמעט תואמים, ששינו מלשונו של הרמב"ם במקום סעודה בינונית של כל אדם, כתבו סעודה בינונית של אנשים בינוניים. ומכאן הסיק שגם הרמב"ם שכתב כל אדם, התכוון לאדם בינוני. </w:t>
      </w:r>
    </w:p>
    <w:p w:rsidR="00C10F49" w:rsidRDefault="00C10F49" w:rsidP="00C10F49">
      <w:pPr>
        <w:pStyle w:val="af"/>
        <w:rPr>
          <w:rtl/>
          <w:lang w:eastAsia="he-IL"/>
        </w:rPr>
      </w:pPr>
      <w:r>
        <w:rPr>
          <w:rtl/>
          <w:lang w:eastAsia="he-IL"/>
        </w:rPr>
        <w:t xml:space="preserve">ובאמת לא ידעתי מדוע העדיף לרווח את דברי הראשונים ולדחוק את דברי הרמב"ם שכתב במפורש "כל אדם". ואולם נראה שאין כאן כל מחלוקת בין הראשונים, וכפי שכתבתי שכשם שכמות המזונות נמדדת לפי אדם בינוני שאין לו סיבה מיוחדת להרבות או להפחית מן המזונות, כך מיני המזונות שנכללים במזונות הבסיסיים נקבעים לפי מה שאדם בינוני שאין לו סיבה לוותר או להעדיף על צרכיו הבסיסיים כולל במזונותיו הבסיסיים. וזה שכתב הסמ"ג </w:t>
      </w:r>
      <w:r w:rsidRPr="002718BC">
        <w:rPr>
          <w:sz w:val="24"/>
          <w:szCs w:val="24"/>
          <w:rtl/>
          <w:lang w:eastAsia="he-IL"/>
        </w:rPr>
        <w:t>(וכעי"ז בסמ"ק)</w:t>
      </w:r>
      <w:r>
        <w:rPr>
          <w:rtl/>
          <w:lang w:eastAsia="he-IL"/>
        </w:rPr>
        <w:t>: שפוסקין לה בכל יום שתי סעודות בינוניות של בני אדם הדרים באותה העיר, ואין משערין לא בחולה ולא בגרגרן, ומאותו מאכל שרגילין בינוניים של אנשי אותה העיר לאכול. הרי שנאמרו כאן שני שיעורים, בכמות "לא בחולה ולא בגרגרן", ובמיני האוכלים "ומאותו מאכל שרגילין בינוניים</w:t>
      </w:r>
      <w:r w:rsidR="002C5DCF">
        <w:rPr>
          <w:rFonts w:hint="cs"/>
          <w:rtl/>
          <w:lang w:eastAsia="he-IL"/>
        </w:rPr>
        <w:t xml:space="preserve"> [</w:t>
      </w:r>
      <w:r>
        <w:rPr>
          <w:rtl/>
          <w:lang w:eastAsia="he-IL"/>
        </w:rPr>
        <w:t>...</w:t>
      </w:r>
      <w:r w:rsidR="002C5DCF">
        <w:rPr>
          <w:rFonts w:hint="cs"/>
          <w:rtl/>
          <w:lang w:eastAsia="he-IL"/>
        </w:rPr>
        <w:t>]</w:t>
      </w:r>
      <w:r>
        <w:rPr>
          <w:rtl/>
          <w:lang w:eastAsia="he-IL"/>
        </w:rPr>
        <w:t xml:space="preserve"> לאכול".</w:t>
      </w:r>
    </w:p>
    <w:p w:rsidR="00C10F49" w:rsidRDefault="00C10F49" w:rsidP="00C10F49">
      <w:pPr>
        <w:pStyle w:val="af"/>
        <w:rPr>
          <w:rtl/>
          <w:lang w:eastAsia="he-IL"/>
        </w:rPr>
      </w:pPr>
      <w:r>
        <w:rPr>
          <w:rtl/>
          <w:lang w:eastAsia="he-IL"/>
        </w:rPr>
        <w:t>כב' האב"ד הקשה איך אפרנס את דברי הרמב"ם שם שכתב שבעל חייב לתת לאשתו שלש סעודות בשבת, דג או בשר</w:t>
      </w:r>
      <w:r w:rsidR="002C5DCF">
        <w:rPr>
          <w:rFonts w:hint="cs"/>
          <w:rtl/>
          <w:lang w:eastAsia="he-IL"/>
        </w:rPr>
        <w:t xml:space="preserve"> [</w:t>
      </w:r>
      <w:r>
        <w:rPr>
          <w:rtl/>
          <w:lang w:eastAsia="he-IL"/>
        </w:rPr>
        <w:t>...</w:t>
      </w:r>
      <w:r w:rsidR="002C5DCF">
        <w:rPr>
          <w:rFonts w:hint="cs"/>
          <w:rtl/>
          <w:lang w:eastAsia="he-IL"/>
        </w:rPr>
        <w:t>]</w:t>
      </w:r>
      <w:r>
        <w:rPr>
          <w:rtl/>
          <w:lang w:eastAsia="he-IL"/>
        </w:rPr>
        <w:t xml:space="preserve"> הן במזונות בסיסיים של עני עסקינן, והוא אינו מחויב לענג את השבת בבשר ודגים כפי שהוכיח שם מדברי הפוסקים.</w:t>
      </w:r>
    </w:p>
    <w:p w:rsidR="00C10F49" w:rsidRDefault="00C10F49" w:rsidP="00C10F49">
      <w:pPr>
        <w:pStyle w:val="af"/>
        <w:rPr>
          <w:rtl/>
          <w:lang w:eastAsia="he-IL"/>
        </w:rPr>
      </w:pPr>
      <w:r>
        <w:rPr>
          <w:rtl/>
          <w:lang w:eastAsia="he-IL"/>
        </w:rPr>
        <w:t xml:space="preserve">ונראה מדבריו שסבר שעני שבישראל הוא מי שזקוק לבריות או קרוב לכך, ולא היא. עני דהתם הוא כל מי שאשתו אינה עולה עמו, כלומר שיש לו כדי צרכיו הבסיסיים ובכלל זה מה שנחוץ לקיום מצות עונג שבת, ואין לו יכולת נוספת לתת לאשתו רמת חיים לפי כבודו. </w:t>
      </w:r>
    </w:p>
    <w:p w:rsidR="00C10F49" w:rsidRDefault="00C10F49" w:rsidP="00C10F49">
      <w:pPr>
        <w:pStyle w:val="af"/>
        <w:rPr>
          <w:rtl/>
          <w:lang w:eastAsia="he-IL"/>
        </w:rPr>
      </w:pPr>
      <w:r>
        <w:rPr>
          <w:rtl/>
          <w:lang w:eastAsia="he-IL"/>
        </w:rPr>
        <w:t xml:space="preserve">ולמעשה גם כב' האב"ד שדחה את דברי מכל וכל, כתב במסקנת דבריו שהאב חייב במזונות מינימאליים, וחילק כאמור בין מזונות מדור וכסות של אדם בינוני לבין רמת חיים ממוצעת. ודבריו שגבו ממני, דהיאך ידורו בכפיפה אחת מזונות מינימאליים עם מזונות של אדם בינוני. ומה החילוק בין רמת חיים ממוצעת למזונות של אדם בינוני, דדא </w:t>
      </w:r>
      <w:r w:rsidR="003343AE">
        <w:rPr>
          <w:rFonts w:hint="cs"/>
          <w:rtl/>
          <w:lang w:eastAsia="he-IL"/>
        </w:rPr>
        <w:t>ו</w:t>
      </w:r>
      <w:r>
        <w:rPr>
          <w:rtl/>
          <w:lang w:eastAsia="he-IL"/>
        </w:rPr>
        <w:t xml:space="preserve">דא חד הוא, שרמת החיים הממוצעת נקבעת לפי הרגלי הצריכה של אדם בינוני במזון במדור ובכסות. </w:t>
      </w:r>
    </w:p>
    <w:p w:rsidR="00C10F49" w:rsidRDefault="00C10F49" w:rsidP="00C10F49">
      <w:pPr>
        <w:pStyle w:val="af"/>
        <w:rPr>
          <w:rtl/>
          <w:lang w:eastAsia="he-IL"/>
        </w:rPr>
      </w:pPr>
      <w:r>
        <w:rPr>
          <w:rtl/>
          <w:lang w:eastAsia="he-IL"/>
        </w:rPr>
        <w:t>וזאת למודעי, שהקונטרס שנכתב בעידודו של מורנו הראש"ל שליט"א שאף זכיתי לדון לפניו על כמה מן העניינים שהתבררו בו, נכתב בדרך של עיון ובירור לפני דייני ישראל, וב"ה זכיתי וכמה מחשובי הדיינים, וביחוד כב' אב"ד הגאון הרב אדרי שליט"א דנו בדברים והשיגו כדרכה של תורה, בעל פה וכעת גם בכתובים, ואדהכי והכי רווחא שמעתתא.</w:t>
      </w:r>
      <w:r>
        <w:rPr>
          <w:rFonts w:hint="cs"/>
          <w:rtl/>
          <w:lang w:eastAsia="he-IL"/>
        </w:rPr>
        <w:t>"</w:t>
      </w:r>
    </w:p>
    <w:p w:rsidR="00C10F49" w:rsidRDefault="00C10F49" w:rsidP="00C10F49">
      <w:pPr>
        <w:pStyle w:val="af"/>
        <w:ind w:firstLine="0"/>
        <w:rPr>
          <w:rtl/>
          <w:lang w:eastAsia="he-IL"/>
        </w:rPr>
      </w:pPr>
      <w:r>
        <w:rPr>
          <w:rFonts w:hint="cs"/>
          <w:rtl/>
          <w:lang w:eastAsia="he-IL"/>
        </w:rPr>
        <w:t>עד כאן דברי הרה"ג עדו שחר שליט"א. והנה הדברים לפני המעיין. ישוטטו רבים ותרבה הדעת.</w:t>
      </w:r>
    </w:p>
    <w:p w:rsidR="00C10F49" w:rsidRDefault="00C10F49" w:rsidP="00D4218B">
      <w:pPr>
        <w:pStyle w:val="a1"/>
        <w:rPr>
          <w:rtl/>
        </w:rPr>
      </w:pPr>
      <w:r>
        <w:rPr>
          <w:rtl/>
        </w:rPr>
        <w:lastRenderedPageBreak/>
        <w:t>מן הכלל אל הפרט</w:t>
      </w:r>
    </w:p>
    <w:p w:rsidR="00C10F49" w:rsidRDefault="00C10F49" w:rsidP="00C10F49">
      <w:pPr>
        <w:pStyle w:val="ae"/>
        <w:rPr>
          <w:rtl/>
        </w:rPr>
      </w:pPr>
      <w:r>
        <w:rPr>
          <w:rtl/>
        </w:rPr>
        <w:t>אני סבור כי יש להעמיד את דמי המזונות לשני הילדים על סך של 9</w:t>
      </w:r>
      <w:r>
        <w:rPr>
          <w:rFonts w:hint="cs"/>
          <w:rtl/>
        </w:rPr>
        <w:t>0</w:t>
      </w:r>
      <w:r>
        <w:rPr>
          <w:rtl/>
        </w:rPr>
        <w:t xml:space="preserve">0 </w:t>
      </w:r>
      <w:r w:rsidR="00656F53">
        <w:rPr>
          <w:rtl/>
        </w:rPr>
        <w:t>ש"ח</w:t>
      </w:r>
      <w:r>
        <w:rPr>
          <w:rtl/>
        </w:rPr>
        <w:t xml:space="preserve"> לכל אחד מהם. </w:t>
      </w:r>
      <w:r w:rsidRPr="0023397D">
        <w:rPr>
          <w:rtl/>
        </w:rPr>
        <w:t>מלבד</w:t>
      </w:r>
      <w:r>
        <w:rPr>
          <w:rtl/>
        </w:rPr>
        <w:t xml:space="preserve"> זאת יישא האב בעלות המדור בסך של 650 </w:t>
      </w:r>
      <w:r w:rsidR="00656F53">
        <w:rPr>
          <w:rtl/>
        </w:rPr>
        <w:t>ש"ח</w:t>
      </w:r>
      <w:r>
        <w:rPr>
          <w:rtl/>
        </w:rPr>
        <w:t xml:space="preserve">, ובסך הכל </w:t>
      </w:r>
      <w:r>
        <w:rPr>
          <w:rFonts w:hint="cs"/>
          <w:rtl/>
        </w:rPr>
        <w:t>24</w:t>
      </w:r>
      <w:r>
        <w:rPr>
          <w:rtl/>
        </w:rPr>
        <w:t xml:space="preserve">50 </w:t>
      </w:r>
      <w:r w:rsidR="00656F53">
        <w:rPr>
          <w:rtl/>
        </w:rPr>
        <w:t>ש"ח</w:t>
      </w:r>
      <w:r>
        <w:rPr>
          <w:rtl/>
        </w:rPr>
        <w:t>. מלבד זאת יישא במחציות כמקובל, כפי שציין הוא עצמו בסיכומיו.</w:t>
      </w:r>
    </w:p>
    <w:p w:rsidR="00C10F49" w:rsidRDefault="00C10F49" w:rsidP="00C10F49">
      <w:pPr>
        <w:pStyle w:val="af"/>
        <w:rPr>
          <w:rtl/>
        </w:rPr>
      </w:pPr>
      <w:r>
        <w:rPr>
          <w:rtl/>
        </w:rPr>
        <w:t>כך ייוותר לו למחייתו סכום הקרוב לשכר מינימום, ודומה שבזה יצאנו ידי חובת מלוא ה</w:t>
      </w:r>
      <w:r>
        <w:rPr>
          <w:rFonts w:hint="cs"/>
          <w:rtl/>
        </w:rPr>
        <w:t>מדד</w:t>
      </w:r>
      <w:r>
        <w:rPr>
          <w:rtl/>
        </w:rPr>
        <w:t>ים של דין תורה</w:t>
      </w:r>
      <w:r>
        <w:rPr>
          <w:rFonts w:hint="cs"/>
          <w:rtl/>
        </w:rPr>
        <w:t xml:space="preserve"> אף אם נאמר שחיוב מזונות הוא מדין צדקה</w:t>
      </w:r>
      <w:r>
        <w:rPr>
          <w:rtl/>
        </w:rPr>
        <w:t>.</w:t>
      </w:r>
    </w:p>
    <w:p w:rsidR="00C10F49" w:rsidRPr="00A81A01" w:rsidRDefault="00C10F49" w:rsidP="00580306">
      <w:pPr>
        <w:pStyle w:val="afa"/>
        <w:rPr>
          <w:lang w:eastAsia="he-IL"/>
        </w:rPr>
      </w:pPr>
      <w:r w:rsidRPr="00A81A01">
        <w:rPr>
          <w:rtl/>
          <w:lang w:eastAsia="he-IL"/>
        </w:rPr>
        <w:t xml:space="preserve">הרב אליהו אריאל </w:t>
      </w:r>
      <w:r w:rsidRPr="00580306">
        <w:rPr>
          <w:rtl/>
        </w:rPr>
        <w:t>אדרי</w:t>
      </w:r>
      <w:r w:rsidR="00580306">
        <w:rPr>
          <w:rtl/>
          <w:lang w:eastAsia="he-IL"/>
        </w:rPr>
        <w:t>–</w:t>
      </w:r>
      <w:r w:rsidR="00580306">
        <w:rPr>
          <w:rFonts w:hint="cs"/>
          <w:rtl/>
          <w:lang w:eastAsia="he-IL"/>
        </w:rPr>
        <w:t xml:space="preserve"> אב"ד</w:t>
      </w:r>
    </w:p>
    <w:p w:rsidR="00C10F49" w:rsidRPr="00CA7116" w:rsidRDefault="00C10F49" w:rsidP="00580306">
      <w:pPr>
        <w:pStyle w:val="ae"/>
        <w:rPr>
          <w:rtl/>
        </w:rPr>
      </w:pPr>
      <w:r w:rsidRPr="00CA7116">
        <w:rPr>
          <w:rtl/>
        </w:rPr>
        <w:t xml:space="preserve">קראתי את דברי תשובתו של כבוד הגר"א אדרי שליט"א על דברי </w:t>
      </w:r>
      <w:r>
        <w:rPr>
          <w:rFonts w:hint="cs"/>
          <w:rtl/>
        </w:rPr>
        <w:t xml:space="preserve">ידידי </w:t>
      </w:r>
      <w:r w:rsidRPr="00CA7116">
        <w:rPr>
          <w:rtl/>
        </w:rPr>
        <w:t xml:space="preserve">הגר"ע שחר שליט"א, ואמנם בדברי הראשונים שהביא נראה כדברי הגר"א אדרי כי חיוב המזונות הינו לפי סעודה בינונית של אדם בינוני. </w:t>
      </w:r>
    </w:p>
    <w:p w:rsidR="00C10F49" w:rsidRPr="00CA7116" w:rsidRDefault="00C10F49" w:rsidP="003343AE">
      <w:pPr>
        <w:pStyle w:val="af"/>
        <w:rPr>
          <w:rtl/>
        </w:rPr>
      </w:pPr>
      <w:r w:rsidRPr="00CA7116">
        <w:rPr>
          <w:rtl/>
        </w:rPr>
        <w:t>אך מה שהשיב על דברי הגר"ע שחר, שכתב שלא יתכן לחייב אדם עני לפי רמת חיים של אדם בינוני, ועל כן הפרשנות בדברי הרמב"ם הינה על עני ברמה בינונית, ועל כך השיב הגר"א אדרי, מדברי הרמב"ם עצמו, שבשבת צריך לתת לאשתו דגים ו</w:t>
      </w:r>
      <w:r w:rsidR="003343AE">
        <w:rPr>
          <w:rtl/>
        </w:rPr>
        <w:t>בשר, ואיך יתכן זאת למי שהוא עני</w:t>
      </w:r>
      <w:r w:rsidR="003343AE">
        <w:rPr>
          <w:rFonts w:hint="cs"/>
          <w:rtl/>
        </w:rPr>
        <w:t>,</w:t>
      </w:r>
      <w:r w:rsidRPr="00CA7116">
        <w:rPr>
          <w:rtl/>
        </w:rPr>
        <w:t xml:space="preserve"> אין זו תשובה לענ"ד</w:t>
      </w:r>
      <w:r w:rsidR="003343AE">
        <w:rPr>
          <w:rFonts w:hint="cs"/>
          <w:rtl/>
        </w:rPr>
        <w:t>.</w:t>
      </w:r>
      <w:r w:rsidRPr="00CA7116">
        <w:rPr>
          <w:rtl/>
        </w:rPr>
        <w:t xml:space="preserve"> מאחר וכמו שמצינו חיובים מיוחדים על העני בזמנים מיוחדים בשנה, כמו בחנוכה שחייב למכור כסותו לנר חנוכה משום פרסומי ניסא ובפסח עני חייב למכור כסותו לארבע כוסות, וכן מצאנו שיש פוסקים שעני מוכר כסותו לצורך קידוש היום </w:t>
      </w:r>
      <w:r w:rsidRPr="002718BC">
        <w:rPr>
          <w:sz w:val="24"/>
          <w:szCs w:val="24"/>
          <w:rtl/>
        </w:rPr>
        <w:t>(ראה גמרא מגילה כז,ב וראה בצפנת פענח שם שהביא מדין מכירת כסות לקידוש היום מקור לדברי הרמב"ם במכירת כסות לצורך נ</w:t>
      </w:r>
      <w:r w:rsidR="003343AE" w:rsidRPr="002718BC">
        <w:rPr>
          <w:sz w:val="24"/>
          <w:szCs w:val="24"/>
          <w:rtl/>
        </w:rPr>
        <w:t>ר חנוכה ועיין גם בציוני מהר"ן ש</w:t>
      </w:r>
      <w:r w:rsidR="003343AE" w:rsidRPr="002718BC">
        <w:rPr>
          <w:rFonts w:hint="cs"/>
          <w:sz w:val="24"/>
          <w:szCs w:val="24"/>
          <w:rtl/>
        </w:rPr>
        <w:t>ם</w:t>
      </w:r>
      <w:r w:rsidRPr="002718BC">
        <w:rPr>
          <w:sz w:val="24"/>
          <w:szCs w:val="24"/>
          <w:rtl/>
        </w:rPr>
        <w:t xml:space="preserve"> על הרמב"ם. ובפשטות כל הנהגה זו של מכירת כסות לקידוש היום לא נפסקה להלכה ואינה אלא מנהג חסידות כמו שכתבו בספר חסידים סי</w:t>
      </w:r>
      <w:r w:rsidR="003343AE" w:rsidRPr="002718BC">
        <w:rPr>
          <w:rFonts w:hint="cs"/>
          <w:sz w:val="24"/>
          <w:szCs w:val="24"/>
          <w:rtl/>
        </w:rPr>
        <w:t>מן</w:t>
      </w:r>
      <w:r w:rsidRPr="002718BC">
        <w:rPr>
          <w:sz w:val="24"/>
          <w:szCs w:val="24"/>
          <w:rtl/>
        </w:rPr>
        <w:t xml:space="preserve"> רי ומסילת ישרים פרק יט על כל הנהגות האמוראים שם בגמרא במגילה)</w:t>
      </w:r>
      <w:r w:rsidRPr="00CA7116">
        <w:rPr>
          <w:rtl/>
        </w:rPr>
        <w:t xml:space="preserve"> וכן מצינו ברמב"ם שבת פ"ה ה"א שצריך לחזור על הפתחים בשביל נר שבת </w:t>
      </w:r>
      <w:r w:rsidRPr="002718BC">
        <w:rPr>
          <w:sz w:val="24"/>
          <w:szCs w:val="24"/>
          <w:rtl/>
        </w:rPr>
        <w:t>(שכידוע יש בו משום עונג שבת וכבוד שבת)</w:t>
      </w:r>
      <w:r w:rsidRPr="00CA7116">
        <w:rPr>
          <w:rtl/>
        </w:rPr>
        <w:t xml:space="preserve">, כך בשבת שיש חיוב מיוחד של עונג שבת, מדברי נביאים, ויש אומרים חיוב מהתורה </w:t>
      </w:r>
      <w:r w:rsidRPr="002718BC">
        <w:rPr>
          <w:sz w:val="24"/>
          <w:szCs w:val="24"/>
          <w:rtl/>
        </w:rPr>
        <w:t>(ראה משנ"ב ריש סימן רמב)</w:t>
      </w:r>
      <w:r w:rsidRPr="00CA7116">
        <w:rPr>
          <w:rtl/>
        </w:rPr>
        <w:t>, שבו לא מתחשבים במצבו של העני ומחייבים אותו לעשות מעל ומעבר ליכולתו מפאת חשיבות מצות היום באותו מועד.</w:t>
      </w:r>
    </w:p>
    <w:p w:rsidR="00C10F49" w:rsidRPr="00CA7116" w:rsidRDefault="00C10F49" w:rsidP="00580306">
      <w:pPr>
        <w:pStyle w:val="af"/>
        <w:rPr>
          <w:rtl/>
        </w:rPr>
      </w:pPr>
      <w:r w:rsidRPr="00CA7116">
        <w:rPr>
          <w:rtl/>
        </w:rPr>
        <w:t>ב. בפסק דיננו הקודם הובאו דברי בעל חוט השני ממנו נראה כי האב ובני משפחתו קודמים בחיוב המזונות לאם ולבני משפחתה. ויש שהשיגו על כך מדיוק בדברי החוט השני, שכל זה כשאין לאם ממון אך כשיש לה ממון, היא קודמת. ואין הדברים נראים שהרי כל השאלה עוסקת כשהאב מת וגם אם יש ל</w:t>
      </w:r>
      <w:r>
        <w:rPr>
          <w:rFonts w:hint="cs"/>
          <w:rtl/>
        </w:rPr>
        <w:t>אם</w:t>
      </w:r>
      <w:r w:rsidRPr="00CA7116">
        <w:rPr>
          <w:rtl/>
        </w:rPr>
        <w:t xml:space="preserve"> ממון אין היא קודמת למשפחת האב אלא למשפחתה, כמבואר שם. לא מדובר שם במקרה כמו שלנו שיש אב ואם לפנינו ונחייב את האם יחד עם האב כשיש לה.גם כל המקורות שהובאו שם בדין צדקה שיש חיוב על האם מדובר באופן שאין אב או שאין לאב מה לתת ובכך מדיני צדקה גם האם חייבת.</w:t>
      </w:r>
    </w:p>
    <w:p w:rsidR="00C10F49" w:rsidRPr="00CA7116" w:rsidRDefault="00C10F49" w:rsidP="00580306">
      <w:pPr>
        <w:pStyle w:val="af"/>
        <w:rPr>
          <w:rtl/>
        </w:rPr>
      </w:pPr>
      <w:r w:rsidRPr="00CA7116">
        <w:rPr>
          <w:rtl/>
        </w:rPr>
        <w:t>ג. לאחר שהוצאנו את פסק הדין בעני</w:t>
      </w:r>
      <w:r w:rsidR="00AE0F6E">
        <w:rPr>
          <w:rFonts w:hint="cs"/>
          <w:rtl/>
        </w:rPr>
        <w:t>י</w:t>
      </w:r>
      <w:r w:rsidRPr="00CA7116">
        <w:rPr>
          <w:rtl/>
        </w:rPr>
        <w:t>ן חובת האב למזונות ילדיו, והדגשנו שעיקר חיוב</w:t>
      </w:r>
      <w:r>
        <w:rPr>
          <w:rFonts w:hint="cs"/>
          <w:rtl/>
        </w:rPr>
        <w:t xml:space="preserve"> המזונות מוטל</w:t>
      </w:r>
      <w:r w:rsidRPr="00CA7116">
        <w:rPr>
          <w:rtl/>
        </w:rPr>
        <w:t xml:space="preserve"> על האב ולא על האם, שאלו רבים מדוע בעידן זה בו השתנו תנאי וצורת החיים מזמן חז"ל, ונשים רבות עובדות לפרנסתן ונושאות בנטל הכלכלי הרובץ על כתפי ההורים בכלכלת ילדיהם, מדוע לא נחייב את האם בשו</w:t>
      </w:r>
      <w:r w:rsidR="00AE0F6E">
        <w:rPr>
          <w:rFonts w:hint="cs"/>
          <w:rtl/>
        </w:rPr>
        <w:t>ו</w:t>
      </w:r>
      <w:r w:rsidRPr="00CA7116">
        <w:rPr>
          <w:rtl/>
        </w:rPr>
        <w:t>ה עם האב במזונות הילדים בפרט במצב של משמורת משותפת.</w:t>
      </w:r>
    </w:p>
    <w:p w:rsidR="00C10F49" w:rsidRDefault="00C10F49" w:rsidP="00580306">
      <w:pPr>
        <w:pStyle w:val="af"/>
        <w:rPr>
          <w:rtl/>
        </w:rPr>
      </w:pPr>
      <w:r w:rsidRPr="00CA7116">
        <w:rPr>
          <w:rtl/>
        </w:rPr>
        <w:t xml:space="preserve">בפסק דין של ביה"ד טבריה תיק מס' 604877/10, ניתנה תשובה </w:t>
      </w:r>
      <w:r>
        <w:rPr>
          <w:rFonts w:hint="cs"/>
          <w:rtl/>
        </w:rPr>
        <w:t>אחת</w:t>
      </w:r>
      <w:r w:rsidRPr="00CA7116">
        <w:rPr>
          <w:rtl/>
        </w:rPr>
        <w:t xml:space="preserve"> לעני</w:t>
      </w:r>
      <w:r w:rsidR="00AE0F6E">
        <w:rPr>
          <w:rFonts w:hint="cs"/>
          <w:rtl/>
        </w:rPr>
        <w:t>י</w:t>
      </w:r>
      <w:r w:rsidRPr="00CA7116">
        <w:rPr>
          <w:rtl/>
        </w:rPr>
        <w:t xml:space="preserve">ן זה. </w:t>
      </w:r>
    </w:p>
    <w:p w:rsidR="00C10F49" w:rsidRPr="00CA7116" w:rsidRDefault="00C10F49" w:rsidP="00580306">
      <w:pPr>
        <w:pStyle w:val="af"/>
        <w:rPr>
          <w:rtl/>
        </w:rPr>
      </w:pPr>
      <w:r w:rsidRPr="00CA7116">
        <w:rPr>
          <w:rtl/>
        </w:rPr>
        <w:lastRenderedPageBreak/>
        <w:t>אף אנו נוסיף ונאמר, כי אף לא אחד מהפוסקים והדיינים הסוברים כי יש לחייב גם את האם, נתן משקל או הציע סברא לכך שצורת החיים השתנתה. שהרי כל בר בי רב יודע שבשביל להחיל חיובים ממוניים חדשים באופן גורף על כלל הציבור בענ</w:t>
      </w:r>
      <w:r w:rsidR="00AE0F6E">
        <w:rPr>
          <w:rFonts w:hint="cs"/>
          <w:rtl/>
        </w:rPr>
        <w:t>י</w:t>
      </w:r>
      <w:r w:rsidRPr="00CA7116">
        <w:rPr>
          <w:rtl/>
        </w:rPr>
        <w:t>ינים שאינם מפורשים בהלכה, יש לכנס את כל רבני ודייני ישראל אל שולחן אחד על מנת להתקין תקנה שכזאת, וזאת, כידוע, וככל הנראה ניתן יהיה לעשות רק בבוא משיח צדקנו, הן מצד חילוקי הדעות הק</w:t>
      </w:r>
      <w:r w:rsidR="00AE0F6E">
        <w:rPr>
          <w:rFonts w:hint="cs"/>
          <w:rtl/>
        </w:rPr>
        <w:t>ו</w:t>
      </w:r>
      <w:r w:rsidRPr="00CA7116">
        <w:rPr>
          <w:rtl/>
        </w:rPr>
        <w:t>טביים בין המגזרים השונים והן בגלל דברי מרן החזו"א זצ"ל שהרבה לדבר על חוסר סמכות והעדר גדלות תורנית מספקת של דורנו לעומת דורות קודמים על מנת לתקן תקנות לציבור הרחב.</w:t>
      </w:r>
      <w:r w:rsidRPr="002718BC">
        <w:rPr>
          <w:rFonts w:hint="cs"/>
          <w:sz w:val="24"/>
          <w:szCs w:val="24"/>
          <w:rtl/>
        </w:rPr>
        <w:t>(גם מועצת הרבנות הראשית בהחלטתה האחרונה בענ</w:t>
      </w:r>
      <w:r w:rsidR="00AE0F6E" w:rsidRPr="002718BC">
        <w:rPr>
          <w:rFonts w:hint="cs"/>
          <w:sz w:val="24"/>
          <w:szCs w:val="24"/>
          <w:rtl/>
        </w:rPr>
        <w:t>י</w:t>
      </w:r>
      <w:r w:rsidRPr="002718BC">
        <w:rPr>
          <w:rFonts w:hint="cs"/>
          <w:sz w:val="24"/>
          <w:szCs w:val="24"/>
          <w:rtl/>
        </w:rPr>
        <w:t>ין זה מיום י"ח כסלו תשע"ו, לא קבעה מסמרות ונתנה שיקול דעת רחב לדיינים בעני</w:t>
      </w:r>
      <w:r w:rsidR="00AE0F6E" w:rsidRPr="002718BC">
        <w:rPr>
          <w:rFonts w:hint="cs"/>
          <w:sz w:val="24"/>
          <w:szCs w:val="24"/>
          <w:rtl/>
        </w:rPr>
        <w:t>י</w:t>
      </w:r>
      <w:r w:rsidRPr="002718BC">
        <w:rPr>
          <w:rFonts w:hint="cs"/>
          <w:sz w:val="24"/>
          <w:szCs w:val="24"/>
          <w:rtl/>
        </w:rPr>
        <w:t>ן זה)</w:t>
      </w:r>
      <w:r>
        <w:rPr>
          <w:rFonts w:hint="cs"/>
          <w:rtl/>
        </w:rPr>
        <w:t>.</w:t>
      </w:r>
    </w:p>
    <w:p w:rsidR="00C10F49" w:rsidRPr="00CA7116" w:rsidRDefault="00C10F49" w:rsidP="00580306">
      <w:pPr>
        <w:pStyle w:val="af"/>
        <w:rPr>
          <w:rtl/>
        </w:rPr>
      </w:pPr>
      <w:r w:rsidRPr="00CA7116">
        <w:rPr>
          <w:rtl/>
        </w:rPr>
        <w:t>מצאנו תקנות רבות ושונות בענ</w:t>
      </w:r>
      <w:r w:rsidR="00AE0F6E">
        <w:rPr>
          <w:rFonts w:hint="cs"/>
          <w:rtl/>
        </w:rPr>
        <w:t>י</w:t>
      </w:r>
      <w:r w:rsidRPr="00CA7116">
        <w:rPr>
          <w:rtl/>
        </w:rPr>
        <w:t xml:space="preserve">יני ממונות במשך אלפי שנים, אך </w:t>
      </w:r>
      <w:r>
        <w:rPr>
          <w:rFonts w:hint="cs"/>
          <w:rtl/>
        </w:rPr>
        <w:t>אמירה כי המצב השתנה ועל כן הדין השתנה,</w:t>
      </w:r>
      <w:r w:rsidRPr="00CA7116">
        <w:rPr>
          <w:rtl/>
        </w:rPr>
        <w:t xml:space="preserve"> היה נאמר תמיד במפורש על ידי גדולי הפוסקים אשר כל בית ישראל נשען עליהם, ולא כסברא יפה של יחידים.</w:t>
      </w:r>
    </w:p>
    <w:p w:rsidR="00C10F49" w:rsidRDefault="00C10F49" w:rsidP="00580306">
      <w:pPr>
        <w:pStyle w:val="af"/>
        <w:rPr>
          <w:rtl/>
        </w:rPr>
      </w:pPr>
      <w:r w:rsidRPr="00CA7116">
        <w:rPr>
          <w:rtl/>
        </w:rPr>
        <w:t>תפיסות של צדק ושוויון, לא היו מעולם ולא יהיו לעולם פרמטר לקביעת הלכה, ולא יכירם מקומם של תפיסות אלו בין חובשי ספסלי בית המדרש ופוסקי ההלכה הצרופה והמסורה לנו מימות משה רבינו. בו</w:t>
      </w:r>
      <w:r>
        <w:rPr>
          <w:rFonts w:hint="cs"/>
          <w:rtl/>
        </w:rPr>
        <w:t>ו</w:t>
      </w:r>
      <w:r w:rsidRPr="00CA7116">
        <w:rPr>
          <w:rtl/>
        </w:rPr>
        <w:t>דאי שלא להוציא ממון נגד הלכה פסוקה שיש בכך עוון חמור של גזל אצל כל ירא וחרד אשר דברי השולחן ערוך נר לרגליו ומהם לא יזוע.</w:t>
      </w:r>
    </w:p>
    <w:p w:rsidR="00C10F49" w:rsidRPr="00CA7116" w:rsidRDefault="00C10F49" w:rsidP="00580306">
      <w:pPr>
        <w:pStyle w:val="af"/>
        <w:rPr>
          <w:rtl/>
        </w:rPr>
      </w:pPr>
      <w:r>
        <w:rPr>
          <w:rFonts w:hint="cs"/>
          <w:rtl/>
        </w:rPr>
        <w:t>בפרט שתפיסות אלה משתנות מידי תקופה ככל אשר ת</w:t>
      </w:r>
      <w:r w:rsidR="00AE0F6E">
        <w:rPr>
          <w:rFonts w:hint="cs"/>
          <w:rtl/>
        </w:rPr>
        <w:t>י</w:t>
      </w:r>
      <w:r>
        <w:rPr>
          <w:rFonts w:hint="cs"/>
          <w:rtl/>
        </w:rPr>
        <w:t>שאם רוח הזמן והמקום, ומקורם ברוח ליבראלית המנשבת בחלל העולם, שבין מטרותיה לקרוא תיגר על צורת התנהלות והרכב המשפחה בישראל ואשר מכנה כל עומד על המשמר</w:t>
      </w:r>
      <w:r w:rsidR="00055ECC">
        <w:rPr>
          <w:rtl/>
        </w:rPr>
        <w:t>–</w:t>
      </w:r>
      <w:r>
        <w:rPr>
          <w:rFonts w:hint="cs"/>
          <w:rtl/>
        </w:rPr>
        <w:t xml:space="preserve"> חשוך</w:t>
      </w:r>
      <w:r w:rsidR="00EA1F85">
        <w:rPr>
          <w:rFonts w:hint="cs"/>
          <w:rtl/>
        </w:rPr>
        <w:t>,</w:t>
      </w:r>
      <w:r>
        <w:rPr>
          <w:rFonts w:hint="cs"/>
          <w:rtl/>
        </w:rPr>
        <w:t xml:space="preserve"> וכל פורץ גדר</w:t>
      </w:r>
      <w:r w:rsidR="00055ECC">
        <w:rPr>
          <w:rtl/>
        </w:rPr>
        <w:t>–</w:t>
      </w:r>
      <w:r>
        <w:rPr>
          <w:rFonts w:hint="cs"/>
          <w:rtl/>
        </w:rPr>
        <w:t xml:space="preserve"> נאור יכונה.</w:t>
      </w:r>
    </w:p>
    <w:p w:rsidR="00C10F49" w:rsidRDefault="00C10F49" w:rsidP="00580306">
      <w:pPr>
        <w:pStyle w:val="af"/>
        <w:rPr>
          <w:rtl/>
        </w:rPr>
      </w:pPr>
      <w:r w:rsidRPr="00CA7116">
        <w:rPr>
          <w:rtl/>
        </w:rPr>
        <w:t>מה עוד שסברות מעין אלה, על שינוי המציאות, סכנה טמונה בהן לקעקע את כל דברי השולחן ערוך, שכן ניתן למחוק סימנים שלמים בשולחן ערוך אבן העזר, למשל, העוסקים בעני</w:t>
      </w:r>
      <w:r w:rsidR="00AE0F6E">
        <w:rPr>
          <w:rFonts w:hint="cs"/>
          <w:rtl/>
        </w:rPr>
        <w:t>י</w:t>
      </w:r>
      <w:r w:rsidRPr="00CA7116">
        <w:rPr>
          <w:rtl/>
        </w:rPr>
        <w:t>נים הרכושיים שבין הבעל וה</w:t>
      </w:r>
      <w:r w:rsidR="00CB6968">
        <w:rPr>
          <w:rtl/>
        </w:rPr>
        <w:t>אישה</w:t>
      </w:r>
      <w:r w:rsidRPr="00CA7116">
        <w:rPr>
          <w:rtl/>
        </w:rPr>
        <w:t>, לאור שינוי צורת המסחר והכלכלה וכן המאמץ בפרנסת הבית שהשתנה מאד מזמן חז"ל. וכן לא ייעשה. שהרי גלוי וידוע לכל, שאלמלא פסק דין בבלי המפורסם, היו כל דייני ישראל ממשיכים לפסוק בעני</w:t>
      </w:r>
      <w:r w:rsidR="00AE0F6E">
        <w:rPr>
          <w:rFonts w:hint="cs"/>
          <w:rtl/>
        </w:rPr>
        <w:t>י</w:t>
      </w:r>
      <w:r w:rsidRPr="00CA7116">
        <w:rPr>
          <w:rtl/>
        </w:rPr>
        <w:t>ני רכוש לפי דין תורה ולא לפי צורת החיים המקובלת בעולם ובישראל.</w:t>
      </w:r>
    </w:p>
    <w:p w:rsidR="00C10F49" w:rsidRPr="00CA7116" w:rsidRDefault="00C10F49" w:rsidP="00580306">
      <w:pPr>
        <w:pStyle w:val="af"/>
        <w:rPr>
          <w:rtl/>
        </w:rPr>
      </w:pPr>
      <w:r w:rsidRPr="002718BC">
        <w:rPr>
          <w:rFonts w:hint="cs"/>
          <w:sz w:val="24"/>
          <w:szCs w:val="24"/>
          <w:rtl/>
        </w:rPr>
        <w:t>(אגב אורחא נציין, כי פס"ד בבלי נולד בתקופה שנשים רבות עדיין לא עבדו או שהשתכרו בשכר נמוך יחסית לגברים וכל מטרתו הי</w:t>
      </w:r>
      <w:r w:rsidR="00AE0F6E" w:rsidRPr="002718BC">
        <w:rPr>
          <w:rFonts w:hint="cs"/>
          <w:sz w:val="24"/>
          <w:szCs w:val="24"/>
          <w:rtl/>
        </w:rPr>
        <w:t>י</w:t>
      </w:r>
      <w:r w:rsidRPr="002718BC">
        <w:rPr>
          <w:rFonts w:hint="cs"/>
          <w:sz w:val="24"/>
          <w:szCs w:val="24"/>
          <w:rtl/>
        </w:rPr>
        <w:t>תה להטיב עם הנשים. כיום, נשים רבות עובדות וחלק ניכר אף משתכר שכר גבוה הרבה יותר מהאיש ונשים רבות המגיעות לפנינו מתרעמות על כך שיש לאזן את זכויותיהן הסוציאליות ובכך נגרם להם הפסד עצום)</w:t>
      </w:r>
      <w:r>
        <w:rPr>
          <w:rFonts w:hint="cs"/>
          <w:rtl/>
        </w:rPr>
        <w:t xml:space="preserve">. </w:t>
      </w:r>
    </w:p>
    <w:p w:rsidR="00C10F49" w:rsidRPr="00CA7116" w:rsidRDefault="00C10F49" w:rsidP="002718BC">
      <w:pPr>
        <w:pStyle w:val="af"/>
        <w:rPr>
          <w:rtl/>
        </w:rPr>
      </w:pPr>
      <w:r w:rsidRPr="00CA7116">
        <w:rPr>
          <w:rtl/>
        </w:rPr>
        <w:t>ד. אחד מהקשיים המלווים כל תיק מזונות, הוא לפסוק את הסכום שבפועל יש לשלם לילדים לאור עקרונות ההל</w:t>
      </w:r>
      <w:r w:rsidR="00055ECC">
        <w:rPr>
          <w:rtl/>
        </w:rPr>
        <w:t>כה. אין בהלכה נוסחה מתמטית מדו</w:t>
      </w:r>
      <w:r w:rsidR="00055ECC">
        <w:rPr>
          <w:rFonts w:hint="cs"/>
          <w:rtl/>
        </w:rPr>
        <w:t>י</w:t>
      </w:r>
      <w:r w:rsidRPr="00CA7116">
        <w:rPr>
          <w:rtl/>
        </w:rPr>
        <w:t>קת לקביעת הסכום, והדיין בבואו לפסוק הרי הוא כלוליין ההולך על חוט דק שתהום פעורה מתחתיו. שהרי אם יפסוק סכום גבוה מדי אשר איננו תואם את גדרי ההלכה, מיד נלכד ב</w:t>
      </w:r>
      <w:r>
        <w:rPr>
          <w:rFonts w:hint="cs"/>
          <w:rtl/>
        </w:rPr>
        <w:t xml:space="preserve">חשש </w:t>
      </w:r>
      <w:r w:rsidRPr="00CA7116">
        <w:rPr>
          <w:rtl/>
        </w:rPr>
        <w:t>עוון גזל</w:t>
      </w:r>
      <w:r>
        <w:rPr>
          <w:rFonts w:hint="cs"/>
          <w:rtl/>
        </w:rPr>
        <w:t xml:space="preserve"> החמור</w:t>
      </w:r>
      <w:r w:rsidRPr="00CA7116">
        <w:rPr>
          <w:rtl/>
        </w:rPr>
        <w:t xml:space="preserve">. ואילו יפסוק סכום נמוך מדי, הרי שיש בכך עוול גדול כלפי הילדים באופן שלא מתקיים החיוב הברור כלפיו הן מן הדין והן מן התקנה. </w:t>
      </w:r>
    </w:p>
    <w:p w:rsidR="00C10F49" w:rsidRDefault="00C10F49" w:rsidP="00580306">
      <w:pPr>
        <w:pStyle w:val="af"/>
        <w:rPr>
          <w:rtl/>
        </w:rPr>
      </w:pPr>
      <w:r w:rsidRPr="00CA7116">
        <w:rPr>
          <w:rtl/>
        </w:rPr>
        <w:t>גם הוצאות המדור והתעריפים המקובלים בבית המשפט והחלוקה לפי אחוזים בין ילד אחד, שנים ושלושה, אינם הלכה למשה מסיני וניתן בהחלט לסטות מקו מנחה זה לפי הענ</w:t>
      </w:r>
      <w:r w:rsidR="002718BC">
        <w:rPr>
          <w:rFonts w:hint="cs"/>
          <w:rtl/>
        </w:rPr>
        <w:t>י</w:t>
      </w:r>
      <w:r w:rsidRPr="00CA7116">
        <w:rPr>
          <w:rtl/>
        </w:rPr>
        <w:t>ין ובהתאם לרמה הכלכלית של ההורים.</w:t>
      </w:r>
    </w:p>
    <w:p w:rsidR="00C10F49" w:rsidRDefault="00C10F49" w:rsidP="00580306">
      <w:pPr>
        <w:pStyle w:val="af"/>
        <w:rPr>
          <w:rtl/>
        </w:rPr>
      </w:pPr>
      <w:r>
        <w:rPr>
          <w:rFonts w:hint="cs"/>
          <w:rtl/>
        </w:rPr>
        <w:lastRenderedPageBreak/>
        <w:t xml:space="preserve">בנידון דידן מאחר והאב משתכר סכום של 6,400 </w:t>
      </w:r>
      <w:r w:rsidR="00656F53">
        <w:rPr>
          <w:rFonts w:hint="cs"/>
          <w:rtl/>
        </w:rPr>
        <w:t>ש</w:t>
      </w:r>
      <w:r w:rsidR="00656F53">
        <w:rPr>
          <w:rtl/>
        </w:rPr>
        <w:t>"</w:t>
      </w:r>
      <w:r w:rsidR="00656F53">
        <w:rPr>
          <w:rFonts w:hint="cs"/>
          <w:rtl/>
        </w:rPr>
        <w:t>ח</w:t>
      </w:r>
      <w:r>
        <w:rPr>
          <w:rFonts w:hint="cs"/>
          <w:rtl/>
        </w:rPr>
        <w:t xml:space="preserve"> סך של 1,225 </w:t>
      </w:r>
      <w:r w:rsidR="00656F53">
        <w:rPr>
          <w:rFonts w:hint="cs"/>
          <w:rtl/>
        </w:rPr>
        <w:t>ש</w:t>
      </w:r>
      <w:r w:rsidR="00656F53">
        <w:rPr>
          <w:rtl/>
        </w:rPr>
        <w:t>"</w:t>
      </w:r>
      <w:r w:rsidR="00656F53">
        <w:rPr>
          <w:rFonts w:hint="cs"/>
          <w:rtl/>
        </w:rPr>
        <w:t>ח</w:t>
      </w:r>
      <w:r>
        <w:rPr>
          <w:rFonts w:hint="cs"/>
          <w:rtl/>
        </w:rPr>
        <w:t xml:space="preserve"> לכל ילד כולל מדור, הוא בהחלט סכום העונה לדרישות הקטינים בהתחשב בגילם ובצרכיהם הבסיסיים באופן המותיר לאב סכום מספיק למחייתו.</w:t>
      </w:r>
    </w:p>
    <w:p w:rsidR="00C10F49" w:rsidRPr="0097212A" w:rsidRDefault="00C10F49" w:rsidP="00580306">
      <w:pPr>
        <w:pStyle w:val="afa"/>
        <w:rPr>
          <w:rtl/>
        </w:rPr>
      </w:pPr>
      <w:r w:rsidRPr="0097212A">
        <w:rPr>
          <w:rFonts w:hint="cs"/>
          <w:rtl/>
        </w:rPr>
        <w:t>הרב אבידן משה שפנייר</w:t>
      </w:r>
      <w:r w:rsidR="00580306">
        <w:rPr>
          <w:rtl/>
        </w:rPr>
        <w:t>–</w:t>
      </w:r>
      <w:r w:rsidRPr="0097212A">
        <w:rPr>
          <w:rFonts w:hint="cs"/>
          <w:rtl/>
        </w:rPr>
        <w:t xml:space="preserve"> דיין</w:t>
      </w:r>
    </w:p>
    <w:p w:rsidR="00C10F49" w:rsidRDefault="00C10F49" w:rsidP="00C10F49">
      <w:pPr>
        <w:pStyle w:val="af"/>
        <w:ind w:firstLine="0"/>
        <w:jc w:val="left"/>
        <w:rPr>
          <w:sz w:val="28"/>
          <w:rtl/>
        </w:rPr>
      </w:pPr>
      <w:r>
        <w:rPr>
          <w:rFonts w:hint="cs"/>
          <w:sz w:val="28"/>
          <w:rtl/>
        </w:rPr>
        <w:t>הנני מצטרף למסקנות.</w:t>
      </w:r>
    </w:p>
    <w:p w:rsidR="00C10F49" w:rsidRDefault="00C10F49" w:rsidP="00580306">
      <w:pPr>
        <w:pStyle w:val="afa"/>
        <w:rPr>
          <w:rtl/>
        </w:rPr>
      </w:pPr>
      <w:r w:rsidRPr="00F80F86">
        <w:rPr>
          <w:rFonts w:hint="cs"/>
          <w:rtl/>
        </w:rPr>
        <w:t xml:space="preserve">הרב אברהם צבי גאופטמן </w:t>
      </w:r>
      <w:r>
        <w:rPr>
          <w:rtl/>
        </w:rPr>
        <w:t>–</w:t>
      </w:r>
      <w:r w:rsidRPr="00F80F86">
        <w:rPr>
          <w:rFonts w:hint="cs"/>
          <w:rtl/>
        </w:rPr>
        <w:t xml:space="preserve"> דיין</w:t>
      </w:r>
    </w:p>
    <w:p w:rsidR="00C10F49" w:rsidRDefault="00C10F49" w:rsidP="00C10F49">
      <w:pPr>
        <w:pStyle w:val="-0"/>
        <w:rPr>
          <w:rtl/>
        </w:rPr>
      </w:pPr>
      <w:r>
        <w:rPr>
          <w:rFonts w:hint="cs"/>
          <w:rtl/>
        </w:rPr>
        <w:t>מסקנה</w:t>
      </w:r>
    </w:p>
    <w:p w:rsidR="00C10F49" w:rsidRDefault="00C10F49" w:rsidP="00C10F49">
      <w:pPr>
        <w:pStyle w:val="ae"/>
        <w:rPr>
          <w:rtl/>
        </w:rPr>
      </w:pPr>
      <w:r>
        <w:rPr>
          <w:rFonts w:hint="cs"/>
          <w:rtl/>
        </w:rPr>
        <w:t xml:space="preserve">לאור כל האמור לעיל ביה"ד פוסק וקובע כי על האב לשלם עבור מזונות שני ילדיו סך של </w:t>
      </w:r>
      <w:r>
        <w:rPr>
          <w:rtl/>
        </w:rPr>
        <w:t>9</w:t>
      </w:r>
      <w:r>
        <w:rPr>
          <w:rFonts w:hint="cs"/>
          <w:rtl/>
        </w:rPr>
        <w:t>0</w:t>
      </w:r>
      <w:r>
        <w:rPr>
          <w:rtl/>
        </w:rPr>
        <w:t xml:space="preserve">0 </w:t>
      </w:r>
      <w:r w:rsidR="00656F53">
        <w:rPr>
          <w:rtl/>
        </w:rPr>
        <w:t>ש"ח</w:t>
      </w:r>
      <w:r>
        <w:rPr>
          <w:rtl/>
        </w:rPr>
        <w:t xml:space="preserve"> לכל אחד מהם. </w:t>
      </w:r>
      <w:r w:rsidRPr="0023397D">
        <w:rPr>
          <w:rtl/>
        </w:rPr>
        <w:t>מלבד</w:t>
      </w:r>
      <w:r>
        <w:rPr>
          <w:rtl/>
        </w:rPr>
        <w:t xml:space="preserve"> זאת יישא האב בעלות המדור בסך של 650 </w:t>
      </w:r>
      <w:r w:rsidR="00656F53">
        <w:rPr>
          <w:rtl/>
        </w:rPr>
        <w:t>ש"ח</w:t>
      </w:r>
      <w:r>
        <w:rPr>
          <w:rtl/>
        </w:rPr>
        <w:t xml:space="preserve">, ובסך הכל </w:t>
      </w:r>
      <w:r>
        <w:rPr>
          <w:rFonts w:hint="cs"/>
          <w:rtl/>
        </w:rPr>
        <w:t>2,4</w:t>
      </w:r>
      <w:r>
        <w:rPr>
          <w:rtl/>
        </w:rPr>
        <w:t xml:space="preserve">50 </w:t>
      </w:r>
      <w:r w:rsidR="00656F53">
        <w:rPr>
          <w:rtl/>
        </w:rPr>
        <w:t>ש"ח</w:t>
      </w:r>
      <w:r>
        <w:rPr>
          <w:rtl/>
        </w:rPr>
        <w:t>. מלבד זאת יישא במחציות כמקובל, כפי שציין הוא עצמו בסיכומיו.</w:t>
      </w:r>
    </w:p>
    <w:p w:rsidR="00C10F49" w:rsidRPr="00D4218B" w:rsidRDefault="00C10F49" w:rsidP="00D4218B">
      <w:pPr>
        <w:pStyle w:val="af"/>
        <w:rPr>
          <w:rtl/>
        </w:rPr>
      </w:pPr>
      <w:r w:rsidRPr="00D4218B">
        <w:rPr>
          <w:rFonts w:hint="cs"/>
          <w:rtl/>
        </w:rPr>
        <w:t xml:space="preserve">סכום המזונות צמוד למדד המחירים לצרכן ומתעדכן כל שלושה חודשים וחיובו ממועד הקרע, שהוא מועד סידור הגט, א' בתמוז תשע"ח </w:t>
      </w:r>
      <w:r w:rsidRPr="002718BC">
        <w:rPr>
          <w:rFonts w:hint="cs"/>
          <w:sz w:val="24"/>
          <w:szCs w:val="24"/>
          <w:rtl/>
        </w:rPr>
        <w:t>(14.06.2018)</w:t>
      </w:r>
      <w:r w:rsidRPr="00D4218B">
        <w:rPr>
          <w:rFonts w:hint="cs"/>
          <w:rtl/>
        </w:rPr>
        <w:t>.</w:t>
      </w:r>
    </w:p>
    <w:p w:rsidR="00C10F49" w:rsidRPr="00D4218B" w:rsidRDefault="00C10F49" w:rsidP="00D4218B">
      <w:pPr>
        <w:pStyle w:val="af"/>
        <w:rPr>
          <w:rtl/>
        </w:rPr>
      </w:pPr>
      <w:r w:rsidRPr="00D4218B">
        <w:rPr>
          <w:rtl/>
        </w:rPr>
        <w:t>פס"ד זה ניתן לפרסום בהשמטת פרטי הזיהוי של הצדדים.</w:t>
      </w:r>
    </w:p>
    <w:p w:rsidR="00C10F49" w:rsidRDefault="00D4218B" w:rsidP="00D4218B">
      <w:pPr>
        <w:pStyle w:val="af"/>
        <w:rPr>
          <w:sz w:val="28"/>
        </w:rPr>
      </w:pPr>
      <w:r w:rsidRPr="00D4218B">
        <w:rPr>
          <w:sz w:val="28"/>
          <w:rtl/>
        </w:rPr>
        <w:t xml:space="preserve">ניתן ביום ל' במרחשון התשע"ט </w:t>
      </w:r>
      <w:r w:rsidRPr="002718BC">
        <w:rPr>
          <w:sz w:val="24"/>
          <w:szCs w:val="24"/>
          <w:rtl/>
        </w:rPr>
        <w:t>(08</w:t>
      </w:r>
      <w:r w:rsidRPr="002718BC">
        <w:rPr>
          <w:rFonts w:hint="cs"/>
          <w:sz w:val="24"/>
          <w:szCs w:val="24"/>
          <w:rtl/>
        </w:rPr>
        <w:t>.</w:t>
      </w:r>
      <w:r w:rsidRPr="002718BC">
        <w:rPr>
          <w:sz w:val="24"/>
          <w:szCs w:val="24"/>
          <w:rtl/>
        </w:rPr>
        <w:t>11</w:t>
      </w:r>
      <w:r w:rsidRPr="002718BC">
        <w:rPr>
          <w:rFonts w:hint="cs"/>
          <w:sz w:val="24"/>
          <w:szCs w:val="24"/>
          <w:rtl/>
        </w:rPr>
        <w:t>.</w:t>
      </w:r>
      <w:r w:rsidRPr="002718BC">
        <w:rPr>
          <w:sz w:val="24"/>
          <w:szCs w:val="24"/>
          <w:rtl/>
        </w:rPr>
        <w:t>2018)</w:t>
      </w:r>
      <w:r w:rsidRPr="00D4218B">
        <w:rPr>
          <w:sz w:val="28"/>
          <w:rtl/>
        </w:rPr>
        <w:t>.</w:t>
      </w:r>
    </w:p>
    <w:p w:rsidR="00F73129" w:rsidRPr="00C10F49" w:rsidRDefault="00F73129" w:rsidP="00F73129">
      <w:pPr>
        <w:ind w:right="-709" w:firstLine="6"/>
        <w:jc w:val="left"/>
        <w:rPr>
          <w:rFonts w:ascii="Calibri" w:eastAsia="Calibri" w:hAnsi="Calibri"/>
          <w:sz w:val="24"/>
          <w:szCs w:val="24"/>
          <w:rtl/>
        </w:rPr>
      </w:pPr>
    </w:p>
    <w:p w:rsidR="001A042C" w:rsidRDefault="00580306" w:rsidP="00C10F49">
      <w:pPr>
        <w:pStyle w:val="afa"/>
        <w:rPr>
          <w:rtl/>
        </w:rPr>
      </w:pPr>
      <w:r w:rsidRPr="00580306">
        <w:rPr>
          <w:sz w:val="28"/>
          <w:rtl/>
        </w:rPr>
        <w:t xml:space="preserve">הרב אליהו אריאל אדרי </w:t>
      </w:r>
      <w:r w:rsidR="001A6E20">
        <w:rPr>
          <w:sz w:val="28"/>
          <w:rtl/>
        </w:rPr>
        <w:t>–</w:t>
      </w:r>
      <w:r w:rsidR="001A6E20">
        <w:rPr>
          <w:rFonts w:hint="cs"/>
          <w:sz w:val="28"/>
          <w:rtl/>
        </w:rPr>
        <w:t xml:space="preserve"> אב"ד</w:t>
      </w:r>
      <w:r w:rsidR="001A6E20">
        <w:rPr>
          <w:rFonts w:hint="cs"/>
          <w:sz w:val="28"/>
          <w:rtl/>
        </w:rPr>
        <w:tab/>
      </w:r>
      <w:r w:rsidR="005B0BA6" w:rsidRPr="00060D85">
        <w:rPr>
          <w:rFonts w:hint="cs"/>
          <w:rtl/>
        </w:rPr>
        <w:t>הרבאבידןמשהשפנייר</w:t>
      </w:r>
      <w:r w:rsidR="00C10F49">
        <w:rPr>
          <w:rtl/>
        </w:rPr>
        <w:tab/>
      </w:r>
      <w:r w:rsidR="00C10F49" w:rsidRPr="00F80F86">
        <w:rPr>
          <w:rFonts w:hint="cs"/>
          <w:sz w:val="28"/>
          <w:rtl/>
        </w:rPr>
        <w:t>הרב אברהם צבי גאופטמן</w:t>
      </w:r>
    </w:p>
    <w:sectPr w:rsidR="001A042C" w:rsidSect="00ED4071">
      <w:headerReference w:type="default" r:id="rId9"/>
      <w:footerReference w:type="default" r:id="rId10"/>
      <w:pgSz w:w="11906" w:h="16838"/>
      <w:pgMar w:top="1440" w:right="1800" w:bottom="1440" w:left="1800" w:header="708" w:footer="708" w:gutter="0"/>
      <w:cols w:space="708"/>
      <w:bidi/>
      <w:rtlGutter/>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3DC" w:rsidRDefault="00A333DC" w:rsidP="00E2756A">
      <w:r>
        <w:separator/>
      </w:r>
    </w:p>
  </w:endnote>
  <w:endnote w:type="continuationSeparator" w:id="1">
    <w:p w:rsidR="00A333DC" w:rsidRDefault="00A333DC" w:rsidP="00E275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arkisim">
    <w:panose1 w:val="020E0502050101010101"/>
    <w:charset w:val="00"/>
    <w:family w:val="swiss"/>
    <w:pitch w:val="variable"/>
    <w:sig w:usb0="00000803" w:usb1="00000000" w:usb2="00000000" w:usb3="00000000" w:csb0="00000021" w:csb1="00000000"/>
  </w:font>
  <w:font w:name="Calibri">
    <w:panose1 w:val="020F0502020204030204"/>
    <w:charset w:val="00"/>
    <w:family w:val="swiss"/>
    <w:pitch w:val="variable"/>
    <w:sig w:usb0="E0002A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Arial TUR">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66914458"/>
      <w:docPartObj>
        <w:docPartGallery w:val="Page Numbers (Bottom of Page)"/>
        <w:docPartUnique/>
      </w:docPartObj>
    </w:sdtPr>
    <w:sdtContent>
      <w:p w:rsidR="002718BC" w:rsidRDefault="001B2809" w:rsidP="00F4312B">
        <w:pPr>
          <w:pStyle w:val="afe"/>
          <w:jc w:val="center"/>
        </w:pPr>
        <w:r>
          <w:fldChar w:fldCharType="begin"/>
        </w:r>
        <w:r w:rsidR="002718BC">
          <w:rPr>
            <w:rtl/>
            <w:cs/>
          </w:rPr>
          <w:instrText>PAGE   \* MERGEFORMAT</w:instrText>
        </w:r>
        <w:r>
          <w:fldChar w:fldCharType="separate"/>
        </w:r>
        <w:r w:rsidR="0032665F" w:rsidRPr="0032665F">
          <w:rPr>
            <w:noProof/>
            <w:rtl/>
            <w:lang w:val="he-IL"/>
          </w:rPr>
          <w:t>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3DC" w:rsidRDefault="00A333DC" w:rsidP="00E2756A">
      <w:r>
        <w:separator/>
      </w:r>
    </w:p>
  </w:footnote>
  <w:footnote w:type="continuationSeparator" w:id="1">
    <w:p w:rsidR="00A333DC" w:rsidRDefault="00A333DC" w:rsidP="00E275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8BC" w:rsidRDefault="002718BC" w:rsidP="00FA1DAB">
    <w:pPr>
      <w:pStyle w:val="afc"/>
      <w:rPr>
        <w:rFonts w:cs="David"/>
        <w:b/>
        <w:bCs/>
        <w:color w:val="1F497D" w:themeColor="text2"/>
        <w:sz w:val="52"/>
        <w:szCs w:val="52"/>
        <w:rtl/>
      </w:rPr>
    </w:pPr>
    <w:r>
      <w:rPr>
        <w:rFonts w:cs="David" w:hint="cs"/>
        <w:b/>
        <w:bCs/>
        <w:color w:val="1F497D" w:themeColor="text2"/>
        <w:sz w:val="52"/>
        <w:szCs w:val="52"/>
        <w:rtl/>
      </w:rPr>
      <w:tab/>
    </w:r>
    <w:r w:rsidRPr="000F286C">
      <w:rPr>
        <w:rFonts w:cs="David" w:hint="cs"/>
        <w:b/>
        <w:bCs/>
        <w:color w:val="1F497D" w:themeColor="text2"/>
        <w:sz w:val="52"/>
        <w:szCs w:val="52"/>
        <w:rtl/>
      </w:rPr>
      <w:t>מדינת ישראל</w:t>
    </w:r>
  </w:p>
  <w:p w:rsidR="002718BC" w:rsidRDefault="002718BC" w:rsidP="00FA1DAB">
    <w:pPr>
      <w:pStyle w:val="afc"/>
      <w:jc w:val="center"/>
      <w:rPr>
        <w:rFonts w:cs="David"/>
        <w:b/>
        <w:bCs/>
        <w:color w:val="1F497D" w:themeColor="text2"/>
        <w:sz w:val="32"/>
        <w:szCs w:val="32"/>
      </w:rPr>
    </w:pPr>
    <w:r>
      <w:rPr>
        <w:rFonts w:cs="David" w:hint="cs"/>
        <w:b/>
        <w:bCs/>
        <w:color w:val="1F497D" w:themeColor="text2"/>
        <w:sz w:val="32"/>
        <w:szCs w:val="32"/>
        <w:rtl/>
      </w:rPr>
      <w:t>בתי הדין הרבניים</w:t>
    </w:r>
  </w:p>
  <w:p w:rsidR="002718BC" w:rsidRDefault="002718BC">
    <w:pPr>
      <w:pStyle w:val="af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15F7"/>
    <w:multiLevelType w:val="hybridMultilevel"/>
    <w:tmpl w:val="B92AEF9A"/>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A32026"/>
    <w:multiLevelType w:val="hybridMultilevel"/>
    <w:tmpl w:val="D7C2D248"/>
    <w:lvl w:ilvl="0" w:tplc="4A52AF68">
      <w:start w:val="1"/>
      <w:numFmt w:val="hebrew1"/>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2">
    <w:nsid w:val="193C3B72"/>
    <w:multiLevelType w:val="hybridMultilevel"/>
    <w:tmpl w:val="A5460B26"/>
    <w:lvl w:ilvl="0" w:tplc="386605FA">
      <w:start w:val="1"/>
      <w:numFmt w:val="decimal"/>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3">
    <w:nsid w:val="203C50D8"/>
    <w:multiLevelType w:val="multilevel"/>
    <w:tmpl w:val="CA42D256"/>
    <w:lvl w:ilvl="0">
      <w:start w:val="1"/>
      <w:numFmt w:val="hebrew1"/>
      <w:pStyle w:val="a"/>
      <w:lvlText w:val="%1."/>
      <w:lvlJc w:val="left"/>
      <w:pPr>
        <w:ind w:left="646" w:hanging="362"/>
      </w:pPr>
      <w:rPr>
        <w:rFonts w:hint="default"/>
      </w:rPr>
    </w:lvl>
    <w:lvl w:ilvl="1">
      <w:start w:val="1"/>
      <w:numFmt w:val="decimal"/>
      <w:lvlText w:val="(%2)"/>
      <w:lvlJc w:val="left"/>
      <w:pPr>
        <w:ind w:left="930" w:hanging="362"/>
      </w:pPr>
      <w:rPr>
        <w:rFonts w:cs="FrankRuehl" w:hint="cs"/>
        <w:szCs w:val="26"/>
      </w:rPr>
    </w:lvl>
    <w:lvl w:ilvl="2">
      <w:start w:val="1"/>
      <w:numFmt w:val="hebrew1"/>
      <w:lvlText w:val="(%3)"/>
      <w:lvlJc w:val="left"/>
      <w:pPr>
        <w:ind w:left="1214" w:hanging="362"/>
      </w:pPr>
      <w:rPr>
        <w:rFonts w:hint="default"/>
      </w:rPr>
    </w:lvl>
    <w:lvl w:ilvl="3">
      <w:start w:val="1"/>
      <w:numFmt w:val="decimal"/>
      <w:lvlText w:val="%4."/>
      <w:lvlJc w:val="left"/>
      <w:pPr>
        <w:ind w:left="1498" w:hanging="362"/>
      </w:pPr>
      <w:rPr>
        <w:rFonts w:hint="default"/>
      </w:rPr>
    </w:lvl>
    <w:lvl w:ilvl="4">
      <w:start w:val="1"/>
      <w:numFmt w:val="lowerLetter"/>
      <w:lvlText w:val="%5."/>
      <w:lvlJc w:val="left"/>
      <w:pPr>
        <w:ind w:left="1782" w:hanging="362"/>
      </w:pPr>
      <w:rPr>
        <w:rFonts w:hint="default"/>
      </w:rPr>
    </w:lvl>
    <w:lvl w:ilvl="5">
      <w:start w:val="1"/>
      <w:numFmt w:val="lowerRoman"/>
      <w:lvlText w:val="%6."/>
      <w:lvlJc w:val="right"/>
      <w:pPr>
        <w:ind w:left="2066" w:hanging="362"/>
      </w:pPr>
      <w:rPr>
        <w:rFonts w:hint="default"/>
      </w:rPr>
    </w:lvl>
    <w:lvl w:ilvl="6">
      <w:start w:val="1"/>
      <w:numFmt w:val="decimal"/>
      <w:lvlText w:val="%7."/>
      <w:lvlJc w:val="left"/>
      <w:pPr>
        <w:ind w:left="2350" w:hanging="362"/>
      </w:pPr>
      <w:rPr>
        <w:rFonts w:hint="default"/>
      </w:rPr>
    </w:lvl>
    <w:lvl w:ilvl="7">
      <w:start w:val="1"/>
      <w:numFmt w:val="lowerLetter"/>
      <w:lvlText w:val="%8."/>
      <w:lvlJc w:val="left"/>
      <w:pPr>
        <w:ind w:left="2634" w:hanging="362"/>
      </w:pPr>
      <w:rPr>
        <w:rFonts w:hint="default"/>
      </w:rPr>
    </w:lvl>
    <w:lvl w:ilvl="8">
      <w:start w:val="1"/>
      <w:numFmt w:val="lowerRoman"/>
      <w:lvlText w:val="%9."/>
      <w:lvlJc w:val="right"/>
      <w:pPr>
        <w:ind w:left="2918" w:hanging="362"/>
      </w:pPr>
      <w:rPr>
        <w:rFonts w:hint="default"/>
      </w:rPr>
    </w:lvl>
  </w:abstractNum>
  <w:abstractNum w:abstractNumId="4">
    <w:nsid w:val="2629292B"/>
    <w:multiLevelType w:val="hybridMultilevel"/>
    <w:tmpl w:val="A2FC2EDA"/>
    <w:lvl w:ilvl="0" w:tplc="D94CC23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D27C00"/>
    <w:multiLevelType w:val="hybridMultilevel"/>
    <w:tmpl w:val="AAD8C85E"/>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6">
    <w:nsid w:val="30F153D8"/>
    <w:multiLevelType w:val="hybridMultilevel"/>
    <w:tmpl w:val="A4BC5486"/>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7">
    <w:nsid w:val="36BF0DB3"/>
    <w:multiLevelType w:val="multilevel"/>
    <w:tmpl w:val="0E66DBD2"/>
    <w:lvl w:ilvl="0">
      <w:start w:val="1"/>
      <w:numFmt w:val="decimal"/>
      <w:pStyle w:val="11"/>
      <w:lvlText w:val="%1."/>
      <w:lvlJc w:val="left"/>
      <w:pPr>
        <w:tabs>
          <w:tab w:val="num" w:pos="720"/>
        </w:tabs>
        <w:ind w:left="720" w:hanging="720"/>
      </w:pPr>
    </w:lvl>
    <w:lvl w:ilvl="1">
      <w:start w:val="1"/>
      <w:numFmt w:val="hebrew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hebrew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39FD59F8"/>
    <w:multiLevelType w:val="hybridMultilevel"/>
    <w:tmpl w:val="AC18C67E"/>
    <w:lvl w:ilvl="0" w:tplc="F5427768">
      <w:start w:val="1"/>
      <w:numFmt w:val="hebrew1"/>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9">
    <w:nsid w:val="3B253235"/>
    <w:multiLevelType w:val="hybridMultilevel"/>
    <w:tmpl w:val="C522623E"/>
    <w:lvl w:ilvl="0" w:tplc="04090013">
      <w:start w:val="1"/>
      <w:numFmt w:val="hebrew1"/>
      <w:lvlText w:val="%1."/>
      <w:lvlJc w:val="center"/>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0">
    <w:nsid w:val="40751326"/>
    <w:multiLevelType w:val="hybridMultilevel"/>
    <w:tmpl w:val="3C0CE120"/>
    <w:lvl w:ilvl="0" w:tplc="F5427768">
      <w:start w:val="1"/>
      <w:numFmt w:val="hebrew1"/>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1">
    <w:nsid w:val="445F3CF4"/>
    <w:multiLevelType w:val="hybridMultilevel"/>
    <w:tmpl w:val="3C0CE120"/>
    <w:lvl w:ilvl="0" w:tplc="F5427768">
      <w:start w:val="1"/>
      <w:numFmt w:val="hebrew1"/>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2">
    <w:nsid w:val="50AC11CD"/>
    <w:multiLevelType w:val="hybridMultilevel"/>
    <w:tmpl w:val="212C07FC"/>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3">
    <w:nsid w:val="510F7B78"/>
    <w:multiLevelType w:val="hybridMultilevel"/>
    <w:tmpl w:val="CADA816C"/>
    <w:lvl w:ilvl="0" w:tplc="DBFE5C12">
      <w:start w:val="1"/>
      <w:numFmt w:val="hebrew1"/>
      <w:lvlText w:val="%1."/>
      <w:lvlJc w:val="righ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4">
    <w:nsid w:val="516E2064"/>
    <w:multiLevelType w:val="hybridMultilevel"/>
    <w:tmpl w:val="F6F8152A"/>
    <w:lvl w:ilvl="0" w:tplc="94F8608A">
      <w:start w:val="1"/>
      <w:numFmt w:val="hebrew1"/>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5">
    <w:nsid w:val="5A483FE1"/>
    <w:multiLevelType w:val="hybridMultilevel"/>
    <w:tmpl w:val="3076725E"/>
    <w:lvl w:ilvl="0" w:tplc="8828D2B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251A0D"/>
    <w:multiLevelType w:val="hybridMultilevel"/>
    <w:tmpl w:val="461AA11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1247732"/>
    <w:multiLevelType w:val="multilevel"/>
    <w:tmpl w:val="C024A742"/>
    <w:lvl w:ilvl="0">
      <w:start w:val="1"/>
      <w:numFmt w:val="hebrew1"/>
      <w:pStyle w:val="1"/>
      <w:lvlText w:val="%1."/>
      <w:lvlJc w:val="left"/>
      <w:pPr>
        <w:tabs>
          <w:tab w:val="num" w:pos="397"/>
        </w:tabs>
        <w:ind w:left="397" w:hanging="397"/>
      </w:pPr>
      <w:rPr>
        <w:rFonts w:hint="default"/>
      </w:rPr>
    </w:lvl>
    <w:lvl w:ilvl="1">
      <w:start w:val="1"/>
      <w:numFmt w:val="decimal"/>
      <w:lvlText w:val="(%2)"/>
      <w:lvlJc w:val="left"/>
      <w:pPr>
        <w:tabs>
          <w:tab w:val="num" w:pos="794"/>
        </w:tabs>
        <w:ind w:left="794" w:hanging="397"/>
      </w:pPr>
      <w:rPr>
        <w:rFonts w:hint="default"/>
      </w:rPr>
    </w:lvl>
    <w:lvl w:ilvl="2">
      <w:start w:val="1"/>
      <w:numFmt w:val="hebrew1"/>
      <w:lvlText w:val="(%3)"/>
      <w:lvlJc w:val="left"/>
      <w:pPr>
        <w:tabs>
          <w:tab w:val="num" w:pos="1361"/>
        </w:tabs>
        <w:ind w:left="1191" w:hanging="397"/>
      </w:pPr>
      <w:rPr>
        <w:rFonts w:hint="default"/>
      </w:rPr>
    </w:lvl>
    <w:lvl w:ilvl="3">
      <w:start w:val="1"/>
      <w:numFmt w:val="decimal"/>
      <w:lvlText w:val="(%4)"/>
      <w:lvlJc w:val="left"/>
      <w:pPr>
        <w:tabs>
          <w:tab w:val="num" w:pos="1758"/>
        </w:tabs>
        <w:ind w:left="1588" w:hanging="397"/>
      </w:pPr>
      <w:rPr>
        <w:rFonts w:hint="default"/>
      </w:rPr>
    </w:lvl>
    <w:lvl w:ilvl="4">
      <w:start w:val="1"/>
      <w:numFmt w:val="decimal"/>
      <w:lvlText w:val="(%3)%4.%5."/>
      <w:lvlJc w:val="left"/>
      <w:pPr>
        <w:tabs>
          <w:tab w:val="num" w:pos="1928"/>
        </w:tabs>
        <w:ind w:left="1985" w:hanging="397"/>
      </w:pPr>
      <w:rPr>
        <w:rFonts w:hint="default"/>
      </w:rPr>
    </w:lvl>
    <w:lvl w:ilvl="5">
      <w:start w:val="1"/>
      <w:numFmt w:val="decimal"/>
      <w:lvlText w:val="(%3)%4.%5.%6."/>
      <w:lvlJc w:val="left"/>
      <w:pPr>
        <w:tabs>
          <w:tab w:val="num" w:pos="2325"/>
        </w:tabs>
        <w:ind w:left="2382" w:hanging="397"/>
      </w:pPr>
      <w:rPr>
        <w:rFonts w:hint="default"/>
      </w:rPr>
    </w:lvl>
    <w:lvl w:ilvl="6">
      <w:start w:val="1"/>
      <w:numFmt w:val="decimal"/>
      <w:lvlText w:val="(%3)%4.%5.%6.%7."/>
      <w:lvlJc w:val="left"/>
      <w:pPr>
        <w:tabs>
          <w:tab w:val="num" w:pos="2722"/>
        </w:tabs>
        <w:ind w:left="2779" w:hanging="397"/>
      </w:pPr>
      <w:rPr>
        <w:rFonts w:hint="default"/>
      </w:rPr>
    </w:lvl>
    <w:lvl w:ilvl="7">
      <w:start w:val="1"/>
      <w:numFmt w:val="decimal"/>
      <w:lvlText w:val="(%3)%4.%5.%6.%7.%8."/>
      <w:lvlJc w:val="left"/>
      <w:pPr>
        <w:tabs>
          <w:tab w:val="num" w:pos="3119"/>
        </w:tabs>
        <w:ind w:left="3176" w:hanging="397"/>
      </w:pPr>
      <w:rPr>
        <w:rFonts w:hint="default"/>
      </w:rPr>
    </w:lvl>
    <w:lvl w:ilvl="8">
      <w:start w:val="1"/>
      <w:numFmt w:val="decimal"/>
      <w:lvlText w:val="(%3)%4.%5.%6.%7.%8.%9."/>
      <w:lvlJc w:val="left"/>
      <w:pPr>
        <w:tabs>
          <w:tab w:val="num" w:pos="3516"/>
        </w:tabs>
        <w:ind w:left="3573" w:hanging="397"/>
      </w:pPr>
      <w:rPr>
        <w:rFonts w:hint="default"/>
      </w:rPr>
    </w:lvl>
  </w:abstractNum>
  <w:abstractNum w:abstractNumId="18">
    <w:nsid w:val="64D45401"/>
    <w:multiLevelType w:val="hybridMultilevel"/>
    <w:tmpl w:val="CADA816C"/>
    <w:lvl w:ilvl="0" w:tplc="DBFE5C12">
      <w:start w:val="1"/>
      <w:numFmt w:val="hebrew1"/>
      <w:lvlText w:val="%1."/>
      <w:lvlJc w:val="righ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19">
    <w:nsid w:val="65B059AA"/>
    <w:multiLevelType w:val="hybridMultilevel"/>
    <w:tmpl w:val="9A44B792"/>
    <w:lvl w:ilvl="0" w:tplc="26561456">
      <w:start w:val="1"/>
      <w:numFmt w:val="hebrew1"/>
      <w:lvlText w:val="%1 -"/>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20">
    <w:nsid w:val="66BB6543"/>
    <w:multiLevelType w:val="hybridMultilevel"/>
    <w:tmpl w:val="5558775A"/>
    <w:lvl w:ilvl="0" w:tplc="F1EA3F8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835CFB"/>
    <w:multiLevelType w:val="hybridMultilevel"/>
    <w:tmpl w:val="76FC2058"/>
    <w:lvl w:ilvl="0" w:tplc="4E2A2D4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E510DF"/>
    <w:multiLevelType w:val="multilevel"/>
    <w:tmpl w:val="B29E0AE8"/>
    <w:lvl w:ilvl="0">
      <w:start w:val="1"/>
      <w:numFmt w:val="hebrew1"/>
      <w:pStyle w:val="a0"/>
      <w:lvlText w:val="%1."/>
      <w:lvlJc w:val="left"/>
      <w:pPr>
        <w:tabs>
          <w:tab w:val="num" w:pos="360"/>
        </w:tabs>
        <w:ind w:left="360" w:hanging="360"/>
      </w:pPr>
      <w:rPr>
        <w:rFonts w:cs="Narkisim" w:hint="cs"/>
        <w:bCs/>
        <w:iCs w:val="0"/>
        <w:szCs w:val="24"/>
      </w:rPr>
    </w:lvl>
    <w:lvl w:ilvl="1">
      <w:start w:val="1"/>
      <w:numFmt w:val="hebrew1"/>
      <w:pStyle w:val="a1"/>
      <w:lvlText w:val="%2."/>
      <w:lvlJc w:val="left"/>
      <w:pPr>
        <w:tabs>
          <w:tab w:val="num" w:pos="794"/>
        </w:tabs>
        <w:ind w:left="397" w:hanging="397"/>
      </w:pPr>
      <w:rPr>
        <w:rFonts w:cs="Narkisim" w:hint="cs"/>
        <w:bCs/>
        <w:iCs w:val="0"/>
        <w:szCs w:val="24"/>
      </w:rPr>
    </w:lvl>
    <w:lvl w:ilvl="2">
      <w:start w:val="1"/>
      <w:numFmt w:val="decimal"/>
      <w:pStyle w:val="10"/>
      <w:lvlText w:val="(%3)"/>
      <w:lvlJc w:val="left"/>
      <w:pPr>
        <w:tabs>
          <w:tab w:val="num" w:pos="397"/>
        </w:tabs>
        <w:ind w:left="0" w:firstLine="0"/>
      </w:pPr>
      <w:rPr>
        <w:rFonts w:cs="Narkisim" w:hint="cs"/>
        <w:bCs/>
        <w:i/>
        <w:iCs w:val="0"/>
        <w:szCs w:val="22"/>
      </w:rPr>
    </w:lvl>
    <w:lvl w:ilvl="3">
      <w:start w:val="1"/>
      <w:numFmt w:val="hebrew1"/>
      <w:pStyle w:val="a2"/>
      <w:lvlText w:val="(%4)"/>
      <w:lvlJc w:val="left"/>
      <w:pPr>
        <w:tabs>
          <w:tab w:val="num" w:pos="397"/>
        </w:tabs>
        <w:ind w:left="0" w:firstLine="0"/>
      </w:pPr>
      <w:rPr>
        <w:rFonts w:hint="default"/>
        <w:bCs w:val="0"/>
        <w:iCs w:val="0"/>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68597770"/>
    <w:multiLevelType w:val="hybridMultilevel"/>
    <w:tmpl w:val="3C1443A0"/>
    <w:lvl w:ilvl="0" w:tplc="D7CC2EBC">
      <w:start w:val="1"/>
      <w:numFmt w:val="hebrew1"/>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4">
    <w:nsid w:val="6BD358BF"/>
    <w:multiLevelType w:val="hybridMultilevel"/>
    <w:tmpl w:val="B4AEF068"/>
    <w:lvl w:ilvl="0" w:tplc="04090003">
      <w:start w:val="1"/>
      <w:numFmt w:val="bullet"/>
      <w:lvlText w:val="o"/>
      <w:lvlJc w:val="left"/>
      <w:pPr>
        <w:ind w:left="379" w:hanging="360"/>
      </w:pPr>
      <w:rPr>
        <w:rFonts w:ascii="Courier New" w:hAnsi="Courier New" w:cs="Courier New"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num w:numId="1">
    <w:abstractNumId w:val="17"/>
  </w:num>
  <w:num w:numId="2">
    <w:abstractNumId w:val="22"/>
  </w:num>
  <w:num w:numId="3">
    <w:abstractNumId w:val="7"/>
    <w:lvlOverride w:ilvl="0">
      <w:lvl w:ilvl="0">
        <w:start w:val="1"/>
        <w:numFmt w:val="decimal"/>
        <w:pStyle w:val="11"/>
        <w:lvlText w:val="%1."/>
        <w:lvlJc w:val="left"/>
        <w:pPr>
          <w:tabs>
            <w:tab w:val="num" w:pos="397"/>
          </w:tabs>
          <w:ind w:left="397" w:hanging="397"/>
        </w:pPr>
        <w:rPr>
          <w:rFonts w:hint="default"/>
        </w:rPr>
      </w:lvl>
    </w:lvlOverride>
    <w:lvlOverride w:ilvl="1">
      <w:lvl w:ilvl="1">
        <w:start w:val="1"/>
        <w:numFmt w:val="hebrew1"/>
        <w:lvlText w:val="(%2)"/>
        <w:lvlJc w:val="left"/>
        <w:pPr>
          <w:tabs>
            <w:tab w:val="num" w:pos="964"/>
          </w:tabs>
          <w:ind w:left="794" w:hanging="397"/>
        </w:pPr>
        <w:rPr>
          <w:rFonts w:hint="default"/>
        </w:rPr>
      </w:lvl>
    </w:lvlOverride>
    <w:lvlOverride w:ilvl="2">
      <w:lvl w:ilvl="2">
        <w:start w:val="1"/>
        <w:numFmt w:val="decimal"/>
        <w:lvlText w:val="(%3)"/>
        <w:lvlJc w:val="left"/>
        <w:pPr>
          <w:tabs>
            <w:tab w:val="num" w:pos="1361"/>
          </w:tabs>
          <w:ind w:left="1191" w:hanging="397"/>
        </w:pPr>
        <w:rPr>
          <w:rFonts w:hint="default"/>
        </w:rPr>
      </w:lvl>
    </w:lvlOverride>
    <w:lvlOverride w:ilvl="3">
      <w:lvl w:ilvl="3">
        <w:start w:val="1"/>
        <w:numFmt w:val="hebrew1"/>
        <w:lvlText w:val="(%4)"/>
        <w:lvlJc w:val="left"/>
        <w:pPr>
          <w:tabs>
            <w:tab w:val="num" w:pos="1758"/>
          </w:tabs>
          <w:ind w:left="1588" w:hanging="397"/>
        </w:pPr>
        <w:rPr>
          <w:rFonts w:hint="default"/>
        </w:rPr>
      </w:lvl>
    </w:lvlOverride>
    <w:lvlOverride w:ilvl="4">
      <w:lvl w:ilvl="4">
        <w:start w:val="1"/>
        <w:numFmt w:val="decimal"/>
        <w:lvlText w:val="%5."/>
        <w:lvlJc w:val="left"/>
        <w:pPr>
          <w:tabs>
            <w:tab w:val="num" w:pos="2155"/>
          </w:tabs>
          <w:ind w:left="1985" w:hanging="397"/>
        </w:pPr>
        <w:rPr>
          <w:rFonts w:hint="default"/>
        </w:rPr>
      </w:lvl>
    </w:lvlOverride>
    <w:lvlOverride w:ilvl="5">
      <w:lvl w:ilvl="5">
        <w:start w:val="1"/>
        <w:numFmt w:val="decimal"/>
        <w:lvlText w:val="%6."/>
        <w:lvlJc w:val="left"/>
        <w:pPr>
          <w:tabs>
            <w:tab w:val="num" w:pos="2552"/>
          </w:tabs>
          <w:ind w:left="2382" w:hanging="397"/>
        </w:pPr>
        <w:rPr>
          <w:rFonts w:hint="default"/>
        </w:rPr>
      </w:lvl>
    </w:lvlOverride>
    <w:lvlOverride w:ilvl="6">
      <w:lvl w:ilvl="6">
        <w:start w:val="1"/>
        <w:numFmt w:val="decimal"/>
        <w:lvlText w:val="%7."/>
        <w:lvlJc w:val="left"/>
        <w:pPr>
          <w:tabs>
            <w:tab w:val="num" w:pos="2949"/>
          </w:tabs>
          <w:ind w:left="2779" w:hanging="397"/>
        </w:pPr>
        <w:rPr>
          <w:rFonts w:hint="default"/>
        </w:rPr>
      </w:lvl>
    </w:lvlOverride>
    <w:lvlOverride w:ilvl="7">
      <w:lvl w:ilvl="7">
        <w:start w:val="1"/>
        <w:numFmt w:val="decimal"/>
        <w:lvlText w:val="%8."/>
        <w:lvlJc w:val="left"/>
        <w:pPr>
          <w:tabs>
            <w:tab w:val="num" w:pos="3346"/>
          </w:tabs>
          <w:ind w:left="3176" w:hanging="397"/>
        </w:pPr>
        <w:rPr>
          <w:rFonts w:hint="default"/>
        </w:rPr>
      </w:lvl>
    </w:lvlOverride>
    <w:lvlOverride w:ilvl="8">
      <w:lvl w:ilvl="8">
        <w:start w:val="1"/>
        <w:numFmt w:val="decimal"/>
        <w:lvlText w:val="%9."/>
        <w:lvlJc w:val="left"/>
        <w:pPr>
          <w:tabs>
            <w:tab w:val="num" w:pos="3743"/>
          </w:tabs>
          <w:ind w:left="3573" w:hanging="397"/>
        </w:pPr>
        <w:rPr>
          <w:rFonts w:hint="default"/>
        </w:rPr>
      </w:lvl>
    </w:lvlOverride>
  </w:num>
  <w:num w:numId="4">
    <w:abstractNumId w:val="22"/>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hint="default"/>
          <w:bCs w:val="0"/>
          <w:iCs/>
          <w:szCs w:val="22"/>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5">
    <w:abstractNumId w:val="3"/>
  </w:num>
  <w:num w:numId="6">
    <w:abstractNumId w:val="14"/>
  </w:num>
  <w:num w:numId="7">
    <w:abstractNumId w:val="8"/>
  </w:num>
  <w:num w:numId="8">
    <w:abstractNumId w:val="16"/>
  </w:num>
  <w:num w:numId="9">
    <w:abstractNumId w:val="9"/>
  </w:num>
  <w:num w:numId="10">
    <w:abstractNumId w:val="19"/>
  </w:num>
  <w:num w:numId="11">
    <w:abstractNumId w:val="1"/>
  </w:num>
  <w:num w:numId="12">
    <w:abstractNumId w:val="24"/>
  </w:num>
  <w:num w:numId="13">
    <w:abstractNumId w:val="0"/>
  </w:num>
  <w:num w:numId="14">
    <w:abstractNumId w:val="11"/>
  </w:num>
  <w:num w:numId="15">
    <w:abstractNumId w:val="5"/>
  </w:num>
  <w:num w:numId="16">
    <w:abstractNumId w:val="18"/>
  </w:num>
  <w:num w:numId="17">
    <w:abstractNumId w:val="23"/>
  </w:num>
  <w:num w:numId="18">
    <w:abstractNumId w:val="13"/>
  </w:num>
  <w:num w:numId="19">
    <w:abstractNumId w:val="10"/>
  </w:num>
  <w:num w:numId="20">
    <w:abstractNumId w:val="20"/>
  </w:num>
  <w:num w:numId="21">
    <w:abstractNumId w:val="21"/>
  </w:num>
  <w:num w:numId="22">
    <w:abstractNumId w:val="4"/>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2"/>
  </w:num>
  <w:num w:numId="27">
    <w:abstractNumId w:val="15"/>
  </w:num>
  <w:num w:numId="28">
    <w:abstractNumId w:val="2"/>
  </w:num>
  <w:num w:numId="29">
    <w:abstractNumId w:val="22"/>
  </w:num>
  <w:num w:numId="30">
    <w:abstractNumId w:val="22"/>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12"/>
  <w:doNotDisplayPageBoundaries/>
  <w:stylePaneFormatFilter w:val="3F01"/>
  <w:stylePaneSortMethod w:val="0000"/>
  <w:defaultTabStop w:val="720"/>
  <w:characterSpacingControl w:val="doNotCompress"/>
  <w:footnotePr>
    <w:footnote w:id="0"/>
    <w:footnote w:id="1"/>
  </w:footnotePr>
  <w:endnotePr>
    <w:endnote w:id="0"/>
    <w:endnote w:id="1"/>
  </w:endnotePr>
  <w:compat/>
  <w:rsids>
    <w:rsidRoot w:val="00E2756A"/>
    <w:rsid w:val="00001EB9"/>
    <w:rsid w:val="00001F1C"/>
    <w:rsid w:val="00004102"/>
    <w:rsid w:val="00006421"/>
    <w:rsid w:val="00007AAC"/>
    <w:rsid w:val="00041516"/>
    <w:rsid w:val="00047688"/>
    <w:rsid w:val="000503D0"/>
    <w:rsid w:val="00050B66"/>
    <w:rsid w:val="00052BC5"/>
    <w:rsid w:val="00055C10"/>
    <w:rsid w:val="00055ECC"/>
    <w:rsid w:val="00060624"/>
    <w:rsid w:val="00060D85"/>
    <w:rsid w:val="00065182"/>
    <w:rsid w:val="0008049A"/>
    <w:rsid w:val="000B2327"/>
    <w:rsid w:val="000C6ECB"/>
    <w:rsid w:val="000E0573"/>
    <w:rsid w:val="000E68E7"/>
    <w:rsid w:val="000F3D3C"/>
    <w:rsid w:val="000F411D"/>
    <w:rsid w:val="000F6784"/>
    <w:rsid w:val="000F704F"/>
    <w:rsid w:val="00102945"/>
    <w:rsid w:val="00107324"/>
    <w:rsid w:val="00122E94"/>
    <w:rsid w:val="00124F79"/>
    <w:rsid w:val="00141834"/>
    <w:rsid w:val="00144D0C"/>
    <w:rsid w:val="001463AE"/>
    <w:rsid w:val="001605D0"/>
    <w:rsid w:val="00165C81"/>
    <w:rsid w:val="0017301A"/>
    <w:rsid w:val="001734B6"/>
    <w:rsid w:val="00182B57"/>
    <w:rsid w:val="00186923"/>
    <w:rsid w:val="00196AC8"/>
    <w:rsid w:val="001A042C"/>
    <w:rsid w:val="001A6E20"/>
    <w:rsid w:val="001A7E1C"/>
    <w:rsid w:val="001B2809"/>
    <w:rsid w:val="001B32AF"/>
    <w:rsid w:val="001B793B"/>
    <w:rsid w:val="001D1878"/>
    <w:rsid w:val="001D6185"/>
    <w:rsid w:val="001E1DF5"/>
    <w:rsid w:val="001E35DA"/>
    <w:rsid w:val="001F2C9A"/>
    <w:rsid w:val="001F3BB4"/>
    <w:rsid w:val="001F5BBE"/>
    <w:rsid w:val="00204DAE"/>
    <w:rsid w:val="0022040F"/>
    <w:rsid w:val="00242A61"/>
    <w:rsid w:val="0026102F"/>
    <w:rsid w:val="00266384"/>
    <w:rsid w:val="00270ADA"/>
    <w:rsid w:val="002718BC"/>
    <w:rsid w:val="0027244B"/>
    <w:rsid w:val="002750B2"/>
    <w:rsid w:val="00286C59"/>
    <w:rsid w:val="002914E2"/>
    <w:rsid w:val="0029312A"/>
    <w:rsid w:val="0029501F"/>
    <w:rsid w:val="002A5312"/>
    <w:rsid w:val="002A598D"/>
    <w:rsid w:val="002C1589"/>
    <w:rsid w:val="002C5DCF"/>
    <w:rsid w:val="002C7C35"/>
    <w:rsid w:val="002D2099"/>
    <w:rsid w:val="002D5555"/>
    <w:rsid w:val="002E26CE"/>
    <w:rsid w:val="002E7C01"/>
    <w:rsid w:val="002F6A54"/>
    <w:rsid w:val="0032665F"/>
    <w:rsid w:val="00331442"/>
    <w:rsid w:val="003343AE"/>
    <w:rsid w:val="00336118"/>
    <w:rsid w:val="00337C5F"/>
    <w:rsid w:val="003416D6"/>
    <w:rsid w:val="00346DCB"/>
    <w:rsid w:val="00347CB8"/>
    <w:rsid w:val="00350CB6"/>
    <w:rsid w:val="00362856"/>
    <w:rsid w:val="00373A8F"/>
    <w:rsid w:val="003772D4"/>
    <w:rsid w:val="003832F1"/>
    <w:rsid w:val="00387082"/>
    <w:rsid w:val="003A7974"/>
    <w:rsid w:val="003B1ACE"/>
    <w:rsid w:val="003B2EE9"/>
    <w:rsid w:val="003B4D20"/>
    <w:rsid w:val="003C3D91"/>
    <w:rsid w:val="003D0A52"/>
    <w:rsid w:val="003D3D98"/>
    <w:rsid w:val="003E17E2"/>
    <w:rsid w:val="003E54BE"/>
    <w:rsid w:val="003E6E03"/>
    <w:rsid w:val="003F5AA4"/>
    <w:rsid w:val="003F5CE5"/>
    <w:rsid w:val="00403D72"/>
    <w:rsid w:val="004125CD"/>
    <w:rsid w:val="0041299A"/>
    <w:rsid w:val="0041772E"/>
    <w:rsid w:val="00444DC3"/>
    <w:rsid w:val="00445DE0"/>
    <w:rsid w:val="0044768D"/>
    <w:rsid w:val="00460F4E"/>
    <w:rsid w:val="00473811"/>
    <w:rsid w:val="00482C8E"/>
    <w:rsid w:val="004872A5"/>
    <w:rsid w:val="00493D5A"/>
    <w:rsid w:val="0049424A"/>
    <w:rsid w:val="004A028D"/>
    <w:rsid w:val="004A70E1"/>
    <w:rsid w:val="004A720E"/>
    <w:rsid w:val="004B2706"/>
    <w:rsid w:val="004B71CD"/>
    <w:rsid w:val="004C5AE6"/>
    <w:rsid w:val="004C681B"/>
    <w:rsid w:val="004D1E75"/>
    <w:rsid w:val="004D5C89"/>
    <w:rsid w:val="004D747B"/>
    <w:rsid w:val="004E46AC"/>
    <w:rsid w:val="004E7D1F"/>
    <w:rsid w:val="004F067B"/>
    <w:rsid w:val="0051147D"/>
    <w:rsid w:val="00512A7A"/>
    <w:rsid w:val="0051444A"/>
    <w:rsid w:val="00520476"/>
    <w:rsid w:val="00527E73"/>
    <w:rsid w:val="00533D01"/>
    <w:rsid w:val="005371B0"/>
    <w:rsid w:val="005375DE"/>
    <w:rsid w:val="00542D5D"/>
    <w:rsid w:val="005452D2"/>
    <w:rsid w:val="00545305"/>
    <w:rsid w:val="005605C5"/>
    <w:rsid w:val="00560D54"/>
    <w:rsid w:val="005629EF"/>
    <w:rsid w:val="005707C2"/>
    <w:rsid w:val="00571499"/>
    <w:rsid w:val="005739FC"/>
    <w:rsid w:val="00580306"/>
    <w:rsid w:val="00582096"/>
    <w:rsid w:val="00582ED2"/>
    <w:rsid w:val="005B0BA6"/>
    <w:rsid w:val="005B2350"/>
    <w:rsid w:val="005B6CEA"/>
    <w:rsid w:val="005C1A75"/>
    <w:rsid w:val="005D464E"/>
    <w:rsid w:val="005E0EED"/>
    <w:rsid w:val="005E17D1"/>
    <w:rsid w:val="005E38AB"/>
    <w:rsid w:val="005F5481"/>
    <w:rsid w:val="0060312C"/>
    <w:rsid w:val="006107D4"/>
    <w:rsid w:val="006123AD"/>
    <w:rsid w:val="00621046"/>
    <w:rsid w:val="00644E42"/>
    <w:rsid w:val="00645CA2"/>
    <w:rsid w:val="00654BB1"/>
    <w:rsid w:val="0065626D"/>
    <w:rsid w:val="00656F53"/>
    <w:rsid w:val="00657167"/>
    <w:rsid w:val="00661492"/>
    <w:rsid w:val="00670A3C"/>
    <w:rsid w:val="00673BC6"/>
    <w:rsid w:val="006773E7"/>
    <w:rsid w:val="00683E27"/>
    <w:rsid w:val="00697F79"/>
    <w:rsid w:val="006A2FD2"/>
    <w:rsid w:val="006A537D"/>
    <w:rsid w:val="006B4756"/>
    <w:rsid w:val="006B66A4"/>
    <w:rsid w:val="006C28BB"/>
    <w:rsid w:val="006C3AD1"/>
    <w:rsid w:val="006C3E00"/>
    <w:rsid w:val="006D038B"/>
    <w:rsid w:val="006D2102"/>
    <w:rsid w:val="006E0710"/>
    <w:rsid w:val="006E7140"/>
    <w:rsid w:val="006E7815"/>
    <w:rsid w:val="006F25FC"/>
    <w:rsid w:val="00713ABB"/>
    <w:rsid w:val="00716B42"/>
    <w:rsid w:val="0073072C"/>
    <w:rsid w:val="00740616"/>
    <w:rsid w:val="007426F6"/>
    <w:rsid w:val="00745C24"/>
    <w:rsid w:val="0075572F"/>
    <w:rsid w:val="00762CB6"/>
    <w:rsid w:val="0076340D"/>
    <w:rsid w:val="007656B1"/>
    <w:rsid w:val="00770832"/>
    <w:rsid w:val="007765DF"/>
    <w:rsid w:val="00776829"/>
    <w:rsid w:val="00787D9E"/>
    <w:rsid w:val="007A0A66"/>
    <w:rsid w:val="007A5E21"/>
    <w:rsid w:val="007B25A9"/>
    <w:rsid w:val="007C0B59"/>
    <w:rsid w:val="007C61D1"/>
    <w:rsid w:val="007D27DE"/>
    <w:rsid w:val="007D7DB9"/>
    <w:rsid w:val="007E43D3"/>
    <w:rsid w:val="007E77A4"/>
    <w:rsid w:val="007F4210"/>
    <w:rsid w:val="00806974"/>
    <w:rsid w:val="0082086D"/>
    <w:rsid w:val="00821BF2"/>
    <w:rsid w:val="008220CB"/>
    <w:rsid w:val="00823169"/>
    <w:rsid w:val="0082321E"/>
    <w:rsid w:val="00837924"/>
    <w:rsid w:val="00840C43"/>
    <w:rsid w:val="00840FFC"/>
    <w:rsid w:val="008429F3"/>
    <w:rsid w:val="00845771"/>
    <w:rsid w:val="008612C3"/>
    <w:rsid w:val="008807C9"/>
    <w:rsid w:val="00882B0A"/>
    <w:rsid w:val="00883EAA"/>
    <w:rsid w:val="00884040"/>
    <w:rsid w:val="00894DCA"/>
    <w:rsid w:val="008960BB"/>
    <w:rsid w:val="00897C17"/>
    <w:rsid w:val="008A683B"/>
    <w:rsid w:val="008C70FB"/>
    <w:rsid w:val="008D3547"/>
    <w:rsid w:val="008D4CB2"/>
    <w:rsid w:val="008E5955"/>
    <w:rsid w:val="008F716B"/>
    <w:rsid w:val="0090467B"/>
    <w:rsid w:val="009052AC"/>
    <w:rsid w:val="009057DD"/>
    <w:rsid w:val="00913B59"/>
    <w:rsid w:val="00913E1A"/>
    <w:rsid w:val="00916409"/>
    <w:rsid w:val="009403D8"/>
    <w:rsid w:val="009429FB"/>
    <w:rsid w:val="009434DC"/>
    <w:rsid w:val="0095094B"/>
    <w:rsid w:val="00964014"/>
    <w:rsid w:val="0096585C"/>
    <w:rsid w:val="009679A7"/>
    <w:rsid w:val="009750E8"/>
    <w:rsid w:val="00976A6C"/>
    <w:rsid w:val="009851DF"/>
    <w:rsid w:val="009A45CE"/>
    <w:rsid w:val="009B1EC7"/>
    <w:rsid w:val="009B7441"/>
    <w:rsid w:val="009D23D6"/>
    <w:rsid w:val="009D6553"/>
    <w:rsid w:val="009E0C71"/>
    <w:rsid w:val="009E78F4"/>
    <w:rsid w:val="009F091E"/>
    <w:rsid w:val="009F2343"/>
    <w:rsid w:val="009F2662"/>
    <w:rsid w:val="009F354E"/>
    <w:rsid w:val="00A01AC3"/>
    <w:rsid w:val="00A1329E"/>
    <w:rsid w:val="00A15740"/>
    <w:rsid w:val="00A165F5"/>
    <w:rsid w:val="00A20FF7"/>
    <w:rsid w:val="00A230FD"/>
    <w:rsid w:val="00A30BFA"/>
    <w:rsid w:val="00A326D8"/>
    <w:rsid w:val="00A32E55"/>
    <w:rsid w:val="00A333DC"/>
    <w:rsid w:val="00A42E54"/>
    <w:rsid w:val="00A477CE"/>
    <w:rsid w:val="00A5034D"/>
    <w:rsid w:val="00A521FC"/>
    <w:rsid w:val="00A6438B"/>
    <w:rsid w:val="00A65257"/>
    <w:rsid w:val="00A6766C"/>
    <w:rsid w:val="00A82BDD"/>
    <w:rsid w:val="00AA3390"/>
    <w:rsid w:val="00AB78D3"/>
    <w:rsid w:val="00AC3C3B"/>
    <w:rsid w:val="00AC5B97"/>
    <w:rsid w:val="00AD2778"/>
    <w:rsid w:val="00AE0944"/>
    <w:rsid w:val="00AE0F6E"/>
    <w:rsid w:val="00AE5D21"/>
    <w:rsid w:val="00AF1288"/>
    <w:rsid w:val="00AF710A"/>
    <w:rsid w:val="00AF7330"/>
    <w:rsid w:val="00B55430"/>
    <w:rsid w:val="00B629CF"/>
    <w:rsid w:val="00B727A5"/>
    <w:rsid w:val="00B91EE4"/>
    <w:rsid w:val="00BB7B01"/>
    <w:rsid w:val="00BC1FF3"/>
    <w:rsid w:val="00BC2954"/>
    <w:rsid w:val="00BD18F7"/>
    <w:rsid w:val="00BD4142"/>
    <w:rsid w:val="00BD4ED1"/>
    <w:rsid w:val="00BE05C8"/>
    <w:rsid w:val="00BE09F6"/>
    <w:rsid w:val="00BE0EF0"/>
    <w:rsid w:val="00BE1087"/>
    <w:rsid w:val="00BE2AD6"/>
    <w:rsid w:val="00BE2B9F"/>
    <w:rsid w:val="00BF58F9"/>
    <w:rsid w:val="00BF7B67"/>
    <w:rsid w:val="00BF7C9F"/>
    <w:rsid w:val="00C07E82"/>
    <w:rsid w:val="00C10D50"/>
    <w:rsid w:val="00C10F49"/>
    <w:rsid w:val="00C113B4"/>
    <w:rsid w:val="00C15369"/>
    <w:rsid w:val="00C17BEA"/>
    <w:rsid w:val="00C20A01"/>
    <w:rsid w:val="00C27CE7"/>
    <w:rsid w:val="00C3358C"/>
    <w:rsid w:val="00C426B1"/>
    <w:rsid w:val="00C502E7"/>
    <w:rsid w:val="00C53C59"/>
    <w:rsid w:val="00C61598"/>
    <w:rsid w:val="00C65736"/>
    <w:rsid w:val="00C758E5"/>
    <w:rsid w:val="00C803B4"/>
    <w:rsid w:val="00C85A9B"/>
    <w:rsid w:val="00C8609C"/>
    <w:rsid w:val="00C87F92"/>
    <w:rsid w:val="00C957FA"/>
    <w:rsid w:val="00C97646"/>
    <w:rsid w:val="00CA5144"/>
    <w:rsid w:val="00CB3B94"/>
    <w:rsid w:val="00CB4524"/>
    <w:rsid w:val="00CB6968"/>
    <w:rsid w:val="00CC1E3F"/>
    <w:rsid w:val="00CD1FF2"/>
    <w:rsid w:val="00CD37E1"/>
    <w:rsid w:val="00CD3C23"/>
    <w:rsid w:val="00CD70E7"/>
    <w:rsid w:val="00CE18E3"/>
    <w:rsid w:val="00CF3504"/>
    <w:rsid w:val="00D01A98"/>
    <w:rsid w:val="00D07DED"/>
    <w:rsid w:val="00D1058F"/>
    <w:rsid w:val="00D10DAB"/>
    <w:rsid w:val="00D11AD6"/>
    <w:rsid w:val="00D23EDA"/>
    <w:rsid w:val="00D362E5"/>
    <w:rsid w:val="00D41648"/>
    <w:rsid w:val="00D4218B"/>
    <w:rsid w:val="00D4352D"/>
    <w:rsid w:val="00D64744"/>
    <w:rsid w:val="00D73AA6"/>
    <w:rsid w:val="00D7637B"/>
    <w:rsid w:val="00D77F78"/>
    <w:rsid w:val="00D80D2E"/>
    <w:rsid w:val="00D90DF3"/>
    <w:rsid w:val="00D938B9"/>
    <w:rsid w:val="00D93CE5"/>
    <w:rsid w:val="00DA2C8B"/>
    <w:rsid w:val="00DB15BE"/>
    <w:rsid w:val="00DB1D98"/>
    <w:rsid w:val="00DB5D8F"/>
    <w:rsid w:val="00DB7674"/>
    <w:rsid w:val="00DB7CB8"/>
    <w:rsid w:val="00DD5A85"/>
    <w:rsid w:val="00DE152D"/>
    <w:rsid w:val="00DE3CF9"/>
    <w:rsid w:val="00DE7442"/>
    <w:rsid w:val="00DF366C"/>
    <w:rsid w:val="00DF57C1"/>
    <w:rsid w:val="00E07B33"/>
    <w:rsid w:val="00E104C3"/>
    <w:rsid w:val="00E1129D"/>
    <w:rsid w:val="00E230D8"/>
    <w:rsid w:val="00E2756A"/>
    <w:rsid w:val="00E3002C"/>
    <w:rsid w:val="00E311D4"/>
    <w:rsid w:val="00E32C5E"/>
    <w:rsid w:val="00E34A61"/>
    <w:rsid w:val="00E432BC"/>
    <w:rsid w:val="00E478DE"/>
    <w:rsid w:val="00E61B04"/>
    <w:rsid w:val="00E73149"/>
    <w:rsid w:val="00E74940"/>
    <w:rsid w:val="00E86B26"/>
    <w:rsid w:val="00E971D0"/>
    <w:rsid w:val="00EA0A6F"/>
    <w:rsid w:val="00EA1F85"/>
    <w:rsid w:val="00EA7D6F"/>
    <w:rsid w:val="00EB36FE"/>
    <w:rsid w:val="00EB3F92"/>
    <w:rsid w:val="00EC074B"/>
    <w:rsid w:val="00ED0D18"/>
    <w:rsid w:val="00ED3CDE"/>
    <w:rsid w:val="00ED3FB5"/>
    <w:rsid w:val="00ED4071"/>
    <w:rsid w:val="00ED540D"/>
    <w:rsid w:val="00EE0B1E"/>
    <w:rsid w:val="00EE1DB1"/>
    <w:rsid w:val="00EE7341"/>
    <w:rsid w:val="00EF1CA8"/>
    <w:rsid w:val="00EF5266"/>
    <w:rsid w:val="00EF7B20"/>
    <w:rsid w:val="00F01359"/>
    <w:rsid w:val="00F01E22"/>
    <w:rsid w:val="00F148CB"/>
    <w:rsid w:val="00F16E6E"/>
    <w:rsid w:val="00F21084"/>
    <w:rsid w:val="00F2196F"/>
    <w:rsid w:val="00F258ED"/>
    <w:rsid w:val="00F30E93"/>
    <w:rsid w:val="00F333C3"/>
    <w:rsid w:val="00F4303C"/>
    <w:rsid w:val="00F4312B"/>
    <w:rsid w:val="00F56183"/>
    <w:rsid w:val="00F61FDE"/>
    <w:rsid w:val="00F66FB6"/>
    <w:rsid w:val="00F73129"/>
    <w:rsid w:val="00F739FA"/>
    <w:rsid w:val="00F74045"/>
    <w:rsid w:val="00F76211"/>
    <w:rsid w:val="00F817CA"/>
    <w:rsid w:val="00F973AD"/>
    <w:rsid w:val="00FA1A5E"/>
    <w:rsid w:val="00FA1DAB"/>
    <w:rsid w:val="00FA2A59"/>
    <w:rsid w:val="00FA3E85"/>
    <w:rsid w:val="00FA5620"/>
    <w:rsid w:val="00FA7732"/>
    <w:rsid w:val="00FB09BF"/>
    <w:rsid w:val="00FC16B4"/>
    <w:rsid w:val="00FC2886"/>
    <w:rsid w:val="00FC6D46"/>
    <w:rsid w:val="00FD31D7"/>
    <w:rsid w:val="00FD73AB"/>
    <w:rsid w:val="00FD7825"/>
    <w:rsid w:val="00FE0DBD"/>
    <w:rsid w:val="00FE0F55"/>
    <w:rsid w:val="00FE22D6"/>
    <w:rsid w:val="00FF1CAC"/>
    <w:rsid w:val="00FF7C25"/>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Miriam"/>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5626D"/>
    <w:pPr>
      <w:bidi/>
      <w:jc w:val="both"/>
    </w:pPr>
    <w:rPr>
      <w:rFonts w:cs="FrankRuehl"/>
      <w:sz w:val="22"/>
      <w:szCs w:val="28"/>
    </w:rPr>
  </w:style>
  <w:style w:type="paragraph" w:styleId="12">
    <w:name w:val="heading 1"/>
    <w:basedOn w:val="a3"/>
    <w:next w:val="a3"/>
    <w:link w:val="13"/>
    <w:uiPriority w:val="9"/>
    <w:qFormat/>
    <w:rsid w:val="00520476"/>
    <w:pPr>
      <w:keepNext/>
      <w:keepLines/>
      <w:spacing w:before="480" w:line="276" w:lineRule="auto"/>
      <w:jc w:val="left"/>
      <w:outlineLvl w:val="0"/>
    </w:pPr>
    <w:rPr>
      <w:rFonts w:ascii="Cambria" w:eastAsia="Times New Roman" w:hAnsi="Cambria" w:cs="Times New Roman"/>
      <w:b/>
      <w:bCs/>
      <w:color w:val="365F91"/>
      <w:sz w:val="28"/>
    </w:rPr>
  </w:style>
  <w:style w:type="paragraph" w:styleId="2">
    <w:name w:val="heading 2"/>
    <w:basedOn w:val="a3"/>
    <w:link w:val="20"/>
    <w:uiPriority w:val="9"/>
    <w:qFormat/>
    <w:rsid w:val="001F3BB4"/>
    <w:pPr>
      <w:bidi w:val="0"/>
      <w:spacing w:before="100" w:beforeAutospacing="1" w:after="100" w:afterAutospacing="1"/>
      <w:jc w:val="left"/>
      <w:outlineLvl w:val="1"/>
    </w:pPr>
    <w:rPr>
      <w:rFonts w:eastAsia="Times New Roman" w:cs="Times New Roman"/>
      <w:b/>
      <w:bCs/>
      <w:sz w:val="50"/>
      <w:szCs w:val="50"/>
    </w:rPr>
  </w:style>
  <w:style w:type="paragraph" w:styleId="5">
    <w:name w:val="heading 5"/>
    <w:basedOn w:val="a3"/>
    <w:next w:val="a3"/>
    <w:link w:val="50"/>
    <w:uiPriority w:val="9"/>
    <w:semiHidden/>
    <w:unhideWhenUsed/>
    <w:qFormat/>
    <w:rsid w:val="00E2756A"/>
    <w:pPr>
      <w:keepNext/>
      <w:keepLines/>
      <w:spacing w:before="200"/>
      <w:outlineLvl w:val="4"/>
    </w:pPr>
    <w:rPr>
      <w:rFonts w:asciiTheme="majorHAnsi" w:eastAsiaTheme="majorEastAsia" w:hAnsiTheme="majorHAnsi" w:cstheme="majorBidi"/>
      <w:color w:val="243F60"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50">
    <w:name w:val="כותרת 5 תו"/>
    <w:basedOn w:val="a4"/>
    <w:link w:val="5"/>
    <w:uiPriority w:val="9"/>
    <w:semiHidden/>
    <w:rsid w:val="00E2756A"/>
    <w:rPr>
      <w:rFonts w:asciiTheme="majorHAnsi" w:eastAsiaTheme="majorEastAsia" w:hAnsiTheme="majorHAnsi" w:cstheme="majorBidi"/>
      <w:color w:val="243F60" w:themeColor="accent1" w:themeShade="7F"/>
      <w:sz w:val="22"/>
      <w:szCs w:val="28"/>
    </w:rPr>
  </w:style>
  <w:style w:type="paragraph" w:styleId="a7">
    <w:name w:val="footnote text"/>
    <w:basedOn w:val="a3"/>
    <w:link w:val="a8"/>
    <w:uiPriority w:val="99"/>
    <w:semiHidden/>
    <w:unhideWhenUsed/>
    <w:rsid w:val="00E2756A"/>
    <w:pPr>
      <w:tabs>
        <w:tab w:val="left" w:pos="284"/>
      </w:tabs>
      <w:spacing w:before="40" w:after="40" w:line="276" w:lineRule="auto"/>
      <w:ind w:left="284" w:hanging="284"/>
    </w:pPr>
    <w:rPr>
      <w:rFonts w:eastAsia="Times New Roman"/>
      <w:sz w:val="18"/>
      <w:szCs w:val="24"/>
      <w:lang w:eastAsia="he-IL"/>
    </w:rPr>
  </w:style>
  <w:style w:type="character" w:customStyle="1" w:styleId="a8">
    <w:name w:val="טקסט הערת שוליים תו"/>
    <w:basedOn w:val="a4"/>
    <w:link w:val="a7"/>
    <w:uiPriority w:val="99"/>
    <w:semiHidden/>
    <w:rsid w:val="00E2756A"/>
    <w:rPr>
      <w:rFonts w:eastAsia="Times New Roman" w:cs="FrankRuehl"/>
      <w:sz w:val="18"/>
      <w:szCs w:val="24"/>
      <w:lang w:eastAsia="he-IL"/>
    </w:rPr>
  </w:style>
  <w:style w:type="paragraph" w:styleId="a9">
    <w:name w:val="List Paragraph"/>
    <w:basedOn w:val="a3"/>
    <w:uiPriority w:val="34"/>
    <w:qFormat/>
    <w:rsid w:val="00E2756A"/>
    <w:pPr>
      <w:spacing w:line="276" w:lineRule="auto"/>
      <w:ind w:left="720"/>
      <w:contextualSpacing/>
    </w:pPr>
  </w:style>
  <w:style w:type="paragraph" w:styleId="aa">
    <w:name w:val="Quote"/>
    <w:basedOn w:val="a3"/>
    <w:link w:val="ab"/>
    <w:uiPriority w:val="29"/>
    <w:qFormat/>
    <w:rsid w:val="00E2756A"/>
    <w:pPr>
      <w:snapToGrid w:val="0"/>
      <w:spacing w:after="120"/>
      <w:ind w:left="851" w:right="851"/>
    </w:pPr>
    <w:rPr>
      <w:rFonts w:eastAsia="Calibri"/>
      <w:i/>
      <w:color w:val="000000" w:themeColor="text1"/>
      <w:kern w:val="28"/>
    </w:rPr>
  </w:style>
  <w:style w:type="character" w:customStyle="1" w:styleId="ab">
    <w:name w:val="הצעת מחיר תו"/>
    <w:basedOn w:val="a4"/>
    <w:link w:val="aa"/>
    <w:uiPriority w:val="29"/>
    <w:rsid w:val="00E2756A"/>
    <w:rPr>
      <w:rFonts w:eastAsia="Calibri" w:cs="FrankRuehl"/>
      <w:i/>
      <w:color w:val="000000" w:themeColor="text1"/>
      <w:kern w:val="28"/>
      <w:sz w:val="22"/>
      <w:szCs w:val="28"/>
    </w:rPr>
  </w:style>
  <w:style w:type="paragraph" w:customStyle="1" w:styleId="ac">
    <w:name w:val="פרטי תיק פס''ד"/>
    <w:basedOn w:val="a3"/>
    <w:qFormat/>
    <w:rsid w:val="00E2756A"/>
    <w:pPr>
      <w:spacing w:line="360" w:lineRule="auto"/>
    </w:pPr>
    <w:rPr>
      <w:rFonts w:cs="David"/>
      <w:b/>
      <w:bCs/>
      <w:sz w:val="24"/>
      <w:szCs w:val="24"/>
    </w:rPr>
  </w:style>
  <w:style w:type="character" w:customStyle="1" w:styleId="ad">
    <w:name w:val="פסקת פתיחה תו"/>
    <w:link w:val="ae"/>
    <w:locked/>
    <w:rsid w:val="00DA2C8B"/>
    <w:rPr>
      <w:rFonts w:eastAsia="Times New Roman" w:cs="FrankRuehl"/>
      <w:sz w:val="28"/>
      <w:szCs w:val="28"/>
      <w:lang w:eastAsia="he-IL"/>
    </w:rPr>
  </w:style>
  <w:style w:type="paragraph" w:customStyle="1" w:styleId="af">
    <w:name w:val="פסקה רגילה"/>
    <w:basedOn w:val="a3"/>
    <w:link w:val="af0"/>
    <w:qFormat/>
    <w:rsid w:val="00E2756A"/>
    <w:pPr>
      <w:snapToGrid w:val="0"/>
      <w:spacing w:after="120" w:line="276" w:lineRule="auto"/>
      <w:ind w:firstLine="397"/>
    </w:pPr>
    <w:rPr>
      <w:rFonts w:eastAsia="Calibri"/>
      <w:kern w:val="28"/>
    </w:rPr>
  </w:style>
  <w:style w:type="paragraph" w:customStyle="1" w:styleId="ae">
    <w:name w:val="פסקת פתיחה"/>
    <w:basedOn w:val="a3"/>
    <w:next w:val="af"/>
    <w:link w:val="ad"/>
    <w:qFormat/>
    <w:rsid w:val="00DA2C8B"/>
    <w:pPr>
      <w:spacing w:before="120" w:after="120" w:line="276" w:lineRule="auto"/>
    </w:pPr>
    <w:rPr>
      <w:rFonts w:eastAsia="Times New Roman"/>
      <w:sz w:val="28"/>
      <w:lang w:eastAsia="he-IL"/>
    </w:rPr>
  </w:style>
  <w:style w:type="paragraph" w:customStyle="1" w:styleId="af1">
    <w:name w:val="כותרת אזור בית הדין הרבני"/>
    <w:basedOn w:val="a3"/>
    <w:qFormat/>
    <w:rsid w:val="00C17BEA"/>
    <w:pPr>
      <w:spacing w:before="120" w:after="240" w:line="360" w:lineRule="auto"/>
    </w:pPr>
    <w:rPr>
      <w:rFonts w:asciiTheme="minorBidi" w:eastAsia="Calibri" w:hAnsiTheme="minorBidi" w:cs="David"/>
      <w:b/>
      <w:bCs/>
      <w:color w:val="002B82"/>
      <w:sz w:val="28"/>
    </w:rPr>
  </w:style>
  <w:style w:type="character" w:customStyle="1" w:styleId="af0">
    <w:name w:val="פסקה רגילה תו"/>
    <w:basedOn w:val="a4"/>
    <w:link w:val="af"/>
    <w:locked/>
    <w:rsid w:val="00E2756A"/>
    <w:rPr>
      <w:rFonts w:eastAsia="Calibri" w:cs="FrankRuehl"/>
      <w:kern w:val="28"/>
      <w:sz w:val="22"/>
      <w:szCs w:val="28"/>
    </w:rPr>
  </w:style>
  <w:style w:type="character" w:customStyle="1" w:styleId="af2">
    <w:name w:val="ציטוט בתוך ציטוט תו"/>
    <w:basedOn w:val="a4"/>
    <w:link w:val="af3"/>
    <w:locked/>
    <w:rsid w:val="00DA2C8B"/>
    <w:rPr>
      <w:rFonts w:ascii="Calibri" w:eastAsia="Calibri" w:hAnsi="Calibri" w:cs="FrankRuehl"/>
      <w:i/>
      <w:color w:val="000000" w:themeColor="text1"/>
      <w:kern w:val="28"/>
      <w:sz w:val="28"/>
      <w:szCs w:val="28"/>
    </w:rPr>
  </w:style>
  <w:style w:type="paragraph" w:customStyle="1" w:styleId="af3">
    <w:name w:val="ציטוט בתוך ציטוט"/>
    <w:basedOn w:val="aa"/>
    <w:link w:val="af2"/>
    <w:qFormat/>
    <w:rsid w:val="00DA2C8B"/>
    <w:pPr>
      <w:ind w:left="1418"/>
    </w:pPr>
    <w:rPr>
      <w:rFonts w:ascii="Calibri" w:hAnsi="Calibri"/>
      <w:sz w:val="28"/>
    </w:rPr>
  </w:style>
  <w:style w:type="character" w:customStyle="1" w:styleId="af4">
    <w:name w:val="פסק דין תו"/>
    <w:basedOn w:val="a4"/>
    <w:link w:val="af5"/>
    <w:locked/>
    <w:rsid w:val="003D0A52"/>
    <w:rPr>
      <w:rFonts w:ascii="Arial" w:eastAsia="Calibri" w:hAnsi="Arial" w:cs="FrankRuehl"/>
      <w:bCs/>
      <w:spacing w:val="20"/>
      <w:kern w:val="28"/>
      <w:sz w:val="24"/>
      <w:szCs w:val="32"/>
    </w:rPr>
  </w:style>
  <w:style w:type="paragraph" w:customStyle="1" w:styleId="af5">
    <w:name w:val="פסק דין"/>
    <w:basedOn w:val="a3"/>
    <w:next w:val="ae"/>
    <w:link w:val="af4"/>
    <w:qFormat/>
    <w:rsid w:val="003D0A52"/>
    <w:pPr>
      <w:keepNext/>
      <w:overflowPunct w:val="0"/>
      <w:autoSpaceDE w:val="0"/>
      <w:autoSpaceDN w:val="0"/>
      <w:adjustRightInd w:val="0"/>
      <w:spacing w:before="360" w:after="240" w:line="276" w:lineRule="exact"/>
      <w:jc w:val="center"/>
    </w:pPr>
    <w:rPr>
      <w:rFonts w:ascii="Arial" w:eastAsia="Calibri" w:hAnsi="Arial"/>
      <w:bCs/>
      <w:spacing w:val="20"/>
      <w:kern w:val="28"/>
      <w:sz w:val="24"/>
      <w:szCs w:val="32"/>
    </w:rPr>
  </w:style>
  <w:style w:type="character" w:customStyle="1" w:styleId="14">
    <w:name w:val="רשימה א(1)(א) מדורגת תו"/>
    <w:basedOn w:val="a4"/>
    <w:link w:val="1"/>
    <w:locked/>
    <w:rsid w:val="0051147D"/>
    <w:rPr>
      <w:rFonts w:ascii="David" w:eastAsia="Calibri" w:hAnsi="David" w:cs="FrankRuehl"/>
      <w:kern w:val="28"/>
      <w:sz w:val="36"/>
      <w:szCs w:val="28"/>
    </w:rPr>
  </w:style>
  <w:style w:type="paragraph" w:customStyle="1" w:styleId="1">
    <w:name w:val="רשימה א(1)(א) מדורגת"/>
    <w:basedOn w:val="af"/>
    <w:link w:val="14"/>
    <w:qFormat/>
    <w:rsid w:val="005452D2"/>
    <w:pPr>
      <w:numPr>
        <w:numId w:val="1"/>
      </w:numPr>
      <w:spacing w:before="120"/>
    </w:pPr>
    <w:rPr>
      <w:rFonts w:ascii="David" w:hAnsi="David"/>
      <w:sz w:val="36"/>
    </w:rPr>
  </w:style>
  <w:style w:type="paragraph" w:customStyle="1" w:styleId="a0">
    <w:name w:val="כותרת משנה אמצע ממוספרת"/>
    <w:basedOn w:val="a3"/>
    <w:next w:val="ae"/>
    <w:rsid w:val="00E2756A"/>
    <w:pPr>
      <w:keepNext/>
      <w:numPr>
        <w:numId w:val="2"/>
      </w:numPr>
      <w:tabs>
        <w:tab w:val="left" w:pos="397"/>
      </w:tabs>
      <w:spacing w:before="360" w:after="120" w:line="276" w:lineRule="auto"/>
      <w:jc w:val="center"/>
      <w:outlineLvl w:val="2"/>
    </w:pPr>
    <w:rPr>
      <w:rFonts w:eastAsia="Times New Roman" w:cs="Narkisim"/>
      <w:b/>
      <w:bCs/>
      <w:sz w:val="26"/>
      <w:szCs w:val="26"/>
      <w:lang w:eastAsia="he-IL"/>
    </w:rPr>
  </w:style>
  <w:style w:type="character" w:customStyle="1" w:styleId="110">
    <w:name w:val="רשימה 1(א)(1) מדורגת תו"/>
    <w:basedOn w:val="a4"/>
    <w:link w:val="11"/>
    <w:locked/>
    <w:rsid w:val="0051147D"/>
    <w:rPr>
      <w:rFonts w:ascii="David" w:eastAsia="Calibri" w:hAnsi="David" w:cs="FrankRuehl"/>
      <w:kern w:val="28"/>
      <w:sz w:val="28"/>
      <w:szCs w:val="28"/>
      <w:lang w:eastAsia="he-IL"/>
    </w:rPr>
  </w:style>
  <w:style w:type="paragraph" w:customStyle="1" w:styleId="11">
    <w:name w:val="רשימה 1(א)(1) מדורגת"/>
    <w:basedOn w:val="af"/>
    <w:link w:val="110"/>
    <w:qFormat/>
    <w:rsid w:val="00CE18E3"/>
    <w:pPr>
      <w:numPr>
        <w:numId w:val="3"/>
      </w:numPr>
      <w:spacing w:before="120"/>
    </w:pPr>
    <w:rPr>
      <w:rFonts w:ascii="David" w:hAnsi="David"/>
      <w:sz w:val="28"/>
      <w:lang w:eastAsia="he-IL"/>
    </w:rPr>
  </w:style>
  <w:style w:type="character" w:customStyle="1" w:styleId="af6">
    <w:name w:val="כותרת [א.] צד תו"/>
    <w:basedOn w:val="a4"/>
    <w:link w:val="af7"/>
    <w:locked/>
    <w:rsid w:val="008A683B"/>
    <w:rPr>
      <w:rFonts w:ascii="Arial" w:eastAsia="Times New Roman" w:hAnsi="Arial" w:cs="Narkisim"/>
      <w:b/>
      <w:bCs/>
      <w:sz w:val="24"/>
      <w:szCs w:val="24"/>
    </w:rPr>
  </w:style>
  <w:style w:type="paragraph" w:customStyle="1" w:styleId="af7">
    <w:name w:val="כותרת [א.] צד"/>
    <w:basedOn w:val="a1"/>
    <w:next w:val="ae"/>
    <w:link w:val="af6"/>
    <w:qFormat/>
    <w:rsid w:val="008A683B"/>
  </w:style>
  <w:style w:type="character" w:customStyle="1" w:styleId="-">
    <w:name w:val="כותרת [-] צד תו"/>
    <w:basedOn w:val="a4"/>
    <w:link w:val="-0"/>
    <w:locked/>
    <w:rsid w:val="00387082"/>
    <w:rPr>
      <w:rFonts w:ascii="Arial" w:eastAsia="Times New Roman" w:hAnsi="Arial" w:cs="Narkisim"/>
      <w:b/>
      <w:bCs/>
      <w:sz w:val="24"/>
      <w:szCs w:val="24"/>
    </w:rPr>
  </w:style>
  <w:style w:type="paragraph" w:customStyle="1" w:styleId="-0">
    <w:name w:val="כותרת [-] צד"/>
    <w:next w:val="a3"/>
    <w:link w:val="-"/>
    <w:qFormat/>
    <w:rsid w:val="00387082"/>
    <w:pPr>
      <w:keepNext/>
      <w:tabs>
        <w:tab w:val="left" w:pos="454"/>
      </w:tabs>
      <w:bidi/>
      <w:spacing w:before="360" w:after="120"/>
      <w:jc w:val="both"/>
      <w:outlineLvl w:val="3"/>
    </w:pPr>
    <w:rPr>
      <w:rFonts w:ascii="Arial" w:eastAsia="Times New Roman" w:hAnsi="Arial" w:cs="Narkisim"/>
      <w:b/>
      <w:bCs/>
      <w:sz w:val="24"/>
      <w:szCs w:val="24"/>
    </w:rPr>
  </w:style>
  <w:style w:type="character" w:customStyle="1" w:styleId="15">
    <w:name w:val="כותרת [(1)] צד תו"/>
    <w:basedOn w:val="a4"/>
    <w:link w:val="10"/>
    <w:locked/>
    <w:rsid w:val="008A683B"/>
    <w:rPr>
      <w:rFonts w:ascii="Arial" w:eastAsia="Times New Roman" w:hAnsi="Arial" w:cs="Narkisim"/>
      <w:b/>
      <w:bCs/>
      <w:sz w:val="22"/>
      <w:szCs w:val="22"/>
    </w:rPr>
  </w:style>
  <w:style w:type="paragraph" w:customStyle="1" w:styleId="10">
    <w:name w:val="כותרת [(1)] צד"/>
    <w:basedOn w:val="a1"/>
    <w:next w:val="ae"/>
    <w:link w:val="15"/>
    <w:qFormat/>
    <w:rsid w:val="008A683B"/>
    <w:pPr>
      <w:numPr>
        <w:ilvl w:val="2"/>
      </w:numPr>
      <w:spacing w:before="240"/>
      <w:outlineLvl w:val="4"/>
    </w:pPr>
    <w:rPr>
      <w:sz w:val="22"/>
      <w:szCs w:val="22"/>
    </w:rPr>
  </w:style>
  <w:style w:type="character" w:customStyle="1" w:styleId="af8">
    <w:name w:val="כותרת [(א)] צד תו"/>
    <w:basedOn w:val="15"/>
    <w:link w:val="a2"/>
    <w:locked/>
    <w:rsid w:val="008A683B"/>
    <w:rPr>
      <w:rFonts w:ascii="Arial" w:eastAsia="Times New Roman" w:hAnsi="Arial" w:cs="Narkisim"/>
      <w:b w:val="0"/>
      <w:bCs w:val="0"/>
      <w:i/>
      <w:iCs/>
      <w:sz w:val="22"/>
      <w:szCs w:val="22"/>
    </w:rPr>
  </w:style>
  <w:style w:type="paragraph" w:customStyle="1" w:styleId="a2">
    <w:name w:val="כותרת [(א)] צד"/>
    <w:basedOn w:val="10"/>
    <w:next w:val="ae"/>
    <w:link w:val="af8"/>
    <w:qFormat/>
    <w:rsid w:val="008A683B"/>
    <w:pPr>
      <w:numPr>
        <w:ilvl w:val="3"/>
        <w:numId w:val="4"/>
      </w:numPr>
      <w:outlineLvl w:val="5"/>
    </w:pPr>
    <w:rPr>
      <w:b w:val="0"/>
      <w:bCs w:val="0"/>
      <w:i/>
      <w:iCs/>
    </w:rPr>
  </w:style>
  <w:style w:type="character" w:styleId="af9">
    <w:name w:val="footnote reference"/>
    <w:aliases w:val="Footnote Reference"/>
    <w:uiPriority w:val="99"/>
    <w:semiHidden/>
    <w:unhideWhenUsed/>
    <w:qFormat/>
    <w:rsid w:val="00E2756A"/>
    <w:rPr>
      <w:rFonts w:ascii="Times New Roman" w:hAnsi="Times New Roman" w:cs="FrankRuehl" w:hint="default"/>
      <w:kern w:val="0"/>
      <w:position w:val="0"/>
      <w:sz w:val="20"/>
      <w:szCs w:val="28"/>
      <w:vertAlign w:val="superscript"/>
    </w:rPr>
  </w:style>
  <w:style w:type="paragraph" w:customStyle="1" w:styleId="afa">
    <w:name w:val="שמות הדיינים"/>
    <w:basedOn w:val="a3"/>
    <w:next w:val="a3"/>
    <w:link w:val="afb"/>
    <w:qFormat/>
    <w:rsid w:val="00D77F78"/>
    <w:pPr>
      <w:tabs>
        <w:tab w:val="center" w:pos="4153"/>
        <w:tab w:val="right" w:pos="8306"/>
      </w:tabs>
      <w:overflowPunct w:val="0"/>
      <w:autoSpaceDE w:val="0"/>
      <w:autoSpaceDN w:val="0"/>
      <w:adjustRightInd w:val="0"/>
      <w:spacing w:after="360" w:line="276" w:lineRule="exact"/>
      <w:jc w:val="center"/>
      <w:textAlignment w:val="baseline"/>
    </w:pPr>
    <w:rPr>
      <w:rFonts w:eastAsia="Calibri" w:cs="Narkisim"/>
      <w:b/>
      <w:bCs/>
      <w:kern w:val="28"/>
      <w:sz w:val="23"/>
      <w:szCs w:val="23"/>
    </w:rPr>
  </w:style>
  <w:style w:type="character" w:customStyle="1" w:styleId="afb">
    <w:name w:val="שמות הדיינים תו"/>
    <w:basedOn w:val="a4"/>
    <w:link w:val="afa"/>
    <w:rsid w:val="00D77F78"/>
    <w:rPr>
      <w:rFonts w:eastAsia="Calibri" w:cs="Narkisim"/>
      <w:b/>
      <w:bCs/>
      <w:kern w:val="28"/>
      <w:sz w:val="23"/>
      <w:szCs w:val="23"/>
    </w:rPr>
  </w:style>
  <w:style w:type="paragraph" w:styleId="afc">
    <w:name w:val="header"/>
    <w:basedOn w:val="a3"/>
    <w:link w:val="afd"/>
    <w:uiPriority w:val="99"/>
    <w:unhideWhenUsed/>
    <w:rsid w:val="00FA1DAB"/>
    <w:pPr>
      <w:tabs>
        <w:tab w:val="center" w:pos="4153"/>
        <w:tab w:val="right" w:pos="8306"/>
      </w:tabs>
    </w:pPr>
  </w:style>
  <w:style w:type="character" w:customStyle="1" w:styleId="afd">
    <w:name w:val="כותרת עליונה תו"/>
    <w:basedOn w:val="a4"/>
    <w:link w:val="afc"/>
    <w:uiPriority w:val="99"/>
    <w:rsid w:val="00FA1DAB"/>
    <w:rPr>
      <w:rFonts w:cs="FrankRuehl"/>
      <w:sz w:val="22"/>
      <w:szCs w:val="28"/>
    </w:rPr>
  </w:style>
  <w:style w:type="paragraph" w:styleId="afe">
    <w:name w:val="footer"/>
    <w:basedOn w:val="a3"/>
    <w:link w:val="aff"/>
    <w:uiPriority w:val="99"/>
    <w:unhideWhenUsed/>
    <w:rsid w:val="00FA1DAB"/>
    <w:pPr>
      <w:tabs>
        <w:tab w:val="center" w:pos="4153"/>
        <w:tab w:val="right" w:pos="8306"/>
      </w:tabs>
    </w:pPr>
  </w:style>
  <w:style w:type="character" w:customStyle="1" w:styleId="aff">
    <w:name w:val="כותרת תחתונה תו"/>
    <w:basedOn w:val="a4"/>
    <w:link w:val="afe"/>
    <w:uiPriority w:val="99"/>
    <w:rsid w:val="00FA1DAB"/>
    <w:rPr>
      <w:rFonts w:cs="FrankRuehl"/>
      <w:sz w:val="22"/>
      <w:szCs w:val="28"/>
    </w:rPr>
  </w:style>
  <w:style w:type="paragraph" w:customStyle="1" w:styleId="aff0">
    <w:name w:val="רשימה רגילה"/>
    <w:basedOn w:val="1"/>
    <w:next w:val="af"/>
    <w:link w:val="aff1"/>
    <w:qFormat/>
    <w:rsid w:val="009D23D6"/>
    <w:pPr>
      <w:ind w:left="0" w:firstLine="0"/>
    </w:pPr>
  </w:style>
  <w:style w:type="character" w:customStyle="1" w:styleId="aff1">
    <w:name w:val="רשימה רגילה תו"/>
    <w:basedOn w:val="14"/>
    <w:link w:val="aff0"/>
    <w:rsid w:val="009D23D6"/>
    <w:rPr>
      <w:rFonts w:ascii="David" w:eastAsia="Calibri" w:hAnsi="David" w:cs="FrankRuehl"/>
      <w:kern w:val="28"/>
      <w:sz w:val="36"/>
      <w:szCs w:val="28"/>
    </w:rPr>
  </w:style>
  <w:style w:type="paragraph" w:customStyle="1" w:styleId="a1">
    <w:name w:val="כותרת [א.] צד"/>
    <w:basedOn w:val="a3"/>
    <w:next w:val="ae"/>
    <w:link w:val="16"/>
    <w:qFormat/>
    <w:rsid w:val="008A683B"/>
    <w:pPr>
      <w:keepNext/>
      <w:numPr>
        <w:ilvl w:val="1"/>
        <w:numId w:val="2"/>
      </w:numPr>
      <w:tabs>
        <w:tab w:val="left" w:pos="397"/>
      </w:tabs>
      <w:spacing w:before="360" w:after="120" w:line="276" w:lineRule="auto"/>
      <w:outlineLvl w:val="3"/>
    </w:pPr>
    <w:rPr>
      <w:rFonts w:ascii="Arial" w:eastAsia="Times New Roman" w:hAnsi="Arial" w:cs="Narkisim"/>
      <w:b/>
      <w:bCs/>
      <w:sz w:val="24"/>
      <w:szCs w:val="24"/>
    </w:rPr>
  </w:style>
  <w:style w:type="character" w:customStyle="1" w:styleId="16">
    <w:name w:val="כותרת [א.] צד תו1"/>
    <w:basedOn w:val="a4"/>
    <w:link w:val="a1"/>
    <w:rsid w:val="008A683B"/>
    <w:rPr>
      <w:rFonts w:ascii="Arial" w:eastAsia="Times New Roman" w:hAnsi="Arial" w:cs="Narkisim"/>
      <w:b/>
      <w:bCs/>
      <w:sz w:val="24"/>
      <w:szCs w:val="24"/>
    </w:rPr>
  </w:style>
  <w:style w:type="paragraph" w:customStyle="1" w:styleId="aff2">
    <w:name w:val="מספר תיק"/>
    <w:basedOn w:val="a3"/>
    <w:link w:val="aff3"/>
    <w:qFormat/>
    <w:rsid w:val="003D0A52"/>
    <w:pPr>
      <w:overflowPunct w:val="0"/>
      <w:autoSpaceDE w:val="0"/>
      <w:autoSpaceDN w:val="0"/>
      <w:adjustRightInd w:val="0"/>
      <w:spacing w:after="240" w:line="276" w:lineRule="exact"/>
      <w:jc w:val="right"/>
      <w:textAlignment w:val="baseline"/>
    </w:pPr>
    <w:rPr>
      <w:rFonts w:eastAsia="Times New Roman"/>
      <w:sz w:val="24"/>
      <w:szCs w:val="32"/>
      <w:lang w:eastAsia="he-IL"/>
    </w:rPr>
  </w:style>
  <w:style w:type="character" w:customStyle="1" w:styleId="aff3">
    <w:name w:val="מספר תיק תו"/>
    <w:basedOn w:val="a4"/>
    <w:link w:val="aff2"/>
    <w:rsid w:val="003D0A52"/>
    <w:rPr>
      <w:rFonts w:eastAsia="Times New Roman" w:cs="FrankRuehl"/>
      <w:sz w:val="24"/>
      <w:szCs w:val="32"/>
      <w:lang w:eastAsia="he-IL"/>
    </w:rPr>
  </w:style>
  <w:style w:type="paragraph" w:customStyle="1" w:styleId="aff4">
    <w:name w:val="פלוני"/>
    <w:basedOn w:val="a3"/>
    <w:link w:val="aff5"/>
    <w:qFormat/>
    <w:rsid w:val="003D0A52"/>
    <w:pPr>
      <w:overflowPunct w:val="0"/>
      <w:autoSpaceDE w:val="0"/>
      <w:autoSpaceDN w:val="0"/>
      <w:adjustRightInd w:val="0"/>
      <w:spacing w:after="100" w:line="240" w:lineRule="exact"/>
      <w:textAlignment w:val="baseline"/>
    </w:pPr>
    <w:rPr>
      <w:rFonts w:eastAsia="Times New Roman"/>
      <w:sz w:val="26"/>
      <w:szCs w:val="32"/>
      <w:lang w:eastAsia="he-IL"/>
    </w:rPr>
  </w:style>
  <w:style w:type="character" w:customStyle="1" w:styleId="aff5">
    <w:name w:val="פלוני תו"/>
    <w:basedOn w:val="a4"/>
    <w:link w:val="aff4"/>
    <w:rsid w:val="003D0A52"/>
    <w:rPr>
      <w:rFonts w:eastAsia="Times New Roman" w:cs="FrankRuehl"/>
      <w:sz w:val="26"/>
      <w:szCs w:val="32"/>
      <w:lang w:eastAsia="he-IL"/>
    </w:rPr>
  </w:style>
  <w:style w:type="paragraph" w:customStyle="1" w:styleId="aff6">
    <w:name w:val="כותרת הנידון ומסקנות"/>
    <w:basedOn w:val="a3"/>
    <w:next w:val="aff7"/>
    <w:link w:val="aff8"/>
    <w:qFormat/>
    <w:rsid w:val="003D0A52"/>
    <w:pPr>
      <w:spacing w:before="360" w:after="120" w:line="276" w:lineRule="auto"/>
      <w:jc w:val="center"/>
    </w:pPr>
    <w:rPr>
      <w:rFonts w:ascii="Cambria" w:eastAsia="Times New Roman" w:hAnsi="Cambria" w:cs="Narkisim"/>
      <w:b/>
      <w:noProof/>
      <w:sz w:val="26"/>
      <w:szCs w:val="26"/>
      <w:lang w:eastAsia="he-IL"/>
    </w:rPr>
  </w:style>
  <w:style w:type="paragraph" w:customStyle="1" w:styleId="aff7">
    <w:name w:val="תקציר פתיחה"/>
    <w:basedOn w:val="a3"/>
    <w:next w:val="a3"/>
    <w:link w:val="aff9"/>
    <w:qFormat/>
    <w:rsid w:val="0065626D"/>
    <w:pPr>
      <w:overflowPunct w:val="0"/>
      <w:autoSpaceDE w:val="0"/>
      <w:autoSpaceDN w:val="0"/>
      <w:adjustRightInd w:val="0"/>
      <w:spacing w:before="120" w:after="120" w:line="250" w:lineRule="exact"/>
      <w:textAlignment w:val="baseline"/>
    </w:pPr>
    <w:rPr>
      <w:rFonts w:eastAsia="Times New Roman"/>
      <w:sz w:val="20"/>
      <w:szCs w:val="24"/>
      <w:lang w:eastAsia="he-IL"/>
    </w:rPr>
  </w:style>
  <w:style w:type="character" w:customStyle="1" w:styleId="aff9">
    <w:name w:val="תקציר פתיחה תו"/>
    <w:basedOn w:val="a4"/>
    <w:link w:val="aff7"/>
    <w:rsid w:val="0065626D"/>
    <w:rPr>
      <w:rFonts w:eastAsia="Times New Roman" w:cs="FrankRuehl"/>
      <w:szCs w:val="24"/>
      <w:lang w:eastAsia="he-IL"/>
    </w:rPr>
  </w:style>
  <w:style w:type="character" w:customStyle="1" w:styleId="aff8">
    <w:name w:val="כותרת הנידון ומסקנות תו"/>
    <w:basedOn w:val="a4"/>
    <w:link w:val="aff6"/>
    <w:rsid w:val="003D0A52"/>
    <w:rPr>
      <w:rFonts w:ascii="Cambria" w:eastAsia="Times New Roman" w:hAnsi="Cambria" w:cs="Narkisim"/>
      <w:b/>
      <w:noProof/>
      <w:sz w:val="26"/>
      <w:szCs w:val="26"/>
      <w:lang w:eastAsia="he-IL"/>
    </w:rPr>
  </w:style>
  <w:style w:type="paragraph" w:customStyle="1" w:styleId="affa">
    <w:name w:val="מסקנות [א.] תוכן"/>
    <w:basedOn w:val="a3"/>
    <w:link w:val="affb"/>
    <w:qFormat/>
    <w:rsid w:val="0065626D"/>
    <w:pPr>
      <w:tabs>
        <w:tab w:val="left" w:pos="340"/>
        <w:tab w:val="left" w:pos="680"/>
      </w:tabs>
      <w:overflowPunct w:val="0"/>
      <w:autoSpaceDE w:val="0"/>
      <w:autoSpaceDN w:val="0"/>
      <w:adjustRightInd w:val="0"/>
      <w:spacing w:before="120" w:after="120" w:line="250" w:lineRule="exact"/>
      <w:ind w:left="340" w:hanging="340"/>
      <w:textAlignment w:val="baseline"/>
    </w:pPr>
    <w:rPr>
      <w:rFonts w:eastAsia="Times New Roman"/>
      <w:sz w:val="20"/>
      <w:szCs w:val="24"/>
      <w:lang w:eastAsia="he-IL"/>
    </w:rPr>
  </w:style>
  <w:style w:type="character" w:customStyle="1" w:styleId="affb">
    <w:name w:val="מסקנות [א.] תוכן תו"/>
    <w:basedOn w:val="a4"/>
    <w:link w:val="affa"/>
    <w:rsid w:val="0065626D"/>
    <w:rPr>
      <w:rFonts w:eastAsia="Times New Roman" w:cs="FrankRuehl"/>
      <w:szCs w:val="24"/>
      <w:lang w:eastAsia="he-IL"/>
    </w:rPr>
  </w:style>
  <w:style w:type="paragraph" w:customStyle="1" w:styleId="affc">
    <w:name w:val="בבית הדין הרבני"/>
    <w:basedOn w:val="a3"/>
    <w:next w:val="affd"/>
    <w:link w:val="affe"/>
    <w:rsid w:val="003D0A52"/>
    <w:pPr>
      <w:overflowPunct w:val="0"/>
      <w:autoSpaceDE w:val="0"/>
      <w:autoSpaceDN w:val="0"/>
      <w:adjustRightInd w:val="0"/>
      <w:spacing w:before="360" w:after="120" w:line="276" w:lineRule="exact"/>
      <w:jc w:val="center"/>
      <w:textAlignment w:val="baseline"/>
    </w:pPr>
    <w:rPr>
      <w:rFonts w:eastAsia="Times New Roman"/>
      <w:b/>
      <w:bCs/>
      <w:sz w:val="24"/>
      <w:lang w:eastAsia="he-IL"/>
    </w:rPr>
  </w:style>
  <w:style w:type="paragraph" w:customStyle="1" w:styleId="affd">
    <w:name w:val="לפני כבוד הדיינים"/>
    <w:basedOn w:val="a3"/>
    <w:next w:val="afa"/>
    <w:link w:val="afff"/>
    <w:qFormat/>
    <w:rsid w:val="0065626D"/>
    <w:pPr>
      <w:overflowPunct w:val="0"/>
      <w:autoSpaceDE w:val="0"/>
      <w:autoSpaceDN w:val="0"/>
      <w:adjustRightInd w:val="0"/>
      <w:spacing w:after="120" w:line="276" w:lineRule="exact"/>
      <w:jc w:val="center"/>
      <w:textAlignment w:val="baseline"/>
    </w:pPr>
    <w:rPr>
      <w:rFonts w:eastAsia="Times New Roman"/>
      <w:szCs w:val="26"/>
      <w:lang w:eastAsia="he-IL"/>
    </w:rPr>
  </w:style>
  <w:style w:type="character" w:customStyle="1" w:styleId="afff">
    <w:name w:val="לפני כבוד הדיינים תו"/>
    <w:basedOn w:val="a4"/>
    <w:link w:val="affd"/>
    <w:rsid w:val="0065626D"/>
    <w:rPr>
      <w:rFonts w:eastAsia="Times New Roman" w:cs="FrankRuehl"/>
      <w:sz w:val="22"/>
      <w:szCs w:val="26"/>
      <w:lang w:eastAsia="he-IL"/>
    </w:rPr>
  </w:style>
  <w:style w:type="character" w:customStyle="1" w:styleId="affe">
    <w:name w:val="בבית הדין הרבני תו"/>
    <w:basedOn w:val="a4"/>
    <w:link w:val="affc"/>
    <w:rsid w:val="003D0A52"/>
    <w:rPr>
      <w:rFonts w:eastAsia="Times New Roman" w:cs="FrankRuehl"/>
      <w:b/>
      <w:bCs/>
      <w:sz w:val="24"/>
      <w:szCs w:val="28"/>
      <w:lang w:eastAsia="he-IL"/>
    </w:rPr>
  </w:style>
  <w:style w:type="paragraph" w:customStyle="1" w:styleId="17">
    <w:name w:val="מסקנות [א.(1)] תוכן"/>
    <w:basedOn w:val="a3"/>
    <w:link w:val="18"/>
    <w:qFormat/>
    <w:rsid w:val="0065626D"/>
    <w:pPr>
      <w:tabs>
        <w:tab w:val="left" w:pos="340"/>
        <w:tab w:val="left" w:pos="680"/>
      </w:tabs>
      <w:overflowPunct w:val="0"/>
      <w:autoSpaceDE w:val="0"/>
      <w:autoSpaceDN w:val="0"/>
      <w:adjustRightInd w:val="0"/>
      <w:spacing w:before="120" w:after="120" w:line="250" w:lineRule="exact"/>
      <w:ind w:left="680" w:hanging="680"/>
      <w:textAlignment w:val="baseline"/>
    </w:pPr>
    <w:rPr>
      <w:rFonts w:eastAsia="Times New Roman"/>
      <w:sz w:val="24"/>
      <w:szCs w:val="24"/>
      <w:lang w:eastAsia="he-IL"/>
    </w:rPr>
  </w:style>
  <w:style w:type="character" w:customStyle="1" w:styleId="18">
    <w:name w:val="מסקנות [א.(1)] תוכן תו"/>
    <w:basedOn w:val="a4"/>
    <w:link w:val="17"/>
    <w:rsid w:val="0065626D"/>
    <w:rPr>
      <w:rFonts w:eastAsia="Times New Roman" w:cs="FrankRuehl"/>
      <w:sz w:val="24"/>
      <w:szCs w:val="24"/>
      <w:lang w:eastAsia="he-IL"/>
    </w:rPr>
  </w:style>
  <w:style w:type="paragraph" w:customStyle="1" w:styleId="a">
    <w:name w:val="כללי [א.] ממוספר"/>
    <w:basedOn w:val="a3"/>
    <w:qFormat/>
    <w:rsid w:val="0065626D"/>
    <w:pPr>
      <w:numPr>
        <w:numId w:val="5"/>
      </w:numPr>
      <w:overflowPunct w:val="0"/>
      <w:autoSpaceDE w:val="0"/>
      <w:autoSpaceDN w:val="0"/>
      <w:adjustRightInd w:val="0"/>
      <w:spacing w:after="120" w:line="276" w:lineRule="auto"/>
      <w:ind w:left="794" w:hanging="397"/>
      <w:textAlignment w:val="baseline"/>
    </w:pPr>
    <w:rPr>
      <w:rFonts w:eastAsia="Times New Roman"/>
      <w:kern w:val="28"/>
      <w:szCs w:val="26"/>
    </w:rPr>
  </w:style>
  <w:style w:type="paragraph" w:customStyle="1" w:styleId="afff0">
    <w:name w:val="ראשי פרקים"/>
    <w:basedOn w:val="aff7"/>
    <w:link w:val="afff1"/>
    <w:qFormat/>
    <w:rsid w:val="0065626D"/>
    <w:pPr>
      <w:tabs>
        <w:tab w:val="center" w:pos="3289"/>
      </w:tabs>
      <w:spacing w:before="240" w:after="240" w:line="360" w:lineRule="auto"/>
    </w:pPr>
    <w:rPr>
      <w:rFonts w:cs="Narkisim"/>
      <w:szCs w:val="22"/>
    </w:rPr>
  </w:style>
  <w:style w:type="character" w:customStyle="1" w:styleId="afff1">
    <w:name w:val="ראשי פרקים תו"/>
    <w:basedOn w:val="aff9"/>
    <w:link w:val="afff0"/>
    <w:rsid w:val="0065626D"/>
    <w:rPr>
      <w:rFonts w:eastAsia="Times New Roman" w:cs="Narkisim"/>
      <w:szCs w:val="22"/>
      <w:lang w:eastAsia="he-IL"/>
    </w:rPr>
  </w:style>
  <w:style w:type="character" w:customStyle="1" w:styleId="20">
    <w:name w:val="כותרת 2 תו"/>
    <w:basedOn w:val="a4"/>
    <w:link w:val="2"/>
    <w:uiPriority w:val="9"/>
    <w:rsid w:val="001F3BB4"/>
    <w:rPr>
      <w:rFonts w:eastAsia="Times New Roman" w:cs="Times New Roman"/>
      <w:b/>
      <w:bCs/>
      <w:sz w:val="50"/>
      <w:szCs w:val="50"/>
    </w:rPr>
  </w:style>
  <w:style w:type="paragraph" w:styleId="afff2">
    <w:name w:val="Balloon Text"/>
    <w:basedOn w:val="a3"/>
    <w:link w:val="afff3"/>
    <w:uiPriority w:val="99"/>
    <w:semiHidden/>
    <w:unhideWhenUsed/>
    <w:rsid w:val="001F3BB4"/>
    <w:pPr>
      <w:jc w:val="left"/>
    </w:pPr>
    <w:rPr>
      <w:rFonts w:ascii="Tahoma" w:hAnsi="Tahoma" w:cs="Tahoma"/>
      <w:sz w:val="16"/>
      <w:szCs w:val="16"/>
    </w:rPr>
  </w:style>
  <w:style w:type="character" w:customStyle="1" w:styleId="afff3">
    <w:name w:val="טקסט בלונים תו"/>
    <w:basedOn w:val="a4"/>
    <w:link w:val="afff2"/>
    <w:uiPriority w:val="99"/>
    <w:semiHidden/>
    <w:rsid w:val="001F3BB4"/>
    <w:rPr>
      <w:rFonts w:ascii="Tahoma" w:hAnsi="Tahoma" w:cs="Tahoma"/>
      <w:sz w:val="16"/>
      <w:szCs w:val="16"/>
    </w:rPr>
  </w:style>
  <w:style w:type="table" w:styleId="afff4">
    <w:name w:val="Table Grid"/>
    <w:basedOn w:val="a5"/>
    <w:uiPriority w:val="59"/>
    <w:rsid w:val="001F3BB4"/>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5">
    <w:name w:val="Placeholder Text"/>
    <w:basedOn w:val="a4"/>
    <w:uiPriority w:val="99"/>
    <w:semiHidden/>
    <w:rsid w:val="001F3BB4"/>
    <w:rPr>
      <w:color w:val="808080"/>
    </w:rPr>
  </w:style>
  <w:style w:type="paragraph" w:styleId="NormalWeb">
    <w:name w:val="Normal (Web)"/>
    <w:basedOn w:val="a3"/>
    <w:uiPriority w:val="99"/>
    <w:unhideWhenUsed/>
    <w:rsid w:val="001F3BB4"/>
    <w:pPr>
      <w:bidi w:val="0"/>
      <w:spacing w:before="100" w:beforeAutospacing="1" w:after="100" w:afterAutospacing="1"/>
    </w:pPr>
    <w:rPr>
      <w:rFonts w:eastAsia="Times New Roman" w:cs="Times New Roman"/>
      <w:sz w:val="40"/>
      <w:szCs w:val="40"/>
    </w:rPr>
  </w:style>
  <w:style w:type="character" w:customStyle="1" w:styleId="13">
    <w:name w:val="כותרת 1 תו"/>
    <w:basedOn w:val="a4"/>
    <w:link w:val="12"/>
    <w:uiPriority w:val="9"/>
    <w:rsid w:val="00520476"/>
    <w:rPr>
      <w:rFonts w:ascii="Cambria" w:eastAsia="Times New Roman" w:hAnsi="Cambria" w:cs="Times New Roman"/>
      <w:b/>
      <w:bCs/>
      <w:color w:val="365F91"/>
      <w:sz w:val="28"/>
      <w:szCs w:val="28"/>
    </w:rPr>
  </w:style>
  <w:style w:type="character" w:styleId="Hyperlink">
    <w:name w:val="Hyperlink"/>
    <w:basedOn w:val="a4"/>
    <w:uiPriority w:val="99"/>
    <w:unhideWhenUsed/>
    <w:rsid w:val="00520476"/>
    <w:rPr>
      <w:color w:val="0000FF" w:themeColor="hyperlink"/>
      <w:u w:val="single"/>
    </w:rPr>
  </w:style>
  <w:style w:type="table" w:customStyle="1" w:styleId="TableGrid1">
    <w:name w:val="Table Grid1"/>
    <w:basedOn w:val="a5"/>
    <w:next w:val="afff4"/>
    <w:uiPriority w:val="59"/>
    <w:rsid w:val="00520476"/>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11">
    <w:name w:val="כותרת 11"/>
    <w:basedOn w:val="a3"/>
    <w:next w:val="a3"/>
    <w:uiPriority w:val="9"/>
    <w:qFormat/>
    <w:rsid w:val="00520476"/>
    <w:pPr>
      <w:keepNext/>
      <w:keepLines/>
      <w:spacing w:before="480"/>
      <w:outlineLvl w:val="0"/>
    </w:pPr>
    <w:rPr>
      <w:rFonts w:ascii="Cambria" w:eastAsia="Times New Roman" w:hAnsi="Cambria" w:cs="Times New Roman"/>
      <w:b/>
      <w:bCs/>
      <w:color w:val="365F91"/>
      <w:sz w:val="28"/>
    </w:rPr>
  </w:style>
  <w:style w:type="paragraph" w:customStyle="1" w:styleId="51">
    <w:name w:val="כותרת 51"/>
    <w:basedOn w:val="a3"/>
    <w:next w:val="a3"/>
    <w:uiPriority w:val="9"/>
    <w:semiHidden/>
    <w:unhideWhenUsed/>
    <w:qFormat/>
    <w:rsid w:val="00520476"/>
    <w:pPr>
      <w:keepNext/>
      <w:keepLines/>
      <w:spacing w:before="200"/>
      <w:outlineLvl w:val="4"/>
    </w:pPr>
    <w:rPr>
      <w:rFonts w:ascii="Cambria" w:eastAsia="Times New Roman" w:hAnsi="Cambria" w:cs="Times New Roman"/>
      <w:color w:val="243F60"/>
    </w:rPr>
  </w:style>
  <w:style w:type="numbering" w:customStyle="1" w:styleId="19">
    <w:name w:val="ללא רשימה1"/>
    <w:next w:val="a6"/>
    <w:uiPriority w:val="99"/>
    <w:semiHidden/>
    <w:unhideWhenUsed/>
    <w:rsid w:val="00520476"/>
  </w:style>
  <w:style w:type="paragraph" w:customStyle="1" w:styleId="1a">
    <w:name w:val="ציטוט1"/>
    <w:basedOn w:val="a3"/>
    <w:next w:val="aa"/>
    <w:uiPriority w:val="29"/>
    <w:qFormat/>
    <w:rsid w:val="00520476"/>
    <w:pPr>
      <w:snapToGrid w:val="0"/>
      <w:spacing w:after="120"/>
      <w:ind w:left="851" w:right="851"/>
    </w:pPr>
    <w:rPr>
      <w:rFonts w:ascii="Calibri" w:eastAsia="Calibri" w:hAnsi="Calibri"/>
      <w:i/>
      <w:color w:val="000000"/>
      <w:kern w:val="28"/>
    </w:rPr>
  </w:style>
  <w:style w:type="character" w:customStyle="1" w:styleId="afff6">
    <w:name w:val="כותרת המאמר תו"/>
    <w:basedOn w:val="a4"/>
    <w:link w:val="afff7"/>
    <w:locked/>
    <w:rsid w:val="00520476"/>
    <w:rPr>
      <w:rFonts w:eastAsia="Times New Roman" w:cs="Narkisim"/>
      <w:b/>
      <w:bCs/>
      <w:sz w:val="32"/>
      <w:szCs w:val="32"/>
      <w:lang w:eastAsia="he-IL"/>
    </w:rPr>
  </w:style>
  <w:style w:type="paragraph" w:customStyle="1" w:styleId="afff8">
    <w:name w:val="כותרת שם כותב המאמר"/>
    <w:basedOn w:val="a3"/>
    <w:next w:val="afff9"/>
    <w:link w:val="afffa"/>
    <w:qFormat/>
    <w:rsid w:val="00520476"/>
    <w:pPr>
      <w:tabs>
        <w:tab w:val="left" w:pos="284"/>
        <w:tab w:val="left" w:pos="567"/>
      </w:tabs>
      <w:overflowPunct w:val="0"/>
      <w:autoSpaceDE w:val="0"/>
      <w:autoSpaceDN w:val="0"/>
      <w:adjustRightInd w:val="0"/>
      <w:spacing w:before="360" w:after="240"/>
      <w:jc w:val="center"/>
      <w:outlineLvl w:val="3"/>
    </w:pPr>
    <w:rPr>
      <w:rFonts w:eastAsia="Times New Roman" w:cs="Narkisim"/>
      <w:b/>
      <w:bCs/>
      <w:sz w:val="24"/>
      <w:lang w:eastAsia="he-IL"/>
    </w:rPr>
  </w:style>
  <w:style w:type="paragraph" w:customStyle="1" w:styleId="afff7">
    <w:name w:val="כותרת המאמר"/>
    <w:basedOn w:val="a3"/>
    <w:next w:val="afff8"/>
    <w:link w:val="afff6"/>
    <w:rsid w:val="00520476"/>
    <w:pPr>
      <w:keepNext/>
      <w:spacing w:before="840" w:after="120" w:line="276" w:lineRule="auto"/>
      <w:jc w:val="center"/>
      <w:outlineLvl w:val="2"/>
    </w:pPr>
    <w:rPr>
      <w:rFonts w:eastAsia="Times New Roman" w:cs="Narkisim"/>
      <w:b/>
      <w:bCs/>
      <w:sz w:val="32"/>
      <w:szCs w:val="32"/>
      <w:lang w:eastAsia="he-IL"/>
    </w:rPr>
  </w:style>
  <w:style w:type="character" w:customStyle="1" w:styleId="afffa">
    <w:name w:val="כותרת שם כותב המאמר תו"/>
    <w:basedOn w:val="a4"/>
    <w:link w:val="afff8"/>
    <w:locked/>
    <w:rsid w:val="00520476"/>
    <w:rPr>
      <w:rFonts w:eastAsia="Times New Roman" w:cs="Narkisim"/>
      <w:b/>
      <w:bCs/>
      <w:sz w:val="24"/>
      <w:szCs w:val="28"/>
      <w:lang w:eastAsia="he-IL"/>
    </w:rPr>
  </w:style>
  <w:style w:type="paragraph" w:customStyle="1" w:styleId="afff9">
    <w:name w:val="כותרת תפקיד כותב המאמר"/>
    <w:basedOn w:val="afff8"/>
    <w:next w:val="ae"/>
    <w:link w:val="afffb"/>
    <w:qFormat/>
    <w:rsid w:val="00520476"/>
    <w:pPr>
      <w:tabs>
        <w:tab w:val="clear" w:pos="284"/>
        <w:tab w:val="clear" w:pos="567"/>
      </w:tabs>
      <w:spacing w:before="240" w:after="600" w:line="276" w:lineRule="auto"/>
      <w:outlineLvl w:val="5"/>
    </w:pPr>
    <w:rPr>
      <w:sz w:val="26"/>
      <w:szCs w:val="26"/>
    </w:rPr>
  </w:style>
  <w:style w:type="character" w:customStyle="1" w:styleId="afffb">
    <w:name w:val="כותרת תפקיד כותב המאמר תו"/>
    <w:basedOn w:val="afffa"/>
    <w:link w:val="afff9"/>
    <w:locked/>
    <w:rsid w:val="00520476"/>
    <w:rPr>
      <w:rFonts w:eastAsia="Times New Roman" w:cs="Narkisim"/>
      <w:b/>
      <w:bCs/>
      <w:sz w:val="26"/>
      <w:szCs w:val="26"/>
      <w:lang w:eastAsia="he-IL"/>
    </w:rPr>
  </w:style>
  <w:style w:type="character" w:styleId="afffc">
    <w:name w:val="Book Title"/>
    <w:basedOn w:val="a4"/>
    <w:uiPriority w:val="33"/>
    <w:qFormat/>
    <w:rsid w:val="00520476"/>
    <w:rPr>
      <w:b/>
      <w:bCs/>
      <w:smallCaps/>
      <w:spacing w:val="5"/>
    </w:rPr>
  </w:style>
  <w:style w:type="table" w:customStyle="1" w:styleId="1b">
    <w:name w:val="טבלת רשת1"/>
    <w:basedOn w:val="a5"/>
    <w:next w:val="afff4"/>
    <w:uiPriority w:val="59"/>
    <w:rsid w:val="00520476"/>
    <w:rPr>
      <w:rFonts w:ascii="Calibri" w:eastAsia="Calibri" w:hAnsi="Calibri"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d">
    <w:name w:val="פרדס"/>
    <w:basedOn w:val="a3"/>
    <w:link w:val="afffe"/>
    <w:qFormat/>
    <w:rsid w:val="00520476"/>
    <w:pPr>
      <w:spacing w:line="360" w:lineRule="auto"/>
    </w:pPr>
    <w:rPr>
      <w:rFonts w:ascii="Calibri" w:eastAsia="Calibri" w:hAnsi="Calibri"/>
      <w:sz w:val="28"/>
    </w:rPr>
  </w:style>
  <w:style w:type="character" w:customStyle="1" w:styleId="afffe">
    <w:name w:val="פרדס תו"/>
    <w:basedOn w:val="a4"/>
    <w:link w:val="afffd"/>
    <w:rsid w:val="00520476"/>
    <w:rPr>
      <w:rFonts w:ascii="Calibri" w:eastAsia="Calibri" w:hAnsi="Calibri" w:cs="FrankRuehl"/>
      <w:sz w:val="28"/>
      <w:szCs w:val="28"/>
    </w:rPr>
  </w:style>
  <w:style w:type="character" w:styleId="affff">
    <w:name w:val="annotation reference"/>
    <w:basedOn w:val="a4"/>
    <w:uiPriority w:val="99"/>
    <w:semiHidden/>
    <w:unhideWhenUsed/>
    <w:rsid w:val="00520476"/>
    <w:rPr>
      <w:sz w:val="16"/>
      <w:szCs w:val="16"/>
    </w:rPr>
  </w:style>
  <w:style w:type="paragraph" w:styleId="affff0">
    <w:name w:val="annotation text"/>
    <w:basedOn w:val="a3"/>
    <w:link w:val="affff1"/>
    <w:uiPriority w:val="99"/>
    <w:semiHidden/>
    <w:unhideWhenUsed/>
    <w:rsid w:val="00520476"/>
    <w:rPr>
      <w:rFonts w:eastAsia="Calibri"/>
      <w:sz w:val="20"/>
      <w:szCs w:val="20"/>
    </w:rPr>
  </w:style>
  <w:style w:type="character" w:customStyle="1" w:styleId="affff1">
    <w:name w:val="טקסט הערה תו"/>
    <w:basedOn w:val="a4"/>
    <w:link w:val="affff0"/>
    <w:uiPriority w:val="99"/>
    <w:semiHidden/>
    <w:rsid w:val="00520476"/>
    <w:rPr>
      <w:rFonts w:eastAsia="Calibri" w:cs="FrankRuehl"/>
    </w:rPr>
  </w:style>
  <w:style w:type="paragraph" w:styleId="affff2">
    <w:name w:val="annotation subject"/>
    <w:basedOn w:val="affff0"/>
    <w:next w:val="affff0"/>
    <w:link w:val="affff3"/>
    <w:uiPriority w:val="99"/>
    <w:semiHidden/>
    <w:unhideWhenUsed/>
    <w:rsid w:val="00520476"/>
    <w:rPr>
      <w:b/>
      <w:bCs/>
    </w:rPr>
  </w:style>
  <w:style w:type="character" w:customStyle="1" w:styleId="affff3">
    <w:name w:val="נושא הערה תו"/>
    <w:basedOn w:val="affff1"/>
    <w:link w:val="affff2"/>
    <w:uiPriority w:val="99"/>
    <w:semiHidden/>
    <w:rsid w:val="00520476"/>
    <w:rPr>
      <w:rFonts w:eastAsia="Calibri" w:cs="FrankRuehl"/>
      <w:b/>
      <w:bCs/>
    </w:rPr>
  </w:style>
  <w:style w:type="paragraph" w:styleId="affff4">
    <w:name w:val="Revision"/>
    <w:hidden/>
    <w:uiPriority w:val="99"/>
    <w:semiHidden/>
    <w:rsid w:val="00520476"/>
    <w:rPr>
      <w:rFonts w:eastAsia="Calibri" w:cs="FrankRuehl"/>
      <w:sz w:val="22"/>
      <w:szCs w:val="28"/>
    </w:rPr>
  </w:style>
  <w:style w:type="character" w:customStyle="1" w:styleId="default">
    <w:name w:val="default"/>
    <w:basedOn w:val="a4"/>
    <w:rsid w:val="00520476"/>
    <w:rPr>
      <w:rFonts w:ascii="Times New Roman" w:hAnsi="Times New Roman" w:cs="Times New Roman" w:hint="default"/>
      <w:sz w:val="26"/>
      <w:szCs w:val="26"/>
    </w:rPr>
  </w:style>
  <w:style w:type="paragraph" w:customStyle="1" w:styleId="Ruller4">
    <w:name w:val="Ruller4"/>
    <w:basedOn w:val="a3"/>
    <w:rsid w:val="00520476"/>
    <w:pPr>
      <w:tabs>
        <w:tab w:val="left" w:pos="800"/>
      </w:tabs>
      <w:overflowPunct w:val="0"/>
      <w:autoSpaceDE w:val="0"/>
      <w:autoSpaceDN w:val="0"/>
      <w:adjustRightInd w:val="0"/>
      <w:spacing w:line="360" w:lineRule="auto"/>
    </w:pPr>
    <w:rPr>
      <w:rFonts w:ascii="Arial TUR" w:eastAsia="Times New Roman" w:hAnsi="Arial TUR"/>
      <w:spacing w:val="10"/>
    </w:rPr>
  </w:style>
  <w:style w:type="character" w:customStyle="1" w:styleId="510">
    <w:name w:val="כותרת 5 תו1"/>
    <w:basedOn w:val="a4"/>
    <w:uiPriority w:val="9"/>
    <w:semiHidden/>
    <w:rsid w:val="00520476"/>
    <w:rPr>
      <w:rFonts w:asciiTheme="majorHAnsi" w:eastAsiaTheme="majorEastAsia" w:hAnsiTheme="majorHAnsi" w:cstheme="majorBidi"/>
      <w:color w:val="243F60" w:themeColor="accent1" w:themeShade="7F"/>
      <w:sz w:val="22"/>
      <w:szCs w:val="22"/>
    </w:rPr>
  </w:style>
  <w:style w:type="character" w:customStyle="1" w:styleId="1c">
    <w:name w:val="ציטוט תו1"/>
    <w:basedOn w:val="a4"/>
    <w:uiPriority w:val="29"/>
    <w:rsid w:val="00520476"/>
    <w:rPr>
      <w:i/>
      <w:iCs/>
      <w:color w:val="000000" w:themeColor="text1"/>
      <w:sz w:val="22"/>
      <w:szCs w:val="22"/>
    </w:rPr>
  </w:style>
  <w:style w:type="character" w:customStyle="1" w:styleId="112">
    <w:name w:val="כותרת 1 תו1"/>
    <w:basedOn w:val="a4"/>
    <w:uiPriority w:val="9"/>
    <w:rsid w:val="00520476"/>
    <w:rPr>
      <w:rFonts w:asciiTheme="majorHAnsi" w:eastAsiaTheme="majorEastAsia" w:hAnsiTheme="majorHAnsi" w:cstheme="majorBidi"/>
      <w:b/>
      <w:bCs/>
      <w:color w:val="365F91" w:themeColor="accent1" w:themeShade="BF"/>
      <w:sz w:val="28"/>
      <w:szCs w:val="28"/>
    </w:rPr>
  </w:style>
  <w:style w:type="numbering" w:customStyle="1" w:styleId="21">
    <w:name w:val="ללא רשימה2"/>
    <w:next w:val="a6"/>
    <w:uiPriority w:val="99"/>
    <w:semiHidden/>
    <w:unhideWhenUsed/>
    <w:rsid w:val="00645CA2"/>
  </w:style>
  <w:style w:type="table" w:customStyle="1" w:styleId="22">
    <w:name w:val="טבלת רשת2"/>
    <w:basedOn w:val="a5"/>
    <w:next w:val="afff4"/>
    <w:uiPriority w:val="59"/>
    <w:rsid w:val="00645CA2"/>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a5"/>
    <w:next w:val="afff4"/>
    <w:uiPriority w:val="59"/>
    <w:rsid w:val="00645CA2"/>
    <w:rPr>
      <w:rFonts w:ascii="Calibri" w:hAnsi="Calibri"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
    <w:name w:val="ללא רשימה11"/>
    <w:next w:val="a6"/>
    <w:uiPriority w:val="99"/>
    <w:semiHidden/>
    <w:unhideWhenUsed/>
    <w:rsid w:val="00645CA2"/>
  </w:style>
  <w:style w:type="table" w:customStyle="1" w:styleId="114">
    <w:name w:val="טבלת רשת11"/>
    <w:basedOn w:val="a5"/>
    <w:next w:val="afff4"/>
    <w:uiPriority w:val="59"/>
    <w:rsid w:val="00645CA2"/>
    <w:rPr>
      <w:rFonts w:ascii="Calibri" w:eastAsia="Calibri" w:hAnsi="Calibri"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d">
    <w:name w:val="טקסט הערה1"/>
    <w:basedOn w:val="a3"/>
    <w:next w:val="affff0"/>
    <w:uiPriority w:val="99"/>
    <w:semiHidden/>
    <w:unhideWhenUsed/>
    <w:rsid w:val="00F61FDE"/>
    <w:rPr>
      <w:rFonts w:ascii="Calibri" w:eastAsia="Calibri" w:hAnsi="Calibri"/>
      <w:sz w:val="20"/>
      <w:szCs w:val="20"/>
    </w:rPr>
  </w:style>
  <w:style w:type="character" w:customStyle="1" w:styleId="1e">
    <w:name w:val="טקסט הערה תו1"/>
    <w:basedOn w:val="a4"/>
    <w:uiPriority w:val="99"/>
    <w:semiHidden/>
    <w:rsid w:val="00F61FDE"/>
  </w:style>
  <w:style w:type="numbering" w:customStyle="1" w:styleId="3">
    <w:name w:val="ללא רשימה3"/>
    <w:next w:val="a6"/>
    <w:uiPriority w:val="99"/>
    <w:semiHidden/>
    <w:unhideWhenUsed/>
    <w:rsid w:val="00F73129"/>
  </w:style>
  <w:style w:type="table" w:customStyle="1" w:styleId="1f">
    <w:name w:val="רשת טבלה1"/>
    <w:basedOn w:val="a5"/>
    <w:next w:val="afff4"/>
    <w:uiPriority w:val="59"/>
    <w:rsid w:val="00F73129"/>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2">
    <w:name w:val="Table Grid12"/>
    <w:basedOn w:val="a5"/>
    <w:next w:val="afff4"/>
    <w:uiPriority w:val="59"/>
    <w:rsid w:val="00F73129"/>
    <w:rPr>
      <w:rFonts w:ascii="Calibri" w:hAnsi="Calibri" w:cs="Arial"/>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4042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9E015-1D5F-4A89-BBA5-60C87FCC2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8201</Words>
  <Characters>41009</Characters>
  <Application>Microsoft Office Word</Application>
  <DocSecurity>0</DocSecurity>
  <Lines>341</Lines>
  <Paragraphs>98</Paragraphs>
  <ScaleCrop>false</ScaleCrop>
  <HeadingPairs>
    <vt:vector size="2" baseType="variant">
      <vt:variant>
        <vt:lpstr>שם</vt:lpstr>
      </vt:variant>
      <vt:variant>
        <vt:i4>1</vt:i4>
      </vt:variant>
    </vt:vector>
  </HeadingPairs>
  <TitlesOfParts>
    <vt:vector size="1" baseType="lpstr">
      <vt:lpstr>מזונות</vt:lpstr>
    </vt:vector>
  </TitlesOfParts>
  <Company>HP</Company>
  <LinksUpToDate>false</LinksUpToDate>
  <CharactersWithSpaces>49112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מזונות</dc:title>
  <dc:creator>הרב אליהו אריאל אדרי – אב"ד;הרב אבידן משה שפנייר;avrahamg@rbc.gov.il</dc:creator>
  <cp:keywords>מזונות, דין אישי, בע"מ 919/15, סעודה בינונית, משמורת משותפת</cp:keywords>
  <cp:lastModifiedBy>bbb</cp:lastModifiedBy>
  <cp:revision>2</cp:revision>
  <dcterms:created xsi:type="dcterms:W3CDTF">2018-12-03T09:56:00Z</dcterms:created>
  <dcterms:modified xsi:type="dcterms:W3CDTF">2018-12-03T09:56:00Z</dcterms:modified>
</cp:coreProperties>
</file>