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0" w:rsidRPr="00D93CE5" w:rsidRDefault="006E7140" w:rsidP="003D0A52">
      <w:pPr>
        <w:pStyle w:val="ae"/>
      </w:pPr>
      <w:r w:rsidRPr="00D93CE5">
        <w:rPr>
          <w:rFonts w:hint="cs"/>
          <w:rtl/>
        </w:rPr>
        <w:t>ב"ה</w:t>
      </w:r>
    </w:p>
    <w:p w:rsidR="006E7140" w:rsidRPr="003D0A52" w:rsidRDefault="006E7140" w:rsidP="008301A1">
      <w:pPr>
        <w:pStyle w:val="aff9"/>
        <w:rPr>
          <w:rtl/>
        </w:rPr>
      </w:pPr>
      <w:r w:rsidRPr="003D0A52">
        <w:rPr>
          <w:rFonts w:hint="cs"/>
          <w:rtl/>
        </w:rPr>
        <w:t xml:space="preserve">תיק </w:t>
      </w:r>
      <w:r w:rsidRPr="003D0A52">
        <w:rPr>
          <w:rtl/>
        </w:rPr>
        <w:t>‏</w:t>
      </w:r>
      <w:r w:rsidR="008301A1">
        <w:rPr>
          <w:rFonts w:hint="cs"/>
          <w:rtl/>
        </w:rPr>
        <w:t>994870/7</w:t>
      </w:r>
    </w:p>
    <w:p w:rsidR="006E7140" w:rsidRPr="003D0A52" w:rsidRDefault="006E7140" w:rsidP="0037165E">
      <w:pPr>
        <w:pStyle w:val="afff3"/>
        <w:rPr>
          <w:rtl/>
        </w:rPr>
      </w:pPr>
      <w:r w:rsidRPr="003D0A52">
        <w:rPr>
          <w:rFonts w:hint="cs"/>
          <w:rtl/>
        </w:rPr>
        <w:t xml:space="preserve">בבית הדין הרבני </w:t>
      </w:r>
      <w:r w:rsidR="0037165E">
        <w:rPr>
          <w:rFonts w:hint="cs"/>
          <w:rtl/>
        </w:rPr>
        <w:t>האזורי אשקלון</w:t>
      </w:r>
    </w:p>
    <w:p w:rsidR="006E7140" w:rsidRPr="00D93CE5" w:rsidRDefault="006E7140" w:rsidP="006E7140">
      <w:pPr>
        <w:pStyle w:val="afff4"/>
        <w:rPr>
          <w:rtl/>
        </w:rPr>
      </w:pPr>
      <w:r w:rsidRPr="00D93CE5">
        <w:rPr>
          <w:rFonts w:hint="cs"/>
          <w:rtl/>
        </w:rPr>
        <w:t>לפני כבוד</w:t>
      </w:r>
      <w:r w:rsidR="00AB0B26">
        <w:rPr>
          <w:rFonts w:hint="cs"/>
          <w:rtl/>
        </w:rPr>
        <w:t xml:space="preserve"> הדיין</w:t>
      </w:r>
      <w:r w:rsidRPr="00D93CE5">
        <w:rPr>
          <w:rFonts w:hint="cs"/>
          <w:rtl/>
        </w:rPr>
        <w:t>:</w:t>
      </w:r>
    </w:p>
    <w:p w:rsidR="006E7140" w:rsidRPr="00D93CE5" w:rsidRDefault="006E7140" w:rsidP="008301A1">
      <w:pPr>
        <w:pStyle w:val="aff1"/>
        <w:rPr>
          <w:rtl/>
        </w:rPr>
      </w:pPr>
      <w:r>
        <w:rPr>
          <w:rFonts w:hint="cs"/>
          <w:rtl/>
        </w:rPr>
        <w:t xml:space="preserve">הרב </w:t>
      </w:r>
      <w:r w:rsidR="008301A1">
        <w:rPr>
          <w:rFonts w:hint="cs"/>
          <w:rtl/>
        </w:rPr>
        <w:t>יעקב מ' שטיינהויז</w:t>
      </w:r>
    </w:p>
    <w:p w:rsidR="00AB0B26" w:rsidRDefault="006E7140" w:rsidP="00514ACD">
      <w:pPr>
        <w:pStyle w:val="affb"/>
        <w:rPr>
          <w:sz w:val="22"/>
          <w:szCs w:val="28"/>
          <w:rtl/>
        </w:rPr>
      </w:pPr>
      <w:r w:rsidRPr="003D0A52">
        <w:rPr>
          <w:rFonts w:hint="cs"/>
          <w:rtl/>
        </w:rPr>
        <w:t>התובע</w:t>
      </w:r>
      <w:r w:rsidR="009A3912">
        <w:rPr>
          <w:rFonts w:hint="cs"/>
          <w:rtl/>
        </w:rPr>
        <w:t>ת</w:t>
      </w:r>
      <w:r w:rsidRPr="003D0A52">
        <w:rPr>
          <w:rFonts w:hint="cs"/>
          <w:rtl/>
        </w:rPr>
        <w:t>:</w:t>
      </w:r>
      <w:r w:rsidRPr="003D0A52">
        <w:rPr>
          <w:rtl/>
        </w:rPr>
        <w:tab/>
      </w:r>
      <w:r w:rsidRPr="003D0A52">
        <w:rPr>
          <w:rFonts w:hint="cs"/>
          <w:rtl/>
        </w:rPr>
        <w:t>פלוני</w:t>
      </w:r>
      <w:r w:rsidR="009A3912">
        <w:rPr>
          <w:rFonts w:hint="cs"/>
          <w:rtl/>
        </w:rPr>
        <w:t>ת</w:t>
      </w:r>
      <w:r w:rsidR="00AB0B26">
        <w:rPr>
          <w:rtl/>
        </w:rPr>
        <w:tab/>
        <w:t>(</w:t>
      </w:r>
      <w:r w:rsidR="00514ACD">
        <w:rPr>
          <w:rFonts w:hint="cs"/>
          <w:sz w:val="22"/>
          <w:szCs w:val="28"/>
          <w:rtl/>
        </w:rPr>
        <w:t xml:space="preserve">ע"י </w:t>
      </w:r>
      <w:r w:rsidR="00702698">
        <w:rPr>
          <w:rFonts w:hint="cs"/>
          <w:sz w:val="22"/>
          <w:szCs w:val="28"/>
          <w:rtl/>
        </w:rPr>
        <w:t xml:space="preserve">בא </w:t>
      </w:r>
      <w:r w:rsidR="00993520">
        <w:rPr>
          <w:rFonts w:hint="cs"/>
          <w:sz w:val="22"/>
          <w:szCs w:val="28"/>
          <w:rtl/>
        </w:rPr>
        <w:t>כוח</w:t>
      </w:r>
      <w:r w:rsidR="00514ACD" w:rsidRPr="00514ACD">
        <w:rPr>
          <w:sz w:val="22"/>
          <w:szCs w:val="28"/>
          <w:rtl/>
        </w:rPr>
        <w:t>עו"ד יצחק כהן</w:t>
      </w:r>
      <w:r w:rsidR="00AB0B26">
        <w:rPr>
          <w:rFonts w:hint="cs"/>
          <w:sz w:val="22"/>
          <w:szCs w:val="28"/>
          <w:rtl/>
        </w:rPr>
        <w:t>)</w:t>
      </w:r>
    </w:p>
    <w:p w:rsidR="006E7140" w:rsidRPr="00D93CE5" w:rsidRDefault="006E7140" w:rsidP="003D0A52">
      <w:pPr>
        <w:pStyle w:val="affb"/>
        <w:rPr>
          <w:rtl/>
        </w:rPr>
      </w:pPr>
      <w:r w:rsidRPr="00D93CE5">
        <w:rPr>
          <w:rtl/>
        </w:rPr>
        <w:t>נגד</w:t>
      </w:r>
    </w:p>
    <w:p w:rsidR="00AB0B26" w:rsidRDefault="009A3912" w:rsidP="00514ACD">
      <w:pPr>
        <w:pStyle w:val="affb"/>
        <w:rPr>
          <w:sz w:val="22"/>
          <w:szCs w:val="28"/>
          <w:rtl/>
        </w:rPr>
      </w:pPr>
      <w:r>
        <w:rPr>
          <w:rFonts w:hint="cs"/>
          <w:rtl/>
        </w:rPr>
        <w:t>הנתבע</w:t>
      </w:r>
      <w:r w:rsidR="006E7140">
        <w:rPr>
          <w:rFonts w:hint="cs"/>
          <w:rtl/>
        </w:rPr>
        <w:t>:</w:t>
      </w:r>
      <w:r w:rsidR="006E7140">
        <w:rPr>
          <w:rtl/>
        </w:rPr>
        <w:tab/>
      </w:r>
      <w:r>
        <w:rPr>
          <w:rFonts w:hint="cs"/>
          <w:rtl/>
        </w:rPr>
        <w:t>פלוני</w:t>
      </w:r>
      <w:bookmarkStart w:id="0" w:name="_המקום_האחרון"/>
      <w:bookmarkStart w:id="1" w:name="_GoBack"/>
      <w:bookmarkEnd w:id="0"/>
      <w:bookmarkEnd w:id="1"/>
      <w:r w:rsidR="00AB0B26">
        <w:rPr>
          <w:rtl/>
        </w:rPr>
        <w:tab/>
        <w:t>(</w:t>
      </w:r>
      <w:r w:rsidR="006E7140" w:rsidRPr="003D0A52">
        <w:rPr>
          <w:rFonts w:hint="cs"/>
          <w:sz w:val="22"/>
          <w:szCs w:val="28"/>
          <w:rtl/>
        </w:rPr>
        <w:t xml:space="preserve">ע"י </w:t>
      </w:r>
      <w:r w:rsidR="00702698">
        <w:rPr>
          <w:rFonts w:hint="cs"/>
          <w:sz w:val="22"/>
          <w:szCs w:val="28"/>
          <w:rtl/>
        </w:rPr>
        <w:t xml:space="preserve">בא </w:t>
      </w:r>
      <w:r w:rsidR="00993520">
        <w:rPr>
          <w:rFonts w:hint="cs"/>
          <w:sz w:val="22"/>
          <w:szCs w:val="28"/>
          <w:rtl/>
        </w:rPr>
        <w:t>כוח</w:t>
      </w:r>
      <w:r w:rsidR="006E7140" w:rsidRPr="003D0A52">
        <w:rPr>
          <w:rFonts w:hint="cs"/>
          <w:sz w:val="22"/>
          <w:szCs w:val="28"/>
          <w:rtl/>
        </w:rPr>
        <w:t xml:space="preserve"> עו"ד</w:t>
      </w:r>
      <w:r w:rsidR="00514ACD" w:rsidRPr="00514ACD">
        <w:rPr>
          <w:sz w:val="22"/>
          <w:szCs w:val="28"/>
          <w:rtl/>
        </w:rPr>
        <w:t>אבי עייש וירדנה בן שלום</w:t>
      </w:r>
      <w:r w:rsidR="00AB0B26">
        <w:rPr>
          <w:rFonts w:hint="cs"/>
          <w:sz w:val="22"/>
          <w:szCs w:val="28"/>
          <w:rtl/>
        </w:rPr>
        <w:t>)</w:t>
      </w:r>
    </w:p>
    <w:p w:rsidR="00AB0B26" w:rsidRDefault="006E7140" w:rsidP="003D0A52">
      <w:pPr>
        <w:pStyle w:val="affd"/>
        <w:rPr>
          <w:rtl/>
        </w:rPr>
      </w:pPr>
      <w:r w:rsidRPr="003D0A52">
        <w:rPr>
          <w:rtl/>
        </w:rPr>
        <w:t>הנדון:</w:t>
      </w:r>
      <w:r w:rsidR="00CC6B2F">
        <w:rPr>
          <w:rFonts w:hint="cs"/>
          <w:rtl/>
        </w:rPr>
        <w:t>פרשנות הסכם גירושין</w:t>
      </w:r>
    </w:p>
    <w:p w:rsidR="00AE2EF2" w:rsidRPr="00AE2EF2" w:rsidRDefault="00AE2EF2" w:rsidP="007D085E">
      <w:pPr>
        <w:pStyle w:val="afb"/>
        <w:rPr>
          <w:rtl/>
        </w:rPr>
      </w:pPr>
      <w:r w:rsidRPr="00AE2EF2">
        <w:rPr>
          <w:rFonts w:hint="cs"/>
          <w:rtl/>
        </w:rPr>
        <w:t>החלטה</w:t>
      </w:r>
    </w:p>
    <w:p w:rsidR="00AE2EF2" w:rsidRPr="00AE2EF2" w:rsidRDefault="00AE2EF2" w:rsidP="00993520">
      <w:pPr>
        <w:pStyle w:val="ae"/>
        <w:rPr>
          <w:rFonts w:eastAsia="Calibri"/>
          <w:rtl/>
        </w:rPr>
      </w:pPr>
      <w:r w:rsidRPr="00AE2EF2">
        <w:rPr>
          <w:rFonts w:eastAsia="Calibri" w:hint="cs"/>
          <w:rtl/>
        </w:rPr>
        <w:t>הופיעו הצדדים, ה</w:t>
      </w:r>
      <w:r w:rsidR="00224253">
        <w:rPr>
          <w:rFonts w:eastAsia="Calibri" w:hint="cs"/>
          <w:rtl/>
        </w:rPr>
        <w:t>אישה</w:t>
      </w:r>
      <w:r w:rsidRPr="00AE2EF2">
        <w:rPr>
          <w:rFonts w:eastAsia="Calibri" w:hint="cs"/>
          <w:rtl/>
        </w:rPr>
        <w:t xml:space="preserve"> עם </w:t>
      </w:r>
      <w:r w:rsidR="00702698">
        <w:rPr>
          <w:rFonts w:eastAsia="Calibri" w:hint="cs"/>
          <w:rtl/>
        </w:rPr>
        <w:t>בא כ</w:t>
      </w:r>
      <w:r w:rsidR="00993520">
        <w:rPr>
          <w:rFonts w:eastAsia="Calibri" w:hint="cs"/>
          <w:rtl/>
        </w:rPr>
        <w:t>ו</w:t>
      </w:r>
      <w:r w:rsidR="00702698">
        <w:rPr>
          <w:rFonts w:eastAsia="Calibri" w:hint="cs"/>
          <w:rtl/>
        </w:rPr>
        <w:t>ח</w:t>
      </w:r>
      <w:r w:rsidR="00993520">
        <w:rPr>
          <w:rFonts w:eastAsia="Calibri" w:hint="cs"/>
          <w:rtl/>
        </w:rPr>
        <w:t>ה</w:t>
      </w:r>
      <w:r w:rsidRPr="00AE2EF2">
        <w:rPr>
          <w:rFonts w:eastAsia="Calibri" w:hint="cs"/>
          <w:rtl/>
        </w:rPr>
        <w:t xml:space="preserve"> עו"ד יצחק כהן וה</w:t>
      </w:r>
      <w:r w:rsidR="009A3912">
        <w:rPr>
          <w:rFonts w:eastAsia="Calibri" w:hint="cs"/>
          <w:rtl/>
        </w:rPr>
        <w:t>איש</w:t>
      </w:r>
      <w:r w:rsidRPr="00AE2EF2">
        <w:rPr>
          <w:rFonts w:eastAsia="Calibri" w:hint="cs"/>
          <w:rtl/>
        </w:rPr>
        <w:t xml:space="preserve"> עם </w:t>
      </w:r>
      <w:r w:rsidR="00702698">
        <w:rPr>
          <w:rFonts w:eastAsia="Calibri" w:hint="cs"/>
          <w:rtl/>
        </w:rPr>
        <w:t xml:space="preserve">בא </w:t>
      </w:r>
      <w:r w:rsidR="00993520">
        <w:rPr>
          <w:rFonts w:eastAsia="Calibri" w:hint="cs"/>
          <w:rtl/>
        </w:rPr>
        <w:t>כוחו</w:t>
      </w:r>
      <w:r w:rsidRPr="00AE2EF2">
        <w:rPr>
          <w:rFonts w:eastAsia="Calibri" w:hint="cs"/>
          <w:rtl/>
        </w:rPr>
        <w:t xml:space="preserve"> עו"ד אבי עייש וירדנה בן שלום.</w:t>
      </w:r>
    </w:p>
    <w:p w:rsidR="00AE2EF2" w:rsidRPr="00AE2EF2" w:rsidRDefault="00634847" w:rsidP="002D24E7">
      <w:pPr>
        <w:pStyle w:val="af"/>
        <w:rPr>
          <w:rtl/>
        </w:rPr>
      </w:pPr>
      <w:r>
        <w:rPr>
          <w:rFonts w:hint="cs"/>
          <w:rtl/>
        </w:rPr>
        <w:t xml:space="preserve">הצדדים מבקשים </w:t>
      </w:r>
      <w:r w:rsidR="00AE2EF2" w:rsidRPr="00AE2EF2">
        <w:rPr>
          <w:rFonts w:hint="cs"/>
          <w:rtl/>
        </w:rPr>
        <w:t>מ</w:t>
      </w:r>
      <w:r w:rsidR="00224253">
        <w:rPr>
          <w:rFonts w:hint="cs"/>
          <w:rtl/>
        </w:rPr>
        <w:t>בית הדין</w:t>
      </w:r>
      <w:r>
        <w:rPr>
          <w:rFonts w:hint="cs"/>
          <w:rtl/>
        </w:rPr>
        <w:t xml:space="preserve"> להכריע</w:t>
      </w:r>
      <w:r w:rsidR="00AE2EF2" w:rsidRPr="00AE2EF2">
        <w:rPr>
          <w:rFonts w:hint="cs"/>
          <w:rtl/>
        </w:rPr>
        <w:t xml:space="preserve"> במחלוקת שביניהם בפרשנות הסכם הגירושין. בהסכם נאמר שדירת הצדדים תימכר, זכות קדימה </w:t>
      </w:r>
      <w:r w:rsidR="002D24E7" w:rsidRPr="00AE2EF2">
        <w:rPr>
          <w:rFonts w:hint="cs"/>
          <w:rtl/>
        </w:rPr>
        <w:t>לרכ</w:t>
      </w:r>
      <w:r w:rsidR="00AB0B26">
        <w:rPr>
          <w:rFonts w:hint="cs"/>
          <w:rtl/>
        </w:rPr>
        <w:t>י</w:t>
      </w:r>
      <w:r w:rsidR="002D24E7" w:rsidRPr="00AE2EF2">
        <w:rPr>
          <w:rFonts w:hint="cs"/>
          <w:rtl/>
        </w:rPr>
        <w:t>שה</w:t>
      </w:r>
      <w:r w:rsidR="00AE2EF2" w:rsidRPr="00AE2EF2">
        <w:rPr>
          <w:rFonts w:hint="cs"/>
          <w:rtl/>
        </w:rPr>
        <w:t xml:space="preserve"> ניתנת ל</w:t>
      </w:r>
      <w:r w:rsidR="00224253"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והיא תשלם ל</w:t>
      </w:r>
      <w:r w:rsidR="009A3912">
        <w:rPr>
          <w:rFonts w:hint="cs"/>
          <w:rtl/>
        </w:rPr>
        <w:t>איש</w:t>
      </w:r>
      <w:r w:rsidR="00AE2EF2" w:rsidRPr="00AE2EF2">
        <w:rPr>
          <w:rFonts w:hint="cs"/>
          <w:rtl/>
        </w:rPr>
        <w:t xml:space="preserve"> את ח</w:t>
      </w:r>
      <w:r w:rsidR="00600A1B">
        <w:rPr>
          <w:rFonts w:hint="cs"/>
          <w:rtl/>
        </w:rPr>
        <w:t>לקו בדירה. הצדדים התגרשו ב-7/15</w:t>
      </w:r>
      <w:r w:rsidR="00AE2EF2" w:rsidRPr="00AE2EF2">
        <w:rPr>
          <w:rFonts w:hint="cs"/>
          <w:rtl/>
        </w:rPr>
        <w:t xml:space="preserve"> וה</w:t>
      </w:r>
      <w:r w:rsidR="00224253">
        <w:rPr>
          <w:rFonts w:hint="cs"/>
          <w:rtl/>
        </w:rPr>
        <w:t>אישה</w:t>
      </w:r>
      <w:r w:rsidR="002D24E7">
        <w:rPr>
          <w:rFonts w:hint="cs"/>
          <w:rtl/>
        </w:rPr>
        <w:t xml:space="preserve"> עדיין לא מימשה את זכותה מאחר ש</w:t>
      </w:r>
      <w:r w:rsidR="00AE2EF2" w:rsidRPr="00AE2EF2">
        <w:rPr>
          <w:rFonts w:hint="cs"/>
          <w:rtl/>
        </w:rPr>
        <w:t>לא שילמה ל</w:t>
      </w:r>
      <w:r w:rsidR="009A3912">
        <w:rPr>
          <w:rFonts w:hint="cs"/>
          <w:rtl/>
        </w:rPr>
        <w:t>איש</w:t>
      </w:r>
      <w:r w:rsidR="00AE2EF2" w:rsidRPr="00AE2EF2">
        <w:rPr>
          <w:rFonts w:hint="cs"/>
          <w:rtl/>
        </w:rPr>
        <w:t xml:space="preserve"> את חלקו.</w:t>
      </w:r>
    </w:p>
    <w:p w:rsidR="00AE2EF2" w:rsidRPr="00AE2EF2" w:rsidRDefault="00AE2EF2" w:rsidP="007D085E">
      <w:pPr>
        <w:pStyle w:val="af"/>
        <w:rPr>
          <w:rtl/>
        </w:rPr>
      </w:pPr>
      <w:r w:rsidRPr="00AE2EF2">
        <w:rPr>
          <w:rFonts w:hint="cs"/>
          <w:rtl/>
        </w:rPr>
        <w:t>ה</w:t>
      </w:r>
      <w:r w:rsidR="009A3912">
        <w:rPr>
          <w:rFonts w:hint="cs"/>
          <w:rtl/>
        </w:rPr>
        <w:t>איש</w:t>
      </w:r>
      <w:r w:rsidRPr="00AE2EF2">
        <w:rPr>
          <w:rFonts w:hint="cs"/>
          <w:rtl/>
        </w:rPr>
        <w:t xml:space="preserve"> טוען שה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איבדה זכותה </w:t>
      </w:r>
      <w:r w:rsidR="002D24E7">
        <w:rPr>
          <w:rFonts w:hint="cs"/>
          <w:rtl/>
        </w:rPr>
        <w:t>שעל פי</w:t>
      </w:r>
      <w:r w:rsidRPr="00AE2EF2">
        <w:rPr>
          <w:rFonts w:hint="cs"/>
          <w:rtl/>
        </w:rPr>
        <w:t xml:space="preserve"> ההסכם</w:t>
      </w:r>
      <w:r w:rsidR="001127E7">
        <w:rPr>
          <w:rFonts w:hint="cs"/>
          <w:rtl/>
        </w:rPr>
        <w:t>,</w:t>
      </w:r>
      <w:r w:rsidRPr="00AE2EF2">
        <w:rPr>
          <w:rFonts w:hint="cs"/>
          <w:rtl/>
        </w:rPr>
        <w:t xml:space="preserve"> וה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טוענת שזכותה הייתהעד לסיום עבודת האקטואר.</w:t>
      </w:r>
    </w:p>
    <w:p w:rsidR="00AE2EF2" w:rsidRPr="00AE2EF2" w:rsidRDefault="00224253" w:rsidP="001127E7">
      <w:pPr>
        <w:pStyle w:val="af"/>
        <w:rPr>
          <w:rtl/>
        </w:rPr>
      </w:pPr>
      <w:r>
        <w:rPr>
          <w:rFonts w:hint="cs"/>
          <w:rtl/>
        </w:rPr>
        <w:t>בית הדין</w:t>
      </w:r>
      <w:r w:rsidR="00AE2EF2" w:rsidRPr="00AE2EF2">
        <w:rPr>
          <w:rFonts w:hint="cs"/>
          <w:rtl/>
        </w:rPr>
        <w:t xml:space="preserve"> ניסה להביא את הצדדים להסכמות אך ללא הצלחה. ה</w:t>
      </w:r>
      <w:r w:rsidR="009A3912">
        <w:rPr>
          <w:rFonts w:hint="cs"/>
          <w:rtl/>
        </w:rPr>
        <w:t>איש</w:t>
      </w:r>
      <w:r w:rsidR="00AE2EF2" w:rsidRPr="00AE2EF2">
        <w:rPr>
          <w:rFonts w:hint="cs"/>
          <w:rtl/>
        </w:rPr>
        <w:t xml:space="preserve"> עומד על זכותו לממש ההסכם ללא שינוי</w:t>
      </w:r>
      <w:r w:rsidR="00AB0B26">
        <w:rPr>
          <w:rFonts w:hint="cs"/>
          <w:rtl/>
        </w:rPr>
        <w:t>,</w:t>
      </w:r>
      <w:r w:rsidR="00AE2EF2" w:rsidRPr="00AE2EF2">
        <w:rPr>
          <w:rFonts w:hint="cs"/>
          <w:rtl/>
        </w:rPr>
        <w:t xml:space="preserve"> לפי הבנתו.</w:t>
      </w:r>
    </w:p>
    <w:p w:rsidR="00AB0B26" w:rsidRDefault="00224253" w:rsidP="007D085E">
      <w:pPr>
        <w:pStyle w:val="af"/>
        <w:rPr>
          <w:rtl/>
        </w:rPr>
      </w:pPr>
      <w:r>
        <w:rPr>
          <w:rFonts w:hint="cs"/>
          <w:rtl/>
        </w:rPr>
        <w:t>בית הדין</w:t>
      </w:r>
      <w:r w:rsidR="00AE2EF2" w:rsidRPr="00AE2EF2">
        <w:rPr>
          <w:rFonts w:hint="cs"/>
          <w:rtl/>
        </w:rPr>
        <w:t xml:space="preserve"> עיין היטב בהסכם</w:t>
      </w:r>
      <w:r w:rsidR="001127E7">
        <w:rPr>
          <w:rFonts w:hint="cs"/>
          <w:rtl/>
        </w:rPr>
        <w:t>,</w:t>
      </w:r>
      <w:r w:rsidR="00AE2EF2" w:rsidRPr="00AE2EF2">
        <w:rPr>
          <w:rFonts w:hint="cs"/>
          <w:rtl/>
        </w:rPr>
        <w:t xml:space="preserve"> וכבר בדיון ציין שמספר סעיפים בו אינם ברורים דיים</w:t>
      </w:r>
      <w:r w:rsidR="001127E7">
        <w:rPr>
          <w:rFonts w:hint="cs"/>
          <w:rtl/>
        </w:rPr>
        <w:t xml:space="preserve">, ולפיכך </w:t>
      </w:r>
      <w:r w:rsidR="00AE2EF2" w:rsidRPr="00AE2EF2">
        <w:rPr>
          <w:rFonts w:hint="cs"/>
          <w:rtl/>
        </w:rPr>
        <w:t>קשה להסתמך על דקדקנות במילים.</w:t>
      </w:r>
    </w:p>
    <w:p w:rsidR="00AB0B26" w:rsidRDefault="00AE2EF2" w:rsidP="00193CC5">
      <w:pPr>
        <w:pStyle w:val="af"/>
        <w:rPr>
          <w:rtl/>
        </w:rPr>
      </w:pPr>
      <w:r w:rsidRPr="00AE2EF2">
        <w:rPr>
          <w:rFonts w:hint="cs"/>
          <w:rtl/>
        </w:rPr>
        <w:t>סלע המחלוקת הוא סעיף 11 להסכם האומר ש"</w:t>
      </w:r>
      <w:r w:rsidR="00AB0B26">
        <w:rPr>
          <w:rFonts w:hint="cs"/>
          <w:rtl/>
        </w:rPr>
        <w:t>אם</w:t>
      </w:r>
      <w:r w:rsidRPr="00AE2EF2">
        <w:rPr>
          <w:rFonts w:hint="cs"/>
          <w:rtl/>
        </w:rPr>
        <w:t xml:space="preserve">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תממש זכותה לרכישת הדירה כי אז היא מתחייבת לשלם לאיש וכו'</w:t>
      </w:r>
      <w:r w:rsidR="00AB0B26">
        <w:rPr>
          <w:rFonts w:hint="cs"/>
          <w:rtl/>
        </w:rPr>
        <w:t>.</w:t>
      </w:r>
      <w:r w:rsidRPr="00AE2EF2">
        <w:rPr>
          <w:rFonts w:hint="cs"/>
          <w:rtl/>
        </w:rPr>
        <w:t xml:space="preserve"> תשלום התמורה כאמור יבוצע על ידה בתוך 120 יום לכל המאוחר.</w:t>
      </w:r>
      <w:r w:rsidR="00AB0B26">
        <w:rPr>
          <w:rFonts w:hint="cs"/>
          <w:rtl/>
        </w:rPr>
        <w:t xml:space="preserve"> אי-</w:t>
      </w:r>
      <w:r w:rsidRPr="00AE2EF2">
        <w:rPr>
          <w:rFonts w:hint="cs"/>
          <w:rtl/>
        </w:rPr>
        <w:t>עמידה בתנאי יסודי זה של מועד תשלום התמורה בגין הדירה יחייב אותה בפיצויים מוסכמים בגובה 10% משווי הדירה לטובת האיש</w:t>
      </w:r>
      <w:r w:rsidR="00AB0B26">
        <w:rPr>
          <w:rFonts w:hint="cs"/>
          <w:rtl/>
        </w:rPr>
        <w:t>.</w:t>
      </w:r>
      <w:r w:rsidR="00AB0B26">
        <w:rPr>
          <w:rtl/>
        </w:rPr>
        <w:t>"</w:t>
      </w:r>
    </w:p>
    <w:p w:rsidR="00AB0B26" w:rsidRDefault="00702698" w:rsidP="007D085E">
      <w:pPr>
        <w:pStyle w:val="af"/>
        <w:rPr>
          <w:rtl/>
        </w:rPr>
      </w:pPr>
      <w:r>
        <w:rPr>
          <w:rFonts w:hint="cs"/>
          <w:rtl/>
        </w:rPr>
        <w:t xml:space="preserve">בא </w:t>
      </w:r>
      <w:r w:rsidR="00993520">
        <w:rPr>
          <w:rFonts w:hint="cs"/>
          <w:rtl/>
        </w:rPr>
        <w:t>כוח</w:t>
      </w:r>
      <w:r w:rsidR="00AE2EF2" w:rsidRPr="00AE2EF2">
        <w:rPr>
          <w:rFonts w:hint="cs"/>
          <w:rtl/>
        </w:rPr>
        <w:t xml:space="preserve"> ה</w:t>
      </w:r>
      <w:r w:rsidR="009A3912">
        <w:rPr>
          <w:rFonts w:hint="cs"/>
          <w:rtl/>
        </w:rPr>
        <w:t>איש</w:t>
      </w:r>
      <w:r w:rsidR="00AE2EF2" w:rsidRPr="00AE2EF2">
        <w:rPr>
          <w:rFonts w:hint="cs"/>
          <w:rtl/>
        </w:rPr>
        <w:t xml:space="preserve"> טוען שסעיף</w:t>
      </w:r>
      <w:r w:rsidR="0069049B">
        <w:rPr>
          <w:rFonts w:hint="cs"/>
          <w:rtl/>
        </w:rPr>
        <w:t xml:space="preserve"> זה אומר שאי עמידה בתשלום יגרור את אבדן</w:t>
      </w:r>
      <w:r w:rsidR="00AE2EF2" w:rsidRPr="00AE2EF2">
        <w:rPr>
          <w:rFonts w:hint="cs"/>
          <w:rtl/>
        </w:rPr>
        <w:t xml:space="preserve"> זכות רכ</w:t>
      </w:r>
      <w:r w:rsidR="0069049B">
        <w:rPr>
          <w:rFonts w:hint="cs"/>
          <w:rtl/>
        </w:rPr>
        <w:t>ישת הדי</w:t>
      </w:r>
      <w:r w:rsidR="00EE3054">
        <w:rPr>
          <w:rFonts w:hint="cs"/>
          <w:rtl/>
        </w:rPr>
        <w:t>רה.</w:t>
      </w:r>
      <w:r w:rsidR="0069049B">
        <w:rPr>
          <w:rFonts w:hint="cs"/>
          <w:rtl/>
        </w:rPr>
        <w:t xml:space="preserve"> מאחר ש</w:t>
      </w:r>
      <w:r w:rsidR="00AE2EF2" w:rsidRPr="00AE2EF2">
        <w:rPr>
          <w:rFonts w:hint="cs"/>
          <w:rtl/>
        </w:rPr>
        <w:t>ה</w:t>
      </w:r>
      <w:r w:rsidR="00224253"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לא שילמה ל</w:t>
      </w:r>
      <w:r w:rsidR="009A3912">
        <w:rPr>
          <w:rFonts w:hint="cs"/>
          <w:rtl/>
        </w:rPr>
        <w:t>איש</w:t>
      </w:r>
      <w:r w:rsidR="00AE2EF2" w:rsidRPr="00AE2EF2">
        <w:rPr>
          <w:rFonts w:hint="cs"/>
          <w:rtl/>
        </w:rPr>
        <w:t xml:space="preserve"> את תמורת מחצית הדירה תוך 120 יום </w:t>
      </w:r>
      <w:r w:rsidR="00AE2EF2" w:rsidRPr="00AE2EF2">
        <w:rPr>
          <w:rtl/>
        </w:rPr>
        <w:t>–</w:t>
      </w:r>
      <w:r w:rsidR="00AE2EF2" w:rsidRPr="00AE2EF2">
        <w:rPr>
          <w:rFonts w:hint="cs"/>
          <w:rtl/>
        </w:rPr>
        <w:t xml:space="preserve"> א</w:t>
      </w:r>
      <w:r w:rsidR="0069049B">
        <w:rPr>
          <w:rFonts w:hint="cs"/>
          <w:rtl/>
        </w:rPr>
        <w:t>י</w:t>
      </w:r>
      <w:r w:rsidR="00AE2EF2" w:rsidRPr="00AE2EF2">
        <w:rPr>
          <w:rFonts w:hint="cs"/>
          <w:rtl/>
        </w:rPr>
        <w:t xml:space="preserve">בדה </w:t>
      </w:r>
      <w:r w:rsidR="00796EE2">
        <w:rPr>
          <w:rFonts w:hint="cs"/>
          <w:rtl/>
        </w:rPr>
        <w:t xml:space="preserve">את </w:t>
      </w:r>
      <w:r w:rsidR="00AE2EF2" w:rsidRPr="00AE2EF2">
        <w:rPr>
          <w:rFonts w:hint="cs"/>
          <w:rtl/>
        </w:rPr>
        <w:t>זכותה.</w:t>
      </w:r>
    </w:p>
    <w:p w:rsidR="00AE2EF2" w:rsidRPr="00AE2EF2" w:rsidRDefault="00224253" w:rsidP="004C338F">
      <w:pPr>
        <w:pStyle w:val="af"/>
        <w:rPr>
          <w:rtl/>
        </w:rPr>
      </w:pPr>
      <w:r>
        <w:rPr>
          <w:rFonts w:hint="cs"/>
          <w:rtl/>
        </w:rPr>
        <w:t>בית הדין</w:t>
      </w:r>
      <w:r w:rsidR="00AE2EF2" w:rsidRPr="00AE2EF2">
        <w:rPr>
          <w:rFonts w:hint="cs"/>
          <w:rtl/>
        </w:rPr>
        <w:t xml:space="preserve"> מבהיר שהסעיף מתייחס רק לכך שאי עמידה בתשלום מהווה עילה לקנס</w:t>
      </w:r>
      <w:r w:rsidR="00AB0B26">
        <w:rPr>
          <w:rFonts w:hint="cs"/>
          <w:rtl/>
        </w:rPr>
        <w:t>,</w:t>
      </w:r>
      <w:r w:rsidR="00AE2EF2" w:rsidRPr="00AE2EF2">
        <w:rPr>
          <w:rFonts w:hint="cs"/>
          <w:rtl/>
        </w:rPr>
        <w:t xml:space="preserve"> אך ל</w:t>
      </w:r>
      <w:r w:rsidR="003B1705">
        <w:rPr>
          <w:rFonts w:hint="cs"/>
          <w:rtl/>
        </w:rPr>
        <w:t>א לכך שזכות הקדימה בטלה</w:t>
      </w:r>
      <w:r w:rsidR="00AB0B26">
        <w:rPr>
          <w:rFonts w:hint="cs"/>
          <w:rtl/>
        </w:rPr>
        <w:t>.</w:t>
      </w:r>
      <w:r w:rsidR="003B1705">
        <w:rPr>
          <w:rFonts w:hint="cs"/>
          <w:rtl/>
        </w:rPr>
        <w:t xml:space="preserve"> כראיה</w:t>
      </w:r>
      <w:r w:rsidR="00AE2EF2" w:rsidRPr="00AE2EF2">
        <w:rPr>
          <w:rFonts w:hint="cs"/>
          <w:rtl/>
        </w:rPr>
        <w:t xml:space="preserve"> לפרשנות זו </w:t>
      </w:r>
      <w:r w:rsidR="005F4B3A">
        <w:rPr>
          <w:rFonts w:hint="cs"/>
          <w:rtl/>
        </w:rPr>
        <w:t xml:space="preserve">מציין </w:t>
      </w:r>
      <w:r>
        <w:rPr>
          <w:rFonts w:hint="cs"/>
          <w:rtl/>
        </w:rPr>
        <w:t>בית הדין</w:t>
      </w:r>
      <w:r w:rsidR="003B1705">
        <w:rPr>
          <w:rFonts w:hint="cs"/>
          <w:rtl/>
        </w:rPr>
        <w:t>שבסעיף 12, שהוא המשך לסעיף 11, נאמר: "</w:t>
      </w:r>
      <w:r w:rsidR="00AE2EF2" w:rsidRPr="00AE2EF2">
        <w:rPr>
          <w:rFonts w:hint="cs"/>
          <w:rtl/>
        </w:rPr>
        <w:t>ואולם, במידה וה</w:t>
      </w:r>
      <w:r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תבחר שלא לממש את זכות הקדימה הנ"ל, תינתן אותה הזכות לאיש וכו'".מניסוח זה משמע שהבחירה באפשרות העומדת ל</w:t>
      </w:r>
      <w:r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לממש זכותה </w:t>
      </w:r>
      <w:r w:rsidR="00AE2EF2" w:rsidRPr="00AE2EF2">
        <w:rPr>
          <w:rFonts w:hint="cs"/>
          <w:rtl/>
        </w:rPr>
        <w:lastRenderedPageBreak/>
        <w:t>לרכישת הדירה תלויה ברצונה</w:t>
      </w:r>
      <w:r w:rsidR="00AB0B26">
        <w:rPr>
          <w:rFonts w:hint="cs"/>
          <w:rtl/>
        </w:rPr>
        <w:t>,</w:t>
      </w:r>
      <w:r w:rsidR="00AE2EF2" w:rsidRPr="00AE2EF2">
        <w:rPr>
          <w:rFonts w:hint="cs"/>
          <w:rtl/>
        </w:rPr>
        <w:t xml:space="preserve"> וברצונה גם יכולה לוותר עלי</w:t>
      </w:r>
      <w:r w:rsidR="005F4B3A">
        <w:rPr>
          <w:rFonts w:hint="cs"/>
          <w:rtl/>
        </w:rPr>
        <w:t>ה. אמנם אפשר לו</w:t>
      </w:r>
      <w:r w:rsidR="00AE2EF2" w:rsidRPr="00AE2EF2">
        <w:rPr>
          <w:rFonts w:hint="cs"/>
          <w:rtl/>
        </w:rPr>
        <w:t>מר שסעיף 12 מדבר על אפשרות נוספת להעביר הזכות לאיש, מלבד האפשרות שבסעי</w:t>
      </w:r>
      <w:r w:rsidR="005F4B3A">
        <w:rPr>
          <w:rFonts w:hint="cs"/>
          <w:rtl/>
        </w:rPr>
        <w:t>ף הקודם, אך מאחר ובסעיף 11 לא נ</w:t>
      </w:r>
      <w:r w:rsidR="00AE2EF2" w:rsidRPr="00AE2EF2">
        <w:rPr>
          <w:rFonts w:hint="cs"/>
          <w:rtl/>
        </w:rPr>
        <w:t>כתב אפילו רמז על איבוד הזכות ובסעיף שלאחריו נכתב על כך, לכאורה המשמעות היא שאפשרות זו ניתנת רק ברצון ה</w:t>
      </w:r>
      <w:r>
        <w:rPr>
          <w:rFonts w:hint="cs"/>
          <w:rtl/>
        </w:rPr>
        <w:t>אישה</w:t>
      </w:r>
      <w:r w:rsidR="00AE2EF2" w:rsidRPr="00AE2EF2">
        <w:rPr>
          <w:rFonts w:hint="cs"/>
          <w:rtl/>
        </w:rPr>
        <w:t>.</w:t>
      </w:r>
    </w:p>
    <w:p w:rsidR="00AB0B26" w:rsidRDefault="00AE2EF2" w:rsidP="007D085E">
      <w:pPr>
        <w:pStyle w:val="af"/>
        <w:rPr>
          <w:rtl/>
        </w:rPr>
      </w:pPr>
      <w:r w:rsidRPr="00AE2EF2">
        <w:rPr>
          <w:rFonts w:hint="cs"/>
          <w:rtl/>
        </w:rPr>
        <w:t xml:space="preserve">כן מציין </w:t>
      </w:r>
      <w:r w:rsidR="00224253">
        <w:rPr>
          <w:rFonts w:hint="cs"/>
          <w:rtl/>
        </w:rPr>
        <w:t>בית הדין</w:t>
      </w:r>
      <w:r w:rsidRPr="00AE2EF2">
        <w:rPr>
          <w:rFonts w:hint="cs"/>
          <w:rtl/>
        </w:rPr>
        <w:t xml:space="preserve"> שבסעיף 13 נאמר, בהתייחס לאפשרות מכירה לצד ג':"הצדדים יפעלו ביחד בעצמם בהתאם להוראות סעיף 9 לעיל בתוך פרק זמן של 45 יום. היה ולא יעלה ב</w:t>
      </w:r>
      <w:r w:rsidR="004C338F">
        <w:rPr>
          <w:rFonts w:hint="cs"/>
          <w:rtl/>
        </w:rPr>
        <w:t>ידי הצדדים למכור את הדירה לצד</w:t>
      </w:r>
      <w:r w:rsidRPr="00AE2EF2">
        <w:rPr>
          <w:rFonts w:hint="cs"/>
          <w:rtl/>
        </w:rPr>
        <w:t xml:space="preserve"> של</w:t>
      </w:r>
      <w:r w:rsidR="004C338F">
        <w:rPr>
          <w:rFonts w:hint="cs"/>
          <w:rtl/>
        </w:rPr>
        <w:t xml:space="preserve">ישי בפרק הזמן הנ"ל </w:t>
      </w:r>
      <w:r w:rsidRPr="00AE2EF2">
        <w:rPr>
          <w:rFonts w:hint="cs"/>
          <w:rtl/>
        </w:rPr>
        <w:t xml:space="preserve">מוסכם שבאי </w:t>
      </w:r>
      <w:r w:rsidR="00993520">
        <w:rPr>
          <w:rFonts w:hint="cs"/>
          <w:rtl/>
        </w:rPr>
        <w:t>כוח</w:t>
      </w:r>
      <w:r w:rsidRPr="00AE2EF2">
        <w:rPr>
          <w:rFonts w:hint="cs"/>
          <w:rtl/>
        </w:rPr>
        <w:t xml:space="preserve"> הצדדים ימונו בהסכמה וכו'</w:t>
      </w:r>
      <w:r w:rsidR="00AB0B26">
        <w:rPr>
          <w:rFonts w:hint="cs"/>
          <w:rtl/>
        </w:rPr>
        <w:t>.</w:t>
      </w:r>
      <w:r w:rsidR="00AB0B26">
        <w:rPr>
          <w:rtl/>
        </w:rPr>
        <w:t>"</w:t>
      </w:r>
    </w:p>
    <w:p w:rsidR="00AE2EF2" w:rsidRPr="00AE2EF2" w:rsidRDefault="00AE2EF2" w:rsidP="007D085E">
      <w:pPr>
        <w:pStyle w:val="af"/>
        <w:rPr>
          <w:rtl/>
        </w:rPr>
      </w:pPr>
      <w:r w:rsidRPr="00AE2EF2">
        <w:rPr>
          <w:rFonts w:hint="cs"/>
          <w:rtl/>
        </w:rPr>
        <w:t>מסעיף זה נראה שמנסח ההסכם הכיר באפשרות של הגבלת זמן לביצוע פעולות וכן למתן הוראות למקר</w:t>
      </w:r>
      <w:r w:rsidR="00D058AE">
        <w:rPr>
          <w:rFonts w:hint="cs"/>
          <w:rtl/>
        </w:rPr>
        <w:t>ה של</w:t>
      </w:r>
      <w:r w:rsidR="00AB0B26">
        <w:rPr>
          <w:rFonts w:hint="cs"/>
          <w:rtl/>
        </w:rPr>
        <w:t xml:space="preserve"> אי-</w:t>
      </w:r>
      <w:r w:rsidR="00D058AE">
        <w:rPr>
          <w:rFonts w:hint="cs"/>
          <w:rtl/>
        </w:rPr>
        <w:t>עמידה בגבולות אלו. ולפיכך נשאלת השאלה מדוע בסעיף 11</w:t>
      </w:r>
      <w:r w:rsidRPr="00AE2EF2">
        <w:rPr>
          <w:rFonts w:hint="cs"/>
          <w:rtl/>
        </w:rPr>
        <w:t>, המדבר על מימוש זכותה של ה</w:t>
      </w:r>
      <w:r w:rsidR="00224253">
        <w:rPr>
          <w:rFonts w:hint="cs"/>
          <w:rtl/>
        </w:rPr>
        <w:t>אישה</w:t>
      </w:r>
      <w:r w:rsidR="00D058AE">
        <w:rPr>
          <w:rFonts w:hint="cs"/>
          <w:rtl/>
        </w:rPr>
        <w:t xml:space="preserve">, </w:t>
      </w:r>
      <w:r w:rsidRPr="00AE2EF2">
        <w:rPr>
          <w:rFonts w:hint="cs"/>
          <w:rtl/>
        </w:rPr>
        <w:t>לא נכתבו לא הגבלת זמן ולא הוראות למקרה של</w:t>
      </w:r>
      <w:r w:rsidR="00AB0B26">
        <w:rPr>
          <w:rFonts w:hint="cs"/>
          <w:rtl/>
        </w:rPr>
        <w:t xml:space="preserve"> אי-</w:t>
      </w:r>
      <w:r w:rsidRPr="00AE2EF2">
        <w:rPr>
          <w:rFonts w:hint="cs"/>
          <w:rtl/>
        </w:rPr>
        <w:t>עמידה בזמן.</w:t>
      </w:r>
    </w:p>
    <w:p w:rsidR="00AB0B26" w:rsidRDefault="00AE2EF2" w:rsidP="00EC6241">
      <w:pPr>
        <w:pStyle w:val="af"/>
        <w:rPr>
          <w:rtl/>
        </w:rPr>
      </w:pPr>
      <w:r w:rsidRPr="00AE2EF2">
        <w:rPr>
          <w:rFonts w:hint="cs"/>
          <w:rtl/>
        </w:rPr>
        <w:t>אמנם לפי הסבר זה קצת קשה</w:t>
      </w:r>
      <w:r w:rsidR="00AB0B26">
        <w:rPr>
          <w:rFonts w:hint="cs"/>
          <w:rtl/>
        </w:rPr>
        <w:t>,</w:t>
      </w:r>
      <w:r w:rsidRPr="00AE2EF2">
        <w:rPr>
          <w:rFonts w:hint="cs"/>
          <w:rtl/>
        </w:rPr>
        <w:t xml:space="preserve"> שהרי לפיו ההסכם חסר מתן זכות </w:t>
      </w:r>
      <w:r w:rsidR="00D058AE">
        <w:rPr>
          <w:rFonts w:hint="cs"/>
          <w:rtl/>
        </w:rPr>
        <w:t>שווה לאיש לרכישת הדירה,</w:t>
      </w:r>
      <w:r w:rsidRPr="00AE2EF2">
        <w:rPr>
          <w:rFonts w:hint="cs"/>
          <w:rtl/>
        </w:rPr>
        <w:t xml:space="preserve"> שהרי העברת הזכות תלויה ברצון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ו</w:t>
      </w:r>
      <w:r w:rsidR="00AB0B26">
        <w:rPr>
          <w:rFonts w:hint="cs"/>
          <w:rtl/>
        </w:rPr>
        <w:t>אם</w:t>
      </w:r>
      <w:r w:rsidRPr="00AE2EF2">
        <w:rPr>
          <w:rFonts w:hint="cs"/>
          <w:rtl/>
        </w:rPr>
        <w:t xml:space="preserve"> לא תרצה אינה מוגבלת בזמן. מצב זה אינו סביר ו</w:t>
      </w:r>
      <w:r w:rsidR="00224253">
        <w:rPr>
          <w:rFonts w:hint="cs"/>
          <w:rtl/>
        </w:rPr>
        <w:t>בית הדין</w:t>
      </w:r>
      <w:r w:rsidRPr="00AE2EF2">
        <w:rPr>
          <w:rFonts w:hint="cs"/>
          <w:rtl/>
        </w:rPr>
        <w:t xml:space="preserve"> יתי</w:t>
      </w:r>
      <w:r w:rsidR="00EC6241">
        <w:rPr>
          <w:rFonts w:hint="cs"/>
          <w:rtl/>
        </w:rPr>
        <w:t>י</w:t>
      </w:r>
      <w:r w:rsidRPr="00AE2EF2">
        <w:rPr>
          <w:rFonts w:hint="cs"/>
          <w:rtl/>
        </w:rPr>
        <w:t>חס לכך בהמשך.</w:t>
      </w:r>
    </w:p>
    <w:p w:rsidR="00AE2EF2" w:rsidRPr="00AE2EF2" w:rsidRDefault="00AE2EF2" w:rsidP="00EC6241">
      <w:pPr>
        <w:pStyle w:val="af"/>
        <w:rPr>
          <w:rtl/>
        </w:rPr>
      </w:pPr>
      <w:r w:rsidRPr="00AE2EF2">
        <w:rPr>
          <w:rFonts w:hint="cs"/>
          <w:rtl/>
        </w:rPr>
        <w:t>מאידך</w:t>
      </w:r>
      <w:r w:rsidR="00AB0B26">
        <w:rPr>
          <w:rFonts w:hint="cs"/>
          <w:rtl/>
        </w:rPr>
        <w:t xml:space="preserve"> גיסא</w:t>
      </w:r>
      <w:r w:rsidRPr="00AE2EF2">
        <w:rPr>
          <w:rFonts w:hint="cs"/>
          <w:rtl/>
        </w:rPr>
        <w:t xml:space="preserve">, טענת </w:t>
      </w:r>
      <w:r w:rsidR="00702698">
        <w:rPr>
          <w:rFonts w:hint="cs"/>
          <w:rtl/>
        </w:rPr>
        <w:t xml:space="preserve">בא </w:t>
      </w:r>
      <w:r w:rsidR="00993520">
        <w:rPr>
          <w:rFonts w:hint="cs"/>
          <w:rtl/>
        </w:rPr>
        <w:t>כוח</w:t>
      </w:r>
      <w:r w:rsidRPr="00AE2EF2">
        <w:rPr>
          <w:rFonts w:hint="cs"/>
          <w:rtl/>
        </w:rPr>
        <w:t xml:space="preserve">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על</w:t>
      </w:r>
      <w:r w:rsidR="00AB0B26">
        <w:rPr>
          <w:rFonts w:hint="cs"/>
          <w:rtl/>
        </w:rPr>
        <w:t xml:space="preserve"> אי-</w:t>
      </w:r>
      <w:r w:rsidRPr="00AE2EF2">
        <w:rPr>
          <w:rFonts w:hint="cs"/>
          <w:rtl/>
        </w:rPr>
        <w:t>קבלת דו"ח האקטואר, שזו סיבת עיכוב התשלום מה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ל</w:t>
      </w:r>
      <w:r w:rsidR="009A3912">
        <w:rPr>
          <w:rFonts w:hint="cs"/>
          <w:rtl/>
        </w:rPr>
        <w:t>איש</w:t>
      </w:r>
      <w:r w:rsidRPr="00AE2EF2">
        <w:rPr>
          <w:rFonts w:hint="cs"/>
          <w:rtl/>
        </w:rPr>
        <w:t>, גם היא אינה סבירה</w:t>
      </w:r>
      <w:r w:rsidR="00EC6241">
        <w:rPr>
          <w:rFonts w:hint="cs"/>
          <w:rtl/>
        </w:rPr>
        <w:t>, וזאת מאחר ש</w:t>
      </w:r>
      <w:r w:rsidRPr="00AE2EF2">
        <w:rPr>
          <w:rFonts w:hint="cs"/>
          <w:rtl/>
        </w:rPr>
        <w:t>סכום ההפרש שבין מחצית התמורה לדירה ולבין זכות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המשוערת להחזר מה</w:t>
      </w:r>
      <w:r w:rsidR="009A3912">
        <w:rPr>
          <w:rFonts w:hint="cs"/>
          <w:rtl/>
        </w:rPr>
        <w:t>איש</w:t>
      </w:r>
      <w:r w:rsidRPr="00AE2EF2">
        <w:rPr>
          <w:rFonts w:hint="cs"/>
          <w:rtl/>
        </w:rPr>
        <w:t xml:space="preserve"> ע"פ דו"ח האקטואר </w:t>
      </w:r>
      <w:r w:rsidR="00AB0B26">
        <w:rPr>
          <w:rFonts w:hint="cs"/>
          <w:rtl/>
        </w:rPr>
        <w:t>הוא</w:t>
      </w:r>
      <w:r w:rsidR="00546919">
        <w:rPr>
          <w:rFonts w:hint="cs"/>
          <w:rtl/>
        </w:rPr>
        <w:t>החלק הארי מ</w:t>
      </w:r>
      <w:r w:rsidRPr="00AE2EF2">
        <w:rPr>
          <w:rFonts w:hint="cs"/>
          <w:rtl/>
        </w:rPr>
        <w:t>תשלום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.את </w:t>
      </w:r>
      <w:r w:rsidR="00FB7B3A">
        <w:rPr>
          <w:rFonts w:hint="cs"/>
          <w:rtl/>
        </w:rPr>
        <w:t>ה</w:t>
      </w:r>
      <w:r w:rsidRPr="00AE2EF2">
        <w:rPr>
          <w:rFonts w:hint="cs"/>
          <w:rtl/>
        </w:rPr>
        <w:t xml:space="preserve">חלק </w:t>
      </w:r>
      <w:r w:rsidR="00FB7B3A">
        <w:rPr>
          <w:rFonts w:hint="cs"/>
          <w:rtl/>
        </w:rPr>
        <w:t>ה</w:t>
      </w:r>
      <w:r w:rsidRPr="00AE2EF2">
        <w:rPr>
          <w:rFonts w:hint="cs"/>
          <w:rtl/>
        </w:rPr>
        <w:t>זה ה</w:t>
      </w:r>
      <w:r w:rsidR="00EC6241">
        <w:rPr>
          <w:rFonts w:hint="cs"/>
          <w:rtl/>
        </w:rPr>
        <w:t>י</w:t>
      </w:r>
      <w:r w:rsidRPr="00AE2EF2">
        <w:rPr>
          <w:rFonts w:hint="cs"/>
          <w:rtl/>
        </w:rPr>
        <w:t>יתה אמורה להעביר ל</w:t>
      </w:r>
      <w:r w:rsidR="009A3912">
        <w:rPr>
          <w:rFonts w:hint="cs"/>
          <w:rtl/>
        </w:rPr>
        <w:t>איש</w:t>
      </w:r>
      <w:r w:rsidRPr="00AE2EF2">
        <w:rPr>
          <w:rFonts w:hint="cs"/>
          <w:rtl/>
        </w:rPr>
        <w:t xml:space="preserve"> כבר מזמן.</w:t>
      </w:r>
    </w:p>
    <w:p w:rsidR="00AE2EF2" w:rsidRPr="00AE2EF2" w:rsidRDefault="00FB7B3A" w:rsidP="00FB7B3A">
      <w:pPr>
        <w:pStyle w:val="af"/>
        <w:rPr>
          <w:rtl/>
        </w:rPr>
      </w:pPr>
      <w:r>
        <w:rPr>
          <w:rFonts w:hint="cs"/>
          <w:rtl/>
        </w:rPr>
        <w:t>בעניין</w:t>
      </w:r>
      <w:r w:rsidR="00AE2EF2" w:rsidRPr="00AE2EF2">
        <w:rPr>
          <w:rFonts w:hint="cs"/>
          <w:rtl/>
        </w:rPr>
        <w:t xml:space="preserve"> טענת </w:t>
      </w:r>
      <w:r w:rsidR="00702698">
        <w:rPr>
          <w:rFonts w:hint="cs"/>
          <w:rtl/>
        </w:rPr>
        <w:t xml:space="preserve">בא </w:t>
      </w:r>
      <w:r w:rsidR="00993520">
        <w:rPr>
          <w:rFonts w:hint="cs"/>
          <w:rtl/>
        </w:rPr>
        <w:t>כוח</w:t>
      </w:r>
      <w:r w:rsidR="00AE2EF2" w:rsidRPr="00AE2EF2">
        <w:rPr>
          <w:rFonts w:hint="cs"/>
          <w:rtl/>
        </w:rPr>
        <w:t xml:space="preserve"> ה</w:t>
      </w:r>
      <w:r w:rsidR="00224253"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שהתשלום ל</w:t>
      </w:r>
      <w:r w:rsidR="009A3912">
        <w:rPr>
          <w:rFonts w:hint="cs"/>
          <w:rtl/>
        </w:rPr>
        <w:t>איש</w:t>
      </w:r>
      <w:r w:rsidR="00AE2EF2" w:rsidRPr="00AE2EF2">
        <w:rPr>
          <w:rFonts w:hint="cs"/>
          <w:rtl/>
        </w:rPr>
        <w:t xml:space="preserve"> על חלקו בדירה יהיה בקיזוז חובו המשוער ל</w:t>
      </w:r>
      <w:r w:rsidR="00224253">
        <w:rPr>
          <w:rFonts w:hint="cs"/>
          <w:rtl/>
        </w:rPr>
        <w:t>אישה</w:t>
      </w:r>
      <w:r>
        <w:rPr>
          <w:rFonts w:hint="cs"/>
          <w:rtl/>
        </w:rPr>
        <w:t xml:space="preserve"> ע"פ דו"ח האקטואר, </w:t>
      </w:r>
      <w:r w:rsidR="00AE2EF2" w:rsidRPr="00AE2EF2">
        <w:rPr>
          <w:rFonts w:hint="cs"/>
          <w:rtl/>
        </w:rPr>
        <w:t xml:space="preserve">טענה זו אינה מפורשת בהסכם. הנ"ל הפנה את </w:t>
      </w:r>
      <w:r w:rsidR="00224253">
        <w:rPr>
          <w:rFonts w:hint="cs"/>
          <w:rtl/>
        </w:rPr>
        <w:t>בית הדין</w:t>
      </w:r>
      <w:r w:rsidR="00AE2EF2" w:rsidRPr="00AE2EF2">
        <w:rPr>
          <w:rFonts w:hint="cs"/>
          <w:rtl/>
        </w:rPr>
        <w:t xml:space="preserve"> לסעיף 16 בהסכם ושם לא נאמר במפורש כדבריו.</w:t>
      </w:r>
    </w:p>
    <w:p w:rsidR="00AE2EF2" w:rsidRPr="00AE2EF2" w:rsidRDefault="00702698" w:rsidP="00CE6FB0">
      <w:pPr>
        <w:pStyle w:val="af"/>
        <w:rPr>
          <w:rtl/>
        </w:rPr>
      </w:pPr>
      <w:r>
        <w:rPr>
          <w:rFonts w:hint="cs"/>
          <w:rtl/>
        </w:rPr>
        <w:t xml:space="preserve">בא </w:t>
      </w:r>
      <w:r w:rsidR="00993520">
        <w:rPr>
          <w:rFonts w:hint="cs"/>
          <w:rtl/>
        </w:rPr>
        <w:t>כוח</w:t>
      </w:r>
      <w:r w:rsidR="00AE2EF2" w:rsidRPr="00AE2EF2">
        <w:rPr>
          <w:rFonts w:hint="cs"/>
          <w:rtl/>
        </w:rPr>
        <w:t xml:space="preserve"> ה</w:t>
      </w:r>
      <w:r w:rsidR="00224253"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טען בנוסף שה</w:t>
      </w:r>
      <w:r w:rsidR="00224253"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עברה בתקופה האחרונה </w:t>
      </w:r>
      <w:r w:rsidR="00FB7B3A">
        <w:rPr>
          <w:rFonts w:hint="cs"/>
          <w:rtl/>
        </w:rPr>
        <w:t>שתי</w:t>
      </w:r>
      <w:r w:rsidR="00AE2EF2" w:rsidRPr="00AE2EF2">
        <w:rPr>
          <w:rFonts w:hint="cs"/>
          <w:rtl/>
        </w:rPr>
        <w:t xml:space="preserve"> תאונות וה</w:t>
      </w:r>
      <w:r w:rsidR="00CA257B">
        <w:rPr>
          <w:rFonts w:hint="cs"/>
          <w:rtl/>
        </w:rPr>
        <w:t>י</w:t>
      </w:r>
      <w:r w:rsidR="00AE2EF2" w:rsidRPr="00AE2EF2">
        <w:rPr>
          <w:rFonts w:hint="cs"/>
          <w:rtl/>
        </w:rPr>
        <w:t>י</w:t>
      </w:r>
      <w:r w:rsidR="00FB7B3A">
        <w:rPr>
          <w:rFonts w:hint="cs"/>
          <w:rtl/>
        </w:rPr>
        <w:t>ת</w:t>
      </w:r>
      <w:r w:rsidR="00AE2EF2" w:rsidRPr="00AE2EF2">
        <w:rPr>
          <w:rFonts w:hint="cs"/>
          <w:rtl/>
        </w:rPr>
        <w:t>ה רתוקה ומוגבלת</w:t>
      </w:r>
      <w:r w:rsidR="00AB0B26">
        <w:rPr>
          <w:rFonts w:hint="cs"/>
          <w:rtl/>
        </w:rPr>
        <w:t>,</w:t>
      </w:r>
      <w:r w:rsidR="00AE2EF2" w:rsidRPr="00AE2EF2">
        <w:rPr>
          <w:rFonts w:hint="cs"/>
          <w:rtl/>
        </w:rPr>
        <w:t xml:space="preserve"> מצב שלא הקל עליה להתנהל וגם זו סיבה לעיכוב התשלום. </w:t>
      </w:r>
      <w:r w:rsidR="00224253">
        <w:rPr>
          <w:rFonts w:hint="cs"/>
          <w:rtl/>
        </w:rPr>
        <w:t>בית הדין</w:t>
      </w:r>
      <w:r w:rsidR="00AE2EF2" w:rsidRPr="00AE2EF2">
        <w:rPr>
          <w:rFonts w:hint="cs"/>
          <w:rtl/>
        </w:rPr>
        <w:t xml:space="preserve"> ב</w:t>
      </w:r>
      <w:r w:rsidR="00AB0B26">
        <w:rPr>
          <w:rFonts w:hint="cs"/>
          <w:rtl/>
        </w:rPr>
        <w:t>י</w:t>
      </w:r>
      <w:r w:rsidR="00AE2EF2" w:rsidRPr="00AE2EF2">
        <w:rPr>
          <w:rFonts w:hint="cs"/>
          <w:rtl/>
        </w:rPr>
        <w:t>קש מה</w:t>
      </w:r>
      <w:r w:rsidR="00224253"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שתמציא אישורים קבילים המורים על כך. </w:t>
      </w:r>
      <w:r>
        <w:rPr>
          <w:rFonts w:hint="cs"/>
          <w:rtl/>
        </w:rPr>
        <w:t xml:space="preserve">בא </w:t>
      </w:r>
      <w:r w:rsidR="00993520">
        <w:rPr>
          <w:rFonts w:hint="cs"/>
          <w:rtl/>
        </w:rPr>
        <w:t>כוח</w:t>
      </w:r>
      <w:r w:rsidR="00AE2EF2" w:rsidRPr="00AE2EF2">
        <w:rPr>
          <w:rFonts w:hint="cs"/>
          <w:rtl/>
        </w:rPr>
        <w:t xml:space="preserve"> ה</w:t>
      </w:r>
      <w:r w:rsidR="00224253"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העביר מסמכים מתאימים המורים על כך שה</w:t>
      </w:r>
      <w:r w:rsidR="00224253">
        <w:rPr>
          <w:rFonts w:hint="cs"/>
          <w:rtl/>
        </w:rPr>
        <w:t>אישה</w:t>
      </w:r>
      <w:r w:rsidR="00AE2EF2" w:rsidRPr="00AE2EF2">
        <w:rPr>
          <w:rFonts w:hint="cs"/>
          <w:rtl/>
        </w:rPr>
        <w:t xml:space="preserve"> עברה תאונת דרכים בתאריך </w:t>
      </w:r>
      <w:r w:rsidR="00AB0B26">
        <w:rPr>
          <w:rtl/>
        </w:rPr>
        <w:t>י' בכסלו תשע"ו (22/11/2015)</w:t>
      </w:r>
      <w:r w:rsidR="00CA257B">
        <w:rPr>
          <w:rFonts w:hint="cs"/>
          <w:rtl/>
        </w:rPr>
        <w:t>,</w:t>
      </w:r>
      <w:r w:rsidR="00AE2EF2" w:rsidRPr="00AE2EF2">
        <w:rPr>
          <w:rFonts w:hint="cs"/>
          <w:rtl/>
        </w:rPr>
        <w:t xml:space="preserve"> ובתאריך </w:t>
      </w:r>
      <w:r w:rsidR="00AB0B26">
        <w:rPr>
          <w:rtl/>
        </w:rPr>
        <w:t>כ"ח בשבט תשע"ו (07/02/2016)</w:t>
      </w:r>
      <w:r w:rsidR="00AE2EF2" w:rsidRPr="00AE2EF2">
        <w:rPr>
          <w:rFonts w:hint="cs"/>
          <w:rtl/>
        </w:rPr>
        <w:t xml:space="preserve"> עברה תאונת עבודה.</w:t>
      </w:r>
    </w:p>
    <w:p w:rsidR="00AE2EF2" w:rsidRPr="00AE2EF2" w:rsidRDefault="00AE2EF2" w:rsidP="00B10E9A">
      <w:pPr>
        <w:pStyle w:val="af"/>
        <w:rPr>
          <w:rtl/>
        </w:rPr>
      </w:pPr>
      <w:r w:rsidRPr="00AE2EF2">
        <w:rPr>
          <w:rFonts w:hint="cs"/>
          <w:rtl/>
        </w:rPr>
        <w:t>לסיכום, ההסכם איננו מד</w:t>
      </w:r>
      <w:r w:rsidR="009E35F2">
        <w:rPr>
          <w:rFonts w:hint="cs"/>
          <w:rtl/>
        </w:rPr>
        <w:t xml:space="preserve">וקדק וקשה להסתמך עליו במקרה זה. </w:t>
      </w:r>
      <w:r w:rsidRPr="00AE2EF2">
        <w:rPr>
          <w:rFonts w:hint="cs"/>
          <w:rtl/>
        </w:rPr>
        <w:t xml:space="preserve">לגופה של תביעה, </w:t>
      </w:r>
      <w:r w:rsidR="00224253">
        <w:rPr>
          <w:rFonts w:hint="cs"/>
          <w:rtl/>
        </w:rPr>
        <w:t>בית הדין</w:t>
      </w:r>
      <w:r w:rsidRPr="00AE2EF2">
        <w:rPr>
          <w:rFonts w:hint="cs"/>
          <w:rtl/>
        </w:rPr>
        <w:t xml:space="preserve"> שמע את טענות הצד</w:t>
      </w:r>
      <w:r w:rsidR="00FC2CF6">
        <w:rPr>
          <w:rFonts w:hint="cs"/>
          <w:rtl/>
        </w:rPr>
        <w:t>דים ועימת אותן עם הנכתב בהסכם.</w:t>
      </w:r>
      <w:r w:rsidRPr="00AE2EF2">
        <w:rPr>
          <w:rFonts w:hint="cs"/>
          <w:rtl/>
        </w:rPr>
        <w:t xml:space="preserve"> במצב זה </w:t>
      </w:r>
      <w:r w:rsidR="00FC2CF6">
        <w:rPr>
          <w:rFonts w:hint="cs"/>
          <w:rtl/>
        </w:rPr>
        <w:t>ש</w:t>
      </w:r>
      <w:r w:rsidRPr="00AE2EF2">
        <w:rPr>
          <w:rFonts w:hint="cs"/>
          <w:rtl/>
        </w:rPr>
        <w:t>בו אין בהסכ</w:t>
      </w:r>
      <w:r w:rsidR="00FC2CF6">
        <w:rPr>
          <w:rFonts w:hint="cs"/>
          <w:rtl/>
        </w:rPr>
        <w:t>ם מענה לשאלות בסיסיות המתעוררות</w:t>
      </w:r>
      <w:r w:rsidR="004334B0">
        <w:rPr>
          <w:rFonts w:hint="cs"/>
          <w:rtl/>
        </w:rPr>
        <w:t>,</w:t>
      </w:r>
      <w:r w:rsidRPr="00AE2EF2">
        <w:rPr>
          <w:rFonts w:hint="cs"/>
          <w:rtl/>
        </w:rPr>
        <w:t xml:space="preserve"> האם זכות הקדימה של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מוגבלת בזמן ומהן</w:t>
      </w:r>
      <w:r w:rsidR="004334B0">
        <w:rPr>
          <w:rFonts w:hint="cs"/>
          <w:rtl/>
        </w:rPr>
        <w:t xml:space="preserve"> ההוראות לגבי מצב שיחלוף זמן זה,</w:t>
      </w:r>
      <w:r w:rsidRPr="00AE2EF2">
        <w:rPr>
          <w:rFonts w:hint="cs"/>
          <w:rtl/>
        </w:rPr>
        <w:t xml:space="preserve"> נוצר מצב שזכות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אינה מוג</w:t>
      </w:r>
      <w:r w:rsidR="00E90595">
        <w:rPr>
          <w:rFonts w:hint="cs"/>
          <w:rtl/>
        </w:rPr>
        <w:t xml:space="preserve">בלת שהוא מצב בלתי סביר </w:t>
      </w:r>
      <w:r w:rsidR="009A3912">
        <w:rPr>
          <w:rFonts w:hint="cs"/>
          <w:rtl/>
        </w:rPr>
        <w:t>איש</w:t>
      </w:r>
      <w:r w:rsidR="00E90595">
        <w:rPr>
          <w:rFonts w:hint="cs"/>
          <w:rtl/>
        </w:rPr>
        <w:t>יל, ולפי</w:t>
      </w:r>
      <w:r w:rsidR="00E23860">
        <w:rPr>
          <w:rFonts w:hint="cs"/>
          <w:rtl/>
        </w:rPr>
        <w:t>כך יש ל</w:t>
      </w:r>
      <w:r w:rsidR="00224253">
        <w:rPr>
          <w:rFonts w:hint="cs"/>
          <w:rtl/>
        </w:rPr>
        <w:t>בית הדין</w:t>
      </w:r>
      <w:r w:rsidR="00E23860">
        <w:rPr>
          <w:rFonts w:hint="cs"/>
          <w:rtl/>
        </w:rPr>
        <w:t xml:space="preserve"> לה</w:t>
      </w:r>
      <w:r w:rsidRPr="00AE2EF2">
        <w:rPr>
          <w:rFonts w:hint="cs"/>
          <w:rtl/>
        </w:rPr>
        <w:t>פעילשקול</w:t>
      </w:r>
      <w:r w:rsidR="00E23860">
        <w:rPr>
          <w:rFonts w:hint="cs"/>
          <w:rtl/>
        </w:rPr>
        <w:t>דעת</w:t>
      </w:r>
      <w:r w:rsidRPr="00AE2EF2">
        <w:rPr>
          <w:rFonts w:hint="cs"/>
          <w:rtl/>
        </w:rPr>
        <w:t xml:space="preserve"> בשאלה מהו פסק זמן סביר למ</w:t>
      </w:r>
      <w:r w:rsidR="00E90595">
        <w:rPr>
          <w:rFonts w:hint="cs"/>
          <w:rtl/>
        </w:rPr>
        <w:t>י</w:t>
      </w:r>
      <w:r w:rsidRPr="00AE2EF2">
        <w:rPr>
          <w:rFonts w:hint="cs"/>
          <w:rtl/>
        </w:rPr>
        <w:t>מוש זכות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ושלאחריו מאבדת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את זכותה. </w:t>
      </w:r>
      <w:r w:rsidR="00224253">
        <w:rPr>
          <w:rFonts w:hint="cs"/>
          <w:rtl/>
        </w:rPr>
        <w:t>בית הדין</w:t>
      </w:r>
      <w:r w:rsidRPr="00AE2EF2">
        <w:rPr>
          <w:rFonts w:hint="cs"/>
          <w:rtl/>
        </w:rPr>
        <w:t xml:space="preserve"> מעריך את המצב הנתון </w:t>
      </w:r>
      <w:r w:rsidR="00E23860">
        <w:rPr>
          <w:rFonts w:hint="cs"/>
          <w:rtl/>
        </w:rPr>
        <w:t>ש</w:t>
      </w:r>
      <w:r w:rsidRPr="00AE2EF2">
        <w:rPr>
          <w:rFonts w:hint="cs"/>
          <w:rtl/>
        </w:rPr>
        <w:t>בו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לא הבינה מההסכם שזכותה מוגבלת בזמן. </w:t>
      </w:r>
      <w:r w:rsidR="00006AE3">
        <w:rPr>
          <w:rFonts w:hint="cs"/>
          <w:rtl/>
        </w:rPr>
        <w:t>וגם</w:t>
      </w:r>
      <w:r w:rsidR="00692A13">
        <w:rPr>
          <w:rFonts w:hint="cs"/>
          <w:rtl/>
        </w:rPr>
        <w:t xml:space="preserve"> הבינה, אמנם בטעות</w:t>
      </w:r>
      <w:r w:rsidRPr="00AE2EF2">
        <w:rPr>
          <w:rFonts w:hint="cs"/>
          <w:rtl/>
        </w:rPr>
        <w:t xml:space="preserve">, שעליה להמתין עד לדו"ח האקטואר. כל זאת כאמור מאחר </w:t>
      </w:r>
      <w:r w:rsidR="00B46E0B">
        <w:rPr>
          <w:rFonts w:hint="cs"/>
          <w:rtl/>
        </w:rPr>
        <w:t>ש</w:t>
      </w:r>
      <w:r w:rsidR="00006AE3">
        <w:rPr>
          <w:rFonts w:hint="cs"/>
          <w:rtl/>
        </w:rPr>
        <w:t>הוראות ההסכם אינן ברורות דיין.</w:t>
      </w:r>
      <w:r w:rsidRPr="00AE2EF2">
        <w:rPr>
          <w:rFonts w:hint="cs"/>
          <w:rtl/>
        </w:rPr>
        <w:t xml:space="preserve"> כן יש לצרף את מצבה המוגבל של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עקב תאונות שעברה בתקופה זו, שלא הקל עליה להשיג את הכסף.ע"כ קובע </w:t>
      </w:r>
      <w:r w:rsidR="00224253">
        <w:rPr>
          <w:rFonts w:hint="cs"/>
          <w:rtl/>
        </w:rPr>
        <w:t>בית הדין</w:t>
      </w:r>
      <w:r w:rsidRPr="00AE2EF2">
        <w:rPr>
          <w:rFonts w:hint="cs"/>
          <w:rtl/>
        </w:rPr>
        <w:t xml:space="preserve"> שפסק זמן של שנה מיום ג</w:t>
      </w:r>
      <w:r w:rsidR="00006AE3">
        <w:rPr>
          <w:rFonts w:hint="cs"/>
          <w:rtl/>
        </w:rPr>
        <w:t>י</w:t>
      </w:r>
      <w:r w:rsidRPr="00AE2EF2">
        <w:rPr>
          <w:rFonts w:hint="cs"/>
          <w:rtl/>
        </w:rPr>
        <w:t xml:space="preserve">רושי הצדדים </w:t>
      </w:r>
      <w:r w:rsidR="00AB0B26">
        <w:rPr>
          <w:rFonts w:hint="cs"/>
          <w:rtl/>
        </w:rPr>
        <w:t>הוא</w:t>
      </w:r>
      <w:r w:rsidRPr="00AE2EF2">
        <w:rPr>
          <w:rFonts w:hint="cs"/>
          <w:rtl/>
        </w:rPr>
        <w:t xml:space="preserve"> סביר בנסיבות</w:t>
      </w:r>
      <w:r w:rsidR="00006AE3">
        <w:rPr>
          <w:rFonts w:hint="cs"/>
          <w:rtl/>
        </w:rPr>
        <w:t xml:space="preserve"> אלו להעברת תמורת מחצית הדירה. לפיכך</w:t>
      </w:r>
      <w:r w:rsidRPr="00AE2EF2">
        <w:rPr>
          <w:rFonts w:hint="cs"/>
          <w:rtl/>
        </w:rPr>
        <w:t>, ה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חייבת להעביר ל</w:t>
      </w:r>
      <w:r w:rsidR="009A3912">
        <w:rPr>
          <w:rFonts w:hint="cs"/>
          <w:rtl/>
        </w:rPr>
        <w:t>איש</w:t>
      </w:r>
      <w:r w:rsidRPr="00AE2EF2">
        <w:rPr>
          <w:rFonts w:hint="cs"/>
          <w:rtl/>
        </w:rPr>
        <w:t xml:space="preserve"> את </w:t>
      </w:r>
      <w:r w:rsidRPr="00AE2EF2">
        <w:rPr>
          <w:rFonts w:hint="cs"/>
          <w:b/>
          <w:bCs/>
          <w:rtl/>
        </w:rPr>
        <w:t>מלוא הסכום</w:t>
      </w:r>
      <w:r w:rsidR="00F54B42">
        <w:rPr>
          <w:rFonts w:hint="cs"/>
          <w:rtl/>
        </w:rPr>
        <w:t xml:space="preserve"> של מחצית תמורת הדירה עד ליום</w:t>
      </w:r>
      <w:r w:rsidR="00B46E0B">
        <w:rPr>
          <w:rtl/>
        </w:rPr>
        <w:t>ב' בתמוז תשע"ו (08/07/2016).</w:t>
      </w:r>
      <w:r w:rsidRPr="00AE2EF2">
        <w:rPr>
          <w:rFonts w:hint="cs"/>
          <w:rtl/>
        </w:rPr>
        <w:t xml:space="preserve">וזאת, אם ברצונה לממש את זכותה לרכוש את </w:t>
      </w:r>
      <w:r w:rsidRPr="00AE2EF2">
        <w:rPr>
          <w:rFonts w:hint="cs"/>
          <w:rtl/>
        </w:rPr>
        <w:lastRenderedPageBreak/>
        <w:t>חלק ה</w:t>
      </w:r>
      <w:r w:rsidR="009A3912">
        <w:rPr>
          <w:rFonts w:hint="cs"/>
          <w:rtl/>
        </w:rPr>
        <w:t>איש</w:t>
      </w:r>
      <w:r w:rsidRPr="00AE2EF2">
        <w:rPr>
          <w:rFonts w:hint="cs"/>
          <w:rtl/>
        </w:rPr>
        <w:t xml:space="preserve"> בדירה. אם לא תעביר ל</w:t>
      </w:r>
      <w:r w:rsidR="009A3912">
        <w:rPr>
          <w:rFonts w:hint="cs"/>
          <w:rtl/>
        </w:rPr>
        <w:t>איש</w:t>
      </w:r>
      <w:r w:rsidRPr="00AE2EF2">
        <w:rPr>
          <w:rFonts w:hint="cs"/>
          <w:rtl/>
        </w:rPr>
        <w:t xml:space="preserve"> את מלוא הסכום על חלקו בדירה, תעבור הזכות ל</w:t>
      </w:r>
      <w:r w:rsidR="009A3912">
        <w:rPr>
          <w:rFonts w:hint="cs"/>
          <w:rtl/>
        </w:rPr>
        <w:t>איש</w:t>
      </w:r>
      <w:r w:rsidR="006A6DD6">
        <w:rPr>
          <w:rFonts w:hint="cs"/>
          <w:rtl/>
        </w:rPr>
        <w:t xml:space="preserve"> בתאריך הנ"ל דהיינו </w:t>
      </w:r>
      <w:r w:rsidR="00B46E0B">
        <w:rPr>
          <w:rtl/>
        </w:rPr>
        <w:t>ב' בתמוז תשע"ו (08/07/2016).</w:t>
      </w:r>
      <w:r w:rsidRPr="00AE2EF2">
        <w:rPr>
          <w:rFonts w:hint="cs"/>
          <w:rtl/>
        </w:rPr>
        <w:t>אם יחליט לרכוש את הדירה ייתן ל</w:t>
      </w:r>
      <w:r w:rsidR="00224253">
        <w:rPr>
          <w:rFonts w:hint="cs"/>
          <w:rtl/>
        </w:rPr>
        <w:t>אישה</w:t>
      </w:r>
      <w:r w:rsidRPr="00AE2EF2">
        <w:rPr>
          <w:rFonts w:hint="cs"/>
          <w:rtl/>
        </w:rPr>
        <w:t xml:space="preserve"> את מחצית התמורה. כל זאת ע"פ הערכת השמאות שניתנה על הדירה.</w:t>
      </w:r>
    </w:p>
    <w:p w:rsidR="00B46E0B" w:rsidRDefault="00AE2EF2" w:rsidP="00855DC7">
      <w:pPr>
        <w:pStyle w:val="af"/>
        <w:rPr>
          <w:rtl/>
        </w:rPr>
      </w:pPr>
      <w:r w:rsidRPr="00AE2EF2">
        <w:rPr>
          <w:rFonts w:hint="cs"/>
          <w:rtl/>
        </w:rPr>
        <w:t>ה</w:t>
      </w:r>
      <w:r w:rsidR="009A3912">
        <w:rPr>
          <w:rFonts w:hint="cs"/>
          <w:rtl/>
        </w:rPr>
        <w:t>איש</w:t>
      </w:r>
      <w:r w:rsidRPr="00AE2EF2">
        <w:rPr>
          <w:rFonts w:hint="cs"/>
          <w:rtl/>
        </w:rPr>
        <w:t xml:space="preserve"> גם השיג בדיון על הערכה השמאות שניתנה, אך </w:t>
      </w:r>
      <w:r w:rsidR="00224253">
        <w:rPr>
          <w:rFonts w:hint="cs"/>
          <w:rtl/>
        </w:rPr>
        <w:t>בית הדין</w:t>
      </w:r>
      <w:r w:rsidRPr="00AE2EF2">
        <w:rPr>
          <w:rFonts w:hint="cs"/>
          <w:rtl/>
        </w:rPr>
        <w:t xml:space="preserve"> הבהיר לו שאינו יכו</w:t>
      </w:r>
      <w:r w:rsidR="00B10E9A">
        <w:rPr>
          <w:rFonts w:hint="cs"/>
          <w:rtl/>
        </w:rPr>
        <w:t>ל לבטל הערכה מקצועית שהזמינו</w:t>
      </w:r>
      <w:r w:rsidRPr="00AE2EF2">
        <w:rPr>
          <w:rFonts w:hint="cs"/>
          <w:rtl/>
        </w:rPr>
        <w:t xml:space="preserve"> הצדדים.</w:t>
      </w:r>
    </w:p>
    <w:p w:rsidR="00B46E0B" w:rsidRDefault="00224253" w:rsidP="00855DC7">
      <w:pPr>
        <w:pStyle w:val="af"/>
        <w:rPr>
          <w:rtl/>
        </w:rPr>
      </w:pPr>
      <w:r>
        <w:rPr>
          <w:rFonts w:hint="cs"/>
          <w:rtl/>
        </w:rPr>
        <w:t>בית הדין</w:t>
      </w:r>
      <w:r w:rsidR="00AE2EF2" w:rsidRPr="00AE2EF2">
        <w:rPr>
          <w:rFonts w:hint="cs"/>
          <w:rtl/>
        </w:rPr>
        <w:t xml:space="preserve"> הציע ל</w:t>
      </w:r>
      <w:r w:rsidR="009A3912">
        <w:rPr>
          <w:rFonts w:hint="cs"/>
          <w:rtl/>
        </w:rPr>
        <w:t>איש</w:t>
      </w:r>
      <w:r w:rsidR="00AE2EF2" w:rsidRPr="00AE2EF2">
        <w:rPr>
          <w:rFonts w:hint="cs"/>
          <w:rtl/>
        </w:rPr>
        <w:t xml:space="preserve"> שיפנה על חשבונו לשמאי מוכר ל</w:t>
      </w:r>
      <w:r>
        <w:rPr>
          <w:rFonts w:hint="cs"/>
          <w:rtl/>
        </w:rPr>
        <w:t>בית הדין</w:t>
      </w:r>
      <w:r w:rsidR="00AE2EF2" w:rsidRPr="00AE2EF2">
        <w:rPr>
          <w:rFonts w:hint="cs"/>
          <w:rtl/>
        </w:rPr>
        <w:t xml:space="preserve"> ו</w:t>
      </w:r>
      <w:r w:rsidR="00AB0B26">
        <w:rPr>
          <w:rFonts w:hint="cs"/>
          <w:rtl/>
        </w:rPr>
        <w:t>אם</w:t>
      </w:r>
      <w:r w:rsidR="00AE2EF2" w:rsidRPr="00AE2EF2">
        <w:rPr>
          <w:rFonts w:hint="cs"/>
          <w:rtl/>
        </w:rPr>
        <w:t xml:space="preserve"> תהיה הערכה חדשה, ידון בכך </w:t>
      </w:r>
      <w:r>
        <w:rPr>
          <w:rFonts w:hint="cs"/>
          <w:rtl/>
        </w:rPr>
        <w:t>בית הדין</w:t>
      </w:r>
      <w:r w:rsidR="00AE2EF2" w:rsidRPr="00AE2EF2">
        <w:rPr>
          <w:rFonts w:hint="cs"/>
          <w:rtl/>
        </w:rPr>
        <w:t>.</w:t>
      </w:r>
    </w:p>
    <w:p w:rsidR="00AB0B26" w:rsidRDefault="00AE2EF2" w:rsidP="00855DC7">
      <w:pPr>
        <w:pStyle w:val="af"/>
        <w:rPr>
          <w:rtl/>
        </w:rPr>
      </w:pPr>
      <w:r w:rsidRPr="00AE2EF2">
        <w:rPr>
          <w:rFonts w:hint="cs"/>
          <w:rtl/>
        </w:rPr>
        <w:t xml:space="preserve">ניתן ביום </w:t>
      </w:r>
      <w:sdt>
        <w:sdtPr>
          <w:rPr>
            <w:rFonts w:hint="cs"/>
            <w:rtl/>
          </w:rPr>
          <w:tag w:val="DecisionDateHeb"/>
          <w:id w:val="7301897"/>
          <w:placeholder>
            <w:docPart w:val="851849A2F4B74CDBBB556A3976DB7040"/>
          </w:placeholder>
          <w:temporary/>
        </w:sdtPr>
        <w:sdtContent>
          <w:sdt>
            <w:sdtPr>
              <w:rPr>
                <w:rtl/>
              </w:rPr>
              <w:tag w:val="SignatureHebDate"/>
              <w:id w:val="99056236"/>
              <w:placeholder>
                <w:docPart w:val="DB9211CACE3C49358F60BBF0BB6F207F"/>
              </w:placeholder>
            </w:sdtPr>
            <w:sdtContent>
              <w:r w:rsidRPr="00AE2EF2">
                <w:rPr>
                  <w:rFonts w:hint="cs"/>
                  <w:rtl/>
                </w:rPr>
                <w:t>י</w:t>
              </w:r>
              <w:r w:rsidRPr="00AE2EF2">
                <w:rPr>
                  <w:rtl/>
                </w:rPr>
                <w:t xml:space="preserve">' </w:t>
              </w:r>
              <w:r w:rsidRPr="00AE2EF2">
                <w:rPr>
                  <w:rFonts w:hint="cs"/>
                  <w:rtl/>
                </w:rPr>
                <w:t>בסיוןהתשע</w:t>
              </w:r>
              <w:r w:rsidRPr="00AE2EF2">
                <w:rPr>
                  <w:rtl/>
                </w:rPr>
                <w:t>"</w:t>
              </w:r>
              <w:r w:rsidRPr="00AE2EF2">
                <w:rPr>
                  <w:rFonts w:hint="cs"/>
                  <w:rtl/>
                </w:rPr>
                <w:t>ו</w:t>
              </w:r>
            </w:sdtContent>
          </w:sdt>
        </w:sdtContent>
      </w:sdt>
      <w:r w:rsidR="00AB0B26">
        <w:rPr>
          <w:rtl/>
        </w:rPr>
        <w:tab/>
      </w:r>
      <w:r w:rsidR="00AB0B26">
        <w:rPr>
          <w:rFonts w:hint="cs"/>
          <w:rtl/>
        </w:rPr>
        <w:t>(</w:t>
      </w:r>
      <w:sdt>
        <w:sdtPr>
          <w:rPr>
            <w:rtl/>
          </w:rPr>
          <w:tag w:val="SignatureDate"/>
          <w:id w:val="99056242"/>
          <w:placeholder>
            <w:docPart w:val="4D04184BB5E84ABDA3F4BA87452538BE"/>
          </w:placeholder>
        </w:sdtPr>
        <w:sdtContent>
          <w:r w:rsidRPr="00AE2EF2">
            <w:rPr>
              <w:rtl/>
            </w:rPr>
            <w:t>16/06/2016</w:t>
          </w:r>
        </w:sdtContent>
      </w:sdt>
      <w:r w:rsidR="00AB0B26">
        <w:rPr>
          <w:rFonts w:hint="cs"/>
          <w:rtl/>
        </w:rPr>
        <w:t>)</w:t>
      </w:r>
      <w:r w:rsidR="00B46E0B">
        <w:rPr>
          <w:rFonts w:hint="cs"/>
          <w:rtl/>
        </w:rPr>
        <w:t>.</w:t>
      </w:r>
    </w:p>
    <w:p w:rsidR="00B46E0B" w:rsidRPr="00AE2EF2" w:rsidRDefault="00B46E0B" w:rsidP="00855DC7">
      <w:pPr>
        <w:pStyle w:val="aff1"/>
        <w:rPr>
          <w:rFonts w:cs="David"/>
          <w:sz w:val="24"/>
          <w:szCs w:val="24"/>
          <w:rtl/>
        </w:rPr>
      </w:pPr>
      <w:bookmarkStart w:id="2" w:name="OpenAt"/>
      <w:bookmarkEnd w:id="2"/>
      <w:r w:rsidRPr="00AE2EF2">
        <w:rPr>
          <w:rFonts w:hint="cs"/>
          <w:rtl/>
        </w:rPr>
        <w:t>הרב יעקב מ' שטיינהויז</w:t>
      </w:r>
      <w:r>
        <w:rPr>
          <w:rFonts w:hint="cs"/>
          <w:rtl/>
        </w:rPr>
        <w:t xml:space="preserve"> – </w:t>
      </w:r>
      <w:r w:rsidRPr="00AE2EF2">
        <w:rPr>
          <w:rFonts w:hint="cs"/>
          <w:rtl/>
        </w:rPr>
        <w:t>דיין</w:t>
      </w:r>
    </w:p>
    <w:p w:rsidR="00AB0B26" w:rsidRDefault="00AB0B26" w:rsidP="00AE2EF2">
      <w:pPr>
        <w:spacing w:after="200" w:line="276" w:lineRule="auto"/>
        <w:jc w:val="left"/>
        <w:rPr>
          <w:rFonts w:ascii="Calibri" w:eastAsia="Calibri" w:hAnsi="Calibri" w:cs="Arial"/>
          <w:szCs w:val="22"/>
          <w:rtl/>
        </w:rPr>
      </w:pPr>
    </w:p>
    <w:p w:rsidR="001A042C" w:rsidRDefault="001A042C" w:rsidP="001A042C">
      <w:pPr>
        <w:pStyle w:val="ae"/>
        <w:rPr>
          <w:rFonts w:eastAsia="Calibri"/>
          <w:rtl/>
        </w:rPr>
      </w:pPr>
    </w:p>
    <w:sectPr w:rsidR="001A042C" w:rsidSect="00ED407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EE" w:rsidRDefault="00146FEE" w:rsidP="00E2756A">
      <w:r>
        <w:separator/>
      </w:r>
    </w:p>
  </w:endnote>
  <w:endnote w:type="continuationSeparator" w:id="1">
    <w:p w:rsidR="00146FEE" w:rsidRDefault="00146FEE" w:rsidP="00E2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66914458"/>
      <w:docPartObj>
        <w:docPartGallery w:val="Page Numbers (Bottom of Page)"/>
        <w:docPartUnique/>
      </w:docPartObj>
    </w:sdtPr>
    <w:sdtContent>
      <w:p w:rsidR="00FA1DAB" w:rsidRDefault="00762825" w:rsidP="00F4312B">
        <w:pPr>
          <w:pStyle w:val="aff5"/>
          <w:jc w:val="center"/>
        </w:pPr>
        <w:r>
          <w:fldChar w:fldCharType="begin"/>
        </w:r>
        <w:r w:rsidR="009F2662">
          <w:rPr>
            <w:rtl/>
            <w:cs/>
          </w:rPr>
          <w:instrText>PAGE   \* MERGEFORMAT</w:instrText>
        </w:r>
        <w:r>
          <w:fldChar w:fldCharType="separate"/>
        </w:r>
        <w:r w:rsidR="00D060D6" w:rsidRPr="00D060D6">
          <w:rPr>
            <w:noProof/>
            <w:rtl/>
            <w:lang w:val="he-I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EE" w:rsidRDefault="00146FEE" w:rsidP="00E2756A">
      <w:r>
        <w:separator/>
      </w:r>
    </w:p>
  </w:footnote>
  <w:footnote w:type="continuationSeparator" w:id="1">
    <w:p w:rsidR="00146FEE" w:rsidRDefault="00146FEE" w:rsidP="00E2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AB" w:rsidRDefault="00FA1DAB" w:rsidP="00FA1DAB">
    <w:pPr>
      <w:pStyle w:val="aff3"/>
      <w:rPr>
        <w:rFonts w:cs="David"/>
        <w:b/>
        <w:bCs/>
        <w:color w:val="1F497D" w:themeColor="text2"/>
        <w:sz w:val="52"/>
        <w:szCs w:val="52"/>
        <w:rtl/>
      </w:rPr>
    </w:pPr>
    <w:r>
      <w:rPr>
        <w:rFonts w:cs="David" w:hint="cs"/>
        <w:b/>
        <w:bCs/>
        <w:color w:val="1F497D" w:themeColor="text2"/>
        <w:sz w:val="52"/>
        <w:szCs w:val="52"/>
        <w:rtl/>
      </w:rPr>
      <w:tab/>
    </w: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:rsidR="00FA1DAB" w:rsidRDefault="00FA1DAB" w:rsidP="00FA1DAB">
    <w:pPr>
      <w:pStyle w:val="aff3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  <w:p w:rsidR="00FA1DAB" w:rsidRDefault="00FA1DAB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AEA"/>
    <w:multiLevelType w:val="hybridMultilevel"/>
    <w:tmpl w:val="D32268AC"/>
    <w:lvl w:ilvl="0" w:tplc="52F037C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C50D8"/>
    <w:multiLevelType w:val="multilevel"/>
    <w:tmpl w:val="CA42D256"/>
    <w:lvl w:ilvl="0">
      <w:start w:val="1"/>
      <w:numFmt w:val="hebrew1"/>
      <w:pStyle w:val="a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30" w:hanging="362"/>
      </w:pPr>
      <w:rPr>
        <w:rFonts w:cs="FrankRuehl" w:hint="cs"/>
        <w:szCs w:val="26"/>
      </w:rPr>
    </w:lvl>
    <w:lvl w:ilvl="2">
      <w:start w:val="1"/>
      <w:numFmt w:val="hebrew1"/>
      <w:lvlText w:val="(%3)"/>
      <w:lvlJc w:val="left"/>
      <w:pPr>
        <w:ind w:left="1214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8" w:hanging="3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2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66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34" w:hanging="3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18" w:hanging="362"/>
      </w:pPr>
      <w:rPr>
        <w:rFonts w:hint="default"/>
      </w:rPr>
    </w:lvl>
  </w:abstractNum>
  <w:abstractNum w:abstractNumId="2">
    <w:nsid w:val="2AD0193B"/>
    <w:multiLevelType w:val="hybridMultilevel"/>
    <w:tmpl w:val="926232AA"/>
    <w:lvl w:ilvl="0" w:tplc="2DC4434E">
      <w:start w:val="1"/>
      <w:numFmt w:val="hebrew1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67B78"/>
    <w:multiLevelType w:val="hybridMultilevel"/>
    <w:tmpl w:val="D0B686A4"/>
    <w:lvl w:ilvl="0" w:tplc="1354BBA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E94FCA2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8132CFF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35DED86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69F0B5C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B0760CC8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B764EE7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20A007AA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592ED114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1831E55"/>
    <w:multiLevelType w:val="hybridMultilevel"/>
    <w:tmpl w:val="5E60167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0DB3"/>
    <w:multiLevelType w:val="multilevel"/>
    <w:tmpl w:val="0E66DBD2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hebrew1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hebrew1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6D03AE"/>
    <w:multiLevelType w:val="hybridMultilevel"/>
    <w:tmpl w:val="9C864CDA"/>
    <w:lvl w:ilvl="0" w:tplc="3EF49242">
      <w:start w:val="1"/>
      <w:numFmt w:val="decimal"/>
      <w:lvlText w:val="%1."/>
      <w:lvlJc w:val="left"/>
      <w:pPr>
        <w:ind w:left="20" w:hanging="360"/>
      </w:pPr>
    </w:lvl>
    <w:lvl w:ilvl="1" w:tplc="04090019">
      <w:start w:val="1"/>
      <w:numFmt w:val="lowerLetter"/>
      <w:lvlText w:val="%2."/>
      <w:lvlJc w:val="left"/>
      <w:pPr>
        <w:ind w:left="740" w:hanging="360"/>
      </w:pPr>
    </w:lvl>
    <w:lvl w:ilvl="2" w:tplc="0409001B">
      <w:start w:val="1"/>
      <w:numFmt w:val="lowerRoman"/>
      <w:lvlText w:val="%3."/>
      <w:lvlJc w:val="right"/>
      <w:pPr>
        <w:ind w:left="1460" w:hanging="180"/>
      </w:pPr>
    </w:lvl>
    <w:lvl w:ilvl="3" w:tplc="0409000F">
      <w:start w:val="1"/>
      <w:numFmt w:val="decimal"/>
      <w:lvlText w:val="%4."/>
      <w:lvlJc w:val="left"/>
      <w:pPr>
        <w:ind w:left="2180" w:hanging="360"/>
      </w:pPr>
    </w:lvl>
    <w:lvl w:ilvl="4" w:tplc="04090019">
      <w:start w:val="1"/>
      <w:numFmt w:val="lowerLetter"/>
      <w:lvlText w:val="%5."/>
      <w:lvlJc w:val="left"/>
      <w:pPr>
        <w:ind w:left="2900" w:hanging="360"/>
      </w:pPr>
    </w:lvl>
    <w:lvl w:ilvl="5" w:tplc="0409001B">
      <w:start w:val="1"/>
      <w:numFmt w:val="lowerRoman"/>
      <w:lvlText w:val="%6."/>
      <w:lvlJc w:val="right"/>
      <w:pPr>
        <w:ind w:left="3620" w:hanging="180"/>
      </w:pPr>
    </w:lvl>
    <w:lvl w:ilvl="6" w:tplc="0409000F">
      <w:start w:val="1"/>
      <w:numFmt w:val="decimal"/>
      <w:lvlText w:val="%7."/>
      <w:lvlJc w:val="left"/>
      <w:pPr>
        <w:ind w:left="4340" w:hanging="360"/>
      </w:pPr>
    </w:lvl>
    <w:lvl w:ilvl="7" w:tplc="04090019">
      <w:start w:val="1"/>
      <w:numFmt w:val="lowerLetter"/>
      <w:lvlText w:val="%8."/>
      <w:lvlJc w:val="left"/>
      <w:pPr>
        <w:ind w:left="5060" w:hanging="360"/>
      </w:pPr>
    </w:lvl>
    <w:lvl w:ilvl="8" w:tplc="0409001B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61247732"/>
    <w:multiLevelType w:val="multilevel"/>
    <w:tmpl w:val="C024A742"/>
    <w:lvl w:ilvl="0">
      <w:start w:val="1"/>
      <w:numFmt w:val="hebrew1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hebrew1"/>
      <w:lvlText w:val="(%3)"/>
      <w:lvlJc w:val="left"/>
      <w:pPr>
        <w:tabs>
          <w:tab w:val="num" w:pos="136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588" w:hanging="397"/>
      </w:pPr>
      <w:rPr>
        <w:rFonts w:hint="default"/>
      </w:rPr>
    </w:lvl>
    <w:lvl w:ilvl="4">
      <w:start w:val="1"/>
      <w:numFmt w:val="decimal"/>
      <w:lvlText w:val="(%3)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(%3)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(%3)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(%3)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(%3)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8">
    <w:nsid w:val="664D5B8B"/>
    <w:multiLevelType w:val="hybridMultilevel"/>
    <w:tmpl w:val="FB78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10DF"/>
    <w:multiLevelType w:val="multilevel"/>
    <w:tmpl w:val="B29E0AE8"/>
    <w:lvl w:ilvl="0">
      <w:start w:val="1"/>
      <w:numFmt w:val="hebrew1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Narkisim" w:hint="cs"/>
        <w:bCs/>
        <w:iCs w:val="0"/>
        <w:szCs w:val="24"/>
      </w:rPr>
    </w:lvl>
    <w:lvl w:ilvl="1">
      <w:start w:val="1"/>
      <w:numFmt w:val="hebrew1"/>
      <w:pStyle w:val="a1"/>
      <w:lvlText w:val="%2."/>
      <w:lvlJc w:val="left"/>
      <w:pPr>
        <w:tabs>
          <w:tab w:val="num" w:pos="794"/>
        </w:tabs>
        <w:ind w:left="397" w:hanging="397"/>
      </w:pPr>
      <w:rPr>
        <w:rFonts w:cs="Narkisim" w:hint="cs"/>
        <w:bCs/>
        <w:iCs w:val="0"/>
        <w:szCs w:val="24"/>
      </w:rPr>
    </w:lvl>
    <w:lvl w:ilvl="2">
      <w:start w:val="1"/>
      <w:numFmt w:val="decimal"/>
      <w:pStyle w:val="10"/>
      <w:lvlText w:val="(%3)"/>
      <w:lvlJc w:val="left"/>
      <w:pPr>
        <w:tabs>
          <w:tab w:val="num" w:pos="397"/>
        </w:tabs>
        <w:ind w:left="0" w:firstLine="0"/>
      </w:pPr>
      <w:rPr>
        <w:rFonts w:cs="Narkisim" w:hint="cs"/>
        <w:bCs/>
        <w:i/>
        <w:iCs w:val="0"/>
        <w:szCs w:val="22"/>
      </w:rPr>
    </w:lvl>
    <w:lvl w:ilvl="3">
      <w:start w:val="1"/>
      <w:numFmt w:val="hebrew1"/>
      <w:pStyle w:val="a2"/>
      <w:lvlText w:val="(%4)"/>
      <w:lvlJc w:val="left"/>
      <w:pPr>
        <w:tabs>
          <w:tab w:val="num" w:pos="397"/>
        </w:tabs>
        <w:ind w:left="0" w:firstLine="0"/>
      </w:pPr>
      <w:rPr>
        <w:rFonts w:hint="default"/>
        <w:bCs w:val="0"/>
        <w:iCs w:val="0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9B6346A"/>
    <w:multiLevelType w:val="hybridMultilevel"/>
    <w:tmpl w:val="7C70491A"/>
    <w:lvl w:ilvl="0" w:tplc="FA7E540A">
      <w:start w:val="1"/>
      <w:numFmt w:val="hebrew1"/>
      <w:lvlText w:val="%1)"/>
      <w:lvlJc w:val="left"/>
      <w:pPr>
        <w:ind w:left="309" w:hanging="360"/>
      </w:pPr>
    </w:lvl>
    <w:lvl w:ilvl="1" w:tplc="04090019">
      <w:start w:val="1"/>
      <w:numFmt w:val="lowerLetter"/>
      <w:lvlText w:val="%2."/>
      <w:lvlJc w:val="left"/>
      <w:pPr>
        <w:ind w:left="1029" w:hanging="360"/>
      </w:pPr>
    </w:lvl>
    <w:lvl w:ilvl="2" w:tplc="0409001B">
      <w:start w:val="1"/>
      <w:numFmt w:val="lowerRoman"/>
      <w:lvlText w:val="%3."/>
      <w:lvlJc w:val="right"/>
      <w:pPr>
        <w:ind w:left="1749" w:hanging="180"/>
      </w:pPr>
    </w:lvl>
    <w:lvl w:ilvl="3" w:tplc="0409000F">
      <w:start w:val="1"/>
      <w:numFmt w:val="decimal"/>
      <w:lvlText w:val="%4."/>
      <w:lvlJc w:val="left"/>
      <w:pPr>
        <w:ind w:left="2469" w:hanging="360"/>
      </w:pPr>
    </w:lvl>
    <w:lvl w:ilvl="4" w:tplc="04090019">
      <w:start w:val="1"/>
      <w:numFmt w:val="lowerLetter"/>
      <w:lvlText w:val="%5."/>
      <w:lvlJc w:val="left"/>
      <w:pPr>
        <w:ind w:left="3189" w:hanging="360"/>
      </w:pPr>
    </w:lvl>
    <w:lvl w:ilvl="5" w:tplc="0409001B">
      <w:start w:val="1"/>
      <w:numFmt w:val="lowerRoman"/>
      <w:lvlText w:val="%6."/>
      <w:lvlJc w:val="right"/>
      <w:pPr>
        <w:ind w:left="3909" w:hanging="180"/>
      </w:pPr>
    </w:lvl>
    <w:lvl w:ilvl="6" w:tplc="0409000F">
      <w:start w:val="1"/>
      <w:numFmt w:val="decimal"/>
      <w:lvlText w:val="%7."/>
      <w:lvlJc w:val="left"/>
      <w:pPr>
        <w:ind w:left="4629" w:hanging="360"/>
      </w:pPr>
    </w:lvl>
    <w:lvl w:ilvl="7" w:tplc="04090019">
      <w:start w:val="1"/>
      <w:numFmt w:val="lowerLetter"/>
      <w:lvlText w:val="%8."/>
      <w:lvlJc w:val="left"/>
      <w:pPr>
        <w:ind w:left="5349" w:hanging="360"/>
      </w:pPr>
    </w:lvl>
    <w:lvl w:ilvl="8" w:tplc="0409001B">
      <w:start w:val="1"/>
      <w:numFmt w:val="lowerRoman"/>
      <w:lvlText w:val="%9."/>
      <w:lvlJc w:val="right"/>
      <w:pPr>
        <w:ind w:left="6069" w:hanging="180"/>
      </w:pPr>
    </w:lvl>
  </w:abstractNum>
  <w:abstractNum w:abstractNumId="11">
    <w:nsid w:val="6CB11A54"/>
    <w:multiLevelType w:val="hybridMultilevel"/>
    <w:tmpl w:val="F88EE728"/>
    <w:lvl w:ilvl="0" w:tplc="A72E027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02D42"/>
    <w:multiLevelType w:val="hybridMultilevel"/>
    <w:tmpl w:val="AF840FF4"/>
    <w:lvl w:ilvl="0" w:tplc="67F0BD3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hebrew1"/>
        <w:lvlText w:val="(%2)"/>
        <w:lvlJc w:val="left"/>
        <w:pPr>
          <w:tabs>
            <w:tab w:val="num" w:pos="96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36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hebrew1"/>
        <w:lvlText w:val="(%4)"/>
        <w:lvlJc w:val="left"/>
        <w:pPr>
          <w:tabs>
            <w:tab w:val="num" w:pos="175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5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52"/>
          </w:tabs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49"/>
          </w:tabs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346"/>
          </w:tabs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743"/>
          </w:tabs>
          <w:ind w:left="3573" w:hanging="397"/>
        </w:pPr>
        <w:rPr>
          <w:rFonts w:hint="default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hebrew1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701" w:hanging="567"/>
        </w:pPr>
      </w:lvl>
    </w:lvlOverride>
    <w:lvlOverride w:ilvl="3">
      <w:lvl w:ilvl="3">
        <w:start w:val="1"/>
        <w:numFmt w:val="hebrew1"/>
        <w:lvlText w:val="(%4)"/>
        <w:lvlJc w:val="left"/>
        <w:pPr>
          <w:tabs>
            <w:tab w:val="num" w:pos="2268"/>
          </w:tabs>
          <w:ind w:left="2268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</w:lvl>
    </w:lvlOverride>
  </w:num>
  <w:num w:numId="8">
    <w:abstractNumId w:val="5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hebrew1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701" w:hanging="567"/>
        </w:pPr>
      </w:lvl>
    </w:lvlOverride>
    <w:lvlOverride w:ilvl="3">
      <w:lvl w:ilvl="3">
        <w:start w:val="1"/>
        <w:numFmt w:val="hebrew1"/>
        <w:lvlText w:val="(%4)"/>
        <w:lvlJc w:val="left"/>
        <w:pPr>
          <w:tabs>
            <w:tab w:val="num" w:pos="2268"/>
          </w:tabs>
          <w:ind w:left="2268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hebrew1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701" w:hanging="567"/>
        </w:pPr>
      </w:lvl>
    </w:lvlOverride>
    <w:lvlOverride w:ilvl="3">
      <w:lvl w:ilvl="3">
        <w:start w:val="1"/>
        <w:numFmt w:val="hebrew1"/>
        <w:lvlText w:val="(%4)"/>
        <w:lvlJc w:val="left"/>
        <w:pPr>
          <w:tabs>
            <w:tab w:val="num" w:pos="2268"/>
          </w:tabs>
          <w:ind w:left="2268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lvl w:ilvl="0">
        <w:start w:val="1"/>
        <w:numFmt w:val="hebrew1"/>
        <w:pStyle w:val="a0"/>
        <w:lvlText w:val="%1."/>
        <w:lvlJc w:val="left"/>
        <w:pPr>
          <w:tabs>
            <w:tab w:val="num" w:pos="360"/>
          </w:tabs>
          <w:ind w:left="360" w:hanging="360"/>
        </w:pPr>
        <w:rPr>
          <w:rFonts w:cs="Narkisim" w:hint="cs"/>
          <w:bCs/>
          <w:iCs w:val="0"/>
          <w:szCs w:val="24"/>
        </w:rPr>
      </w:lvl>
    </w:lvlOverride>
    <w:lvlOverride w:ilvl="1">
      <w:lvl w:ilvl="1">
        <w:start w:val="1"/>
        <w:numFmt w:val="hebrew1"/>
        <w:pStyle w:val="a1"/>
        <w:lvlText w:val="%2."/>
        <w:lvlJc w:val="left"/>
        <w:pPr>
          <w:tabs>
            <w:tab w:val="num" w:pos="794"/>
          </w:tabs>
          <w:ind w:left="397" w:hanging="397"/>
        </w:pPr>
        <w:rPr>
          <w:rFonts w:cs="Narkisim" w:hint="cs"/>
          <w:bCs/>
          <w:iCs w:val="0"/>
          <w:szCs w:val="24"/>
        </w:rPr>
      </w:lvl>
    </w:lvlOverride>
    <w:lvlOverride w:ilvl="2">
      <w:lvl w:ilvl="2">
        <w:start w:val="1"/>
        <w:numFmt w:val="decimal"/>
        <w:pStyle w:val="10"/>
        <w:lvlText w:val="(%3)"/>
        <w:lvlJc w:val="left"/>
        <w:pPr>
          <w:tabs>
            <w:tab w:val="num" w:pos="397"/>
          </w:tabs>
          <w:ind w:left="0" w:firstLine="0"/>
        </w:pPr>
        <w:rPr>
          <w:rFonts w:cs="Narkisim" w:hint="cs"/>
          <w:bCs/>
          <w:i/>
          <w:iCs w:val="0"/>
          <w:szCs w:val="22"/>
        </w:rPr>
      </w:lvl>
    </w:lvlOverride>
    <w:lvlOverride w:ilvl="3">
      <w:lvl w:ilvl="3">
        <w:start w:val="1"/>
        <w:numFmt w:val="hebrew1"/>
        <w:pStyle w:val="a2"/>
        <w:lvlText w:val="(%4)"/>
        <w:lvlJc w:val="left"/>
        <w:pPr>
          <w:tabs>
            <w:tab w:val="num" w:pos="397"/>
          </w:tabs>
          <w:ind w:left="0" w:firstLine="0"/>
        </w:pPr>
        <w:rPr>
          <w:rFonts w:cs="Narkisim" w:hint="cs"/>
          <w:bCs/>
          <w:iCs/>
          <w:szCs w:val="18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hebrew1"/>
        <w:pStyle w:val="a0"/>
        <w:lvlText w:val="%1."/>
        <w:lvlJc w:val="left"/>
        <w:pPr>
          <w:tabs>
            <w:tab w:val="num" w:pos="360"/>
          </w:tabs>
          <w:ind w:left="360" w:hanging="360"/>
        </w:pPr>
        <w:rPr>
          <w:rFonts w:cs="Narkisim" w:hint="cs"/>
          <w:bCs/>
          <w:iCs w:val="0"/>
          <w:szCs w:val="24"/>
        </w:rPr>
      </w:lvl>
    </w:lvlOverride>
    <w:lvlOverride w:ilvl="1">
      <w:lvl w:ilvl="1">
        <w:start w:val="1"/>
        <w:numFmt w:val="hebrew1"/>
        <w:pStyle w:val="a1"/>
        <w:lvlText w:val="%2."/>
        <w:lvlJc w:val="left"/>
        <w:pPr>
          <w:tabs>
            <w:tab w:val="num" w:pos="794"/>
          </w:tabs>
          <w:ind w:left="397" w:hanging="397"/>
        </w:pPr>
        <w:rPr>
          <w:rFonts w:cs="Narkisim" w:hint="cs"/>
          <w:bCs/>
          <w:iCs w:val="0"/>
          <w:szCs w:val="24"/>
        </w:rPr>
      </w:lvl>
    </w:lvlOverride>
    <w:lvlOverride w:ilvl="2">
      <w:lvl w:ilvl="2">
        <w:start w:val="1"/>
        <w:numFmt w:val="decimal"/>
        <w:pStyle w:val="10"/>
        <w:lvlText w:val="(%3)"/>
        <w:lvlJc w:val="left"/>
        <w:pPr>
          <w:tabs>
            <w:tab w:val="num" w:pos="397"/>
          </w:tabs>
          <w:ind w:left="0" w:firstLine="0"/>
        </w:pPr>
        <w:rPr>
          <w:rFonts w:cs="Narkisim" w:hint="cs"/>
          <w:bCs/>
          <w:i/>
          <w:iCs w:val="0"/>
          <w:szCs w:val="22"/>
        </w:rPr>
      </w:lvl>
    </w:lvlOverride>
    <w:lvlOverride w:ilvl="3">
      <w:lvl w:ilvl="3">
        <w:start w:val="1"/>
        <w:numFmt w:val="hebrew1"/>
        <w:pStyle w:val="a2"/>
        <w:lvlText w:val="(%4)"/>
        <w:lvlJc w:val="left"/>
        <w:pPr>
          <w:tabs>
            <w:tab w:val="num" w:pos="397"/>
          </w:tabs>
          <w:ind w:left="0" w:firstLine="0"/>
        </w:pPr>
        <w:rPr>
          <w:rFonts w:hint="default"/>
          <w:bCs w:val="0"/>
          <w:iCs/>
          <w:szCs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EF2"/>
    <w:rsid w:val="00006421"/>
    <w:rsid w:val="00006AE3"/>
    <w:rsid w:val="00007AAC"/>
    <w:rsid w:val="00047688"/>
    <w:rsid w:val="000503D0"/>
    <w:rsid w:val="000C6ECB"/>
    <w:rsid w:val="000E0573"/>
    <w:rsid w:val="000F3D3C"/>
    <w:rsid w:val="000F6784"/>
    <w:rsid w:val="001127E7"/>
    <w:rsid w:val="00141834"/>
    <w:rsid w:val="001463AE"/>
    <w:rsid w:val="00146FEE"/>
    <w:rsid w:val="0017301A"/>
    <w:rsid w:val="00193CC5"/>
    <w:rsid w:val="001A042C"/>
    <w:rsid w:val="001D1878"/>
    <w:rsid w:val="001E35DA"/>
    <w:rsid w:val="001F3BB4"/>
    <w:rsid w:val="00204DAE"/>
    <w:rsid w:val="00224253"/>
    <w:rsid w:val="0026102F"/>
    <w:rsid w:val="002A5312"/>
    <w:rsid w:val="002D24E7"/>
    <w:rsid w:val="002F6A54"/>
    <w:rsid w:val="00331442"/>
    <w:rsid w:val="00336118"/>
    <w:rsid w:val="0037165E"/>
    <w:rsid w:val="003772D4"/>
    <w:rsid w:val="003832F1"/>
    <w:rsid w:val="00387082"/>
    <w:rsid w:val="003B1705"/>
    <w:rsid w:val="003B2EE9"/>
    <w:rsid w:val="003D0A52"/>
    <w:rsid w:val="003E6E03"/>
    <w:rsid w:val="00403D72"/>
    <w:rsid w:val="004334B0"/>
    <w:rsid w:val="00444DC3"/>
    <w:rsid w:val="00445DE0"/>
    <w:rsid w:val="00460F4E"/>
    <w:rsid w:val="00473811"/>
    <w:rsid w:val="00482C8E"/>
    <w:rsid w:val="00493D5A"/>
    <w:rsid w:val="004A70E1"/>
    <w:rsid w:val="004B2706"/>
    <w:rsid w:val="004B71CD"/>
    <w:rsid w:val="004C338F"/>
    <w:rsid w:val="004D5C89"/>
    <w:rsid w:val="004D747B"/>
    <w:rsid w:val="004E46AC"/>
    <w:rsid w:val="0051147D"/>
    <w:rsid w:val="00514ACD"/>
    <w:rsid w:val="00542D5D"/>
    <w:rsid w:val="005452D2"/>
    <w:rsid w:val="00546919"/>
    <w:rsid w:val="005605C5"/>
    <w:rsid w:val="00582096"/>
    <w:rsid w:val="005C36F0"/>
    <w:rsid w:val="005F4B3A"/>
    <w:rsid w:val="00600A1B"/>
    <w:rsid w:val="006040E7"/>
    <w:rsid w:val="006107D4"/>
    <w:rsid w:val="00621046"/>
    <w:rsid w:val="00634847"/>
    <w:rsid w:val="00644E42"/>
    <w:rsid w:val="0065626D"/>
    <w:rsid w:val="00661492"/>
    <w:rsid w:val="00670A3C"/>
    <w:rsid w:val="0069049B"/>
    <w:rsid w:val="00692A13"/>
    <w:rsid w:val="006A6DD6"/>
    <w:rsid w:val="006B66A4"/>
    <w:rsid w:val="006D2102"/>
    <w:rsid w:val="006E7140"/>
    <w:rsid w:val="006E7815"/>
    <w:rsid w:val="00702698"/>
    <w:rsid w:val="00716B42"/>
    <w:rsid w:val="0075572F"/>
    <w:rsid w:val="00762825"/>
    <w:rsid w:val="00786C7A"/>
    <w:rsid w:val="00796EE2"/>
    <w:rsid w:val="007A0A66"/>
    <w:rsid w:val="007A5E21"/>
    <w:rsid w:val="007B25A9"/>
    <w:rsid w:val="007C0B59"/>
    <w:rsid w:val="007D085E"/>
    <w:rsid w:val="007E77A4"/>
    <w:rsid w:val="00806974"/>
    <w:rsid w:val="00823169"/>
    <w:rsid w:val="008301A1"/>
    <w:rsid w:val="008429F3"/>
    <w:rsid w:val="00845771"/>
    <w:rsid w:val="00855DC7"/>
    <w:rsid w:val="008612C3"/>
    <w:rsid w:val="008807C9"/>
    <w:rsid w:val="00883EAA"/>
    <w:rsid w:val="008A683B"/>
    <w:rsid w:val="008E5955"/>
    <w:rsid w:val="00931EFF"/>
    <w:rsid w:val="009403D8"/>
    <w:rsid w:val="009679A7"/>
    <w:rsid w:val="0097158D"/>
    <w:rsid w:val="00993520"/>
    <w:rsid w:val="009A3912"/>
    <w:rsid w:val="009B7441"/>
    <w:rsid w:val="009D23D6"/>
    <w:rsid w:val="009E35F2"/>
    <w:rsid w:val="009F2662"/>
    <w:rsid w:val="00A15740"/>
    <w:rsid w:val="00A165F5"/>
    <w:rsid w:val="00AB0B26"/>
    <w:rsid w:val="00AC3C3B"/>
    <w:rsid w:val="00AE0944"/>
    <w:rsid w:val="00AE2EF2"/>
    <w:rsid w:val="00AF7330"/>
    <w:rsid w:val="00B10E9A"/>
    <w:rsid w:val="00B46E0B"/>
    <w:rsid w:val="00B629CF"/>
    <w:rsid w:val="00B85221"/>
    <w:rsid w:val="00B91EE4"/>
    <w:rsid w:val="00BB7B01"/>
    <w:rsid w:val="00BC1FF3"/>
    <w:rsid w:val="00BC2954"/>
    <w:rsid w:val="00BD18F7"/>
    <w:rsid w:val="00BE09F6"/>
    <w:rsid w:val="00BF58F9"/>
    <w:rsid w:val="00BF7C9F"/>
    <w:rsid w:val="00C07E82"/>
    <w:rsid w:val="00C17BEA"/>
    <w:rsid w:val="00C426B1"/>
    <w:rsid w:val="00C61598"/>
    <w:rsid w:val="00C83F78"/>
    <w:rsid w:val="00C85A9B"/>
    <w:rsid w:val="00C8609C"/>
    <w:rsid w:val="00C957FA"/>
    <w:rsid w:val="00CA257B"/>
    <w:rsid w:val="00CA5144"/>
    <w:rsid w:val="00CB4524"/>
    <w:rsid w:val="00CC6B2F"/>
    <w:rsid w:val="00CD3C23"/>
    <w:rsid w:val="00CD70E7"/>
    <w:rsid w:val="00CE18E3"/>
    <w:rsid w:val="00CE6FB0"/>
    <w:rsid w:val="00D01A98"/>
    <w:rsid w:val="00D058AE"/>
    <w:rsid w:val="00D060D6"/>
    <w:rsid w:val="00D1058F"/>
    <w:rsid w:val="00D362E5"/>
    <w:rsid w:val="00D41648"/>
    <w:rsid w:val="00D46F6A"/>
    <w:rsid w:val="00D77F78"/>
    <w:rsid w:val="00D93CE5"/>
    <w:rsid w:val="00DA2C8B"/>
    <w:rsid w:val="00DB7CB8"/>
    <w:rsid w:val="00DC392A"/>
    <w:rsid w:val="00DE152D"/>
    <w:rsid w:val="00DE7442"/>
    <w:rsid w:val="00DF366C"/>
    <w:rsid w:val="00DF57C1"/>
    <w:rsid w:val="00E104C3"/>
    <w:rsid w:val="00E23860"/>
    <w:rsid w:val="00E2756A"/>
    <w:rsid w:val="00E3002C"/>
    <w:rsid w:val="00E311D4"/>
    <w:rsid w:val="00E478DE"/>
    <w:rsid w:val="00E74940"/>
    <w:rsid w:val="00E90595"/>
    <w:rsid w:val="00EA0A6F"/>
    <w:rsid w:val="00EB36FE"/>
    <w:rsid w:val="00EC6241"/>
    <w:rsid w:val="00ED0D18"/>
    <w:rsid w:val="00ED4071"/>
    <w:rsid w:val="00ED540D"/>
    <w:rsid w:val="00EE1DB1"/>
    <w:rsid w:val="00EE3054"/>
    <w:rsid w:val="00EF6149"/>
    <w:rsid w:val="00F01359"/>
    <w:rsid w:val="00F24957"/>
    <w:rsid w:val="00F4312B"/>
    <w:rsid w:val="00F54B42"/>
    <w:rsid w:val="00F56183"/>
    <w:rsid w:val="00FA1A5E"/>
    <w:rsid w:val="00FA1DAB"/>
    <w:rsid w:val="00FB09BF"/>
    <w:rsid w:val="00FB7B3A"/>
    <w:rsid w:val="00FC2886"/>
    <w:rsid w:val="00FC2CF6"/>
    <w:rsid w:val="00FD7825"/>
    <w:rsid w:val="00FF1CAC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5626D"/>
    <w:pPr>
      <w:bidi/>
      <w:jc w:val="both"/>
    </w:pPr>
    <w:rPr>
      <w:rFonts w:cs="FrankRuehl"/>
      <w:sz w:val="22"/>
      <w:szCs w:val="28"/>
    </w:rPr>
  </w:style>
  <w:style w:type="paragraph" w:styleId="2">
    <w:name w:val="heading 2"/>
    <w:basedOn w:val="a3"/>
    <w:link w:val="20"/>
    <w:uiPriority w:val="9"/>
    <w:qFormat/>
    <w:rsid w:val="001F3BB4"/>
    <w:pPr>
      <w:bidi w:val="0"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50"/>
      <w:szCs w:val="50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275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50">
    <w:name w:val="כותרת 5 תו"/>
    <w:basedOn w:val="a4"/>
    <w:link w:val="5"/>
    <w:uiPriority w:val="9"/>
    <w:semiHidden/>
    <w:rsid w:val="00E2756A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paragraph" w:styleId="a7">
    <w:name w:val="footnote text"/>
    <w:basedOn w:val="a3"/>
    <w:link w:val="a8"/>
    <w:semiHidden/>
    <w:unhideWhenUsed/>
    <w:rsid w:val="00E2756A"/>
    <w:pPr>
      <w:tabs>
        <w:tab w:val="left" w:pos="284"/>
      </w:tabs>
      <w:spacing w:before="40" w:after="40" w:line="276" w:lineRule="auto"/>
      <w:ind w:left="284" w:hanging="284"/>
    </w:pPr>
    <w:rPr>
      <w:rFonts w:eastAsia="Times New Roman"/>
      <w:sz w:val="18"/>
      <w:szCs w:val="24"/>
      <w:lang w:eastAsia="he-IL"/>
    </w:rPr>
  </w:style>
  <w:style w:type="character" w:customStyle="1" w:styleId="a8">
    <w:name w:val="טקסט הערת שוליים תו"/>
    <w:basedOn w:val="a4"/>
    <w:link w:val="a7"/>
    <w:semiHidden/>
    <w:rsid w:val="00E2756A"/>
    <w:rPr>
      <w:rFonts w:eastAsia="Times New Roman" w:cs="FrankRuehl"/>
      <w:sz w:val="18"/>
      <w:szCs w:val="24"/>
      <w:lang w:eastAsia="he-IL"/>
    </w:rPr>
  </w:style>
  <w:style w:type="paragraph" w:styleId="a9">
    <w:name w:val="List Paragraph"/>
    <w:basedOn w:val="a3"/>
    <w:uiPriority w:val="34"/>
    <w:qFormat/>
    <w:rsid w:val="00E2756A"/>
    <w:pPr>
      <w:spacing w:line="276" w:lineRule="auto"/>
      <w:ind w:left="720"/>
      <w:contextualSpacing/>
    </w:pPr>
  </w:style>
  <w:style w:type="paragraph" w:styleId="aa">
    <w:name w:val="Quote"/>
    <w:basedOn w:val="a3"/>
    <w:link w:val="ab"/>
    <w:uiPriority w:val="29"/>
    <w:qFormat/>
    <w:rsid w:val="00E2756A"/>
    <w:pPr>
      <w:snapToGrid w:val="0"/>
      <w:spacing w:after="120"/>
      <w:ind w:left="851" w:right="851"/>
    </w:pPr>
    <w:rPr>
      <w:rFonts w:eastAsia="Calibri"/>
      <w:i/>
      <w:color w:val="000000" w:themeColor="text1"/>
      <w:kern w:val="28"/>
    </w:rPr>
  </w:style>
  <w:style w:type="character" w:customStyle="1" w:styleId="ab">
    <w:name w:val="הצעת מחיר תו"/>
    <w:basedOn w:val="a4"/>
    <w:link w:val="aa"/>
    <w:uiPriority w:val="29"/>
    <w:rsid w:val="00E2756A"/>
    <w:rPr>
      <w:rFonts w:eastAsia="Calibri" w:cs="FrankRuehl"/>
      <w:i/>
      <w:color w:val="000000" w:themeColor="text1"/>
      <w:kern w:val="28"/>
      <w:sz w:val="22"/>
      <w:szCs w:val="28"/>
    </w:rPr>
  </w:style>
  <w:style w:type="paragraph" w:customStyle="1" w:styleId="ac">
    <w:name w:val="פרטי תיק פס''ד"/>
    <w:basedOn w:val="a3"/>
    <w:qFormat/>
    <w:rsid w:val="00E2756A"/>
    <w:pPr>
      <w:spacing w:line="360" w:lineRule="auto"/>
    </w:pPr>
    <w:rPr>
      <w:rFonts w:cs="David"/>
      <w:b/>
      <w:bCs/>
      <w:sz w:val="24"/>
      <w:szCs w:val="24"/>
    </w:rPr>
  </w:style>
  <w:style w:type="character" w:customStyle="1" w:styleId="ad">
    <w:name w:val="פסקת פתיחה תו"/>
    <w:link w:val="ae"/>
    <w:locked/>
    <w:rsid w:val="00DA2C8B"/>
    <w:rPr>
      <w:rFonts w:eastAsia="Times New Roman" w:cs="FrankRuehl"/>
      <w:sz w:val="28"/>
      <w:szCs w:val="28"/>
      <w:lang w:eastAsia="he-IL"/>
    </w:rPr>
  </w:style>
  <w:style w:type="paragraph" w:customStyle="1" w:styleId="af">
    <w:name w:val="פסקה רגילה"/>
    <w:basedOn w:val="a3"/>
    <w:link w:val="af0"/>
    <w:qFormat/>
    <w:rsid w:val="00E2756A"/>
    <w:pPr>
      <w:snapToGrid w:val="0"/>
      <w:spacing w:after="120" w:line="276" w:lineRule="auto"/>
      <w:ind w:firstLine="397"/>
    </w:pPr>
    <w:rPr>
      <w:rFonts w:eastAsia="Calibri"/>
      <w:kern w:val="28"/>
    </w:rPr>
  </w:style>
  <w:style w:type="paragraph" w:customStyle="1" w:styleId="ae">
    <w:name w:val="פסקת פתיחה"/>
    <w:basedOn w:val="a3"/>
    <w:next w:val="af"/>
    <w:link w:val="ad"/>
    <w:qFormat/>
    <w:rsid w:val="00DA2C8B"/>
    <w:pPr>
      <w:spacing w:before="120" w:after="120" w:line="276" w:lineRule="auto"/>
    </w:pPr>
    <w:rPr>
      <w:rFonts w:eastAsia="Times New Roman"/>
      <w:sz w:val="28"/>
      <w:lang w:eastAsia="he-IL"/>
    </w:rPr>
  </w:style>
  <w:style w:type="paragraph" w:customStyle="1" w:styleId="af1">
    <w:name w:val="כותרת אזור בית הדין הרבני"/>
    <w:basedOn w:val="a3"/>
    <w:qFormat/>
    <w:rsid w:val="00C17BEA"/>
    <w:pPr>
      <w:spacing w:before="120" w:after="240" w:line="360" w:lineRule="auto"/>
    </w:pPr>
    <w:rPr>
      <w:rFonts w:asciiTheme="minorBidi" w:eastAsia="Calibri" w:hAnsiTheme="minorBidi" w:cs="David"/>
      <w:b/>
      <w:bCs/>
      <w:color w:val="002B82"/>
      <w:sz w:val="28"/>
    </w:rPr>
  </w:style>
  <w:style w:type="character" w:customStyle="1" w:styleId="af0">
    <w:name w:val="פסקה רגילה תו"/>
    <w:basedOn w:val="a4"/>
    <w:link w:val="af"/>
    <w:locked/>
    <w:rsid w:val="00E2756A"/>
    <w:rPr>
      <w:rFonts w:eastAsia="Calibri" w:cs="FrankRuehl"/>
      <w:kern w:val="28"/>
      <w:sz w:val="22"/>
      <w:szCs w:val="28"/>
    </w:rPr>
  </w:style>
  <w:style w:type="character" w:customStyle="1" w:styleId="af2">
    <w:name w:val="ציטוט בתוך ציטוט תו"/>
    <w:basedOn w:val="a4"/>
    <w:link w:val="af3"/>
    <w:locked/>
    <w:rsid w:val="00DA2C8B"/>
    <w:rPr>
      <w:rFonts w:ascii="Calibri" w:eastAsia="Calibri" w:hAnsi="Calibri" w:cs="FrankRuehl"/>
      <w:i/>
      <w:color w:val="000000" w:themeColor="text1"/>
      <w:kern w:val="28"/>
      <w:sz w:val="28"/>
      <w:szCs w:val="28"/>
    </w:rPr>
  </w:style>
  <w:style w:type="paragraph" w:customStyle="1" w:styleId="af3">
    <w:name w:val="ציטוט בתוך ציטוט"/>
    <w:basedOn w:val="aa"/>
    <w:link w:val="af2"/>
    <w:qFormat/>
    <w:rsid w:val="00DA2C8B"/>
    <w:pPr>
      <w:ind w:left="1418"/>
    </w:pPr>
    <w:rPr>
      <w:rFonts w:ascii="Calibri" w:hAnsi="Calibri"/>
      <w:sz w:val="28"/>
    </w:rPr>
  </w:style>
  <w:style w:type="character" w:customStyle="1" w:styleId="af4">
    <w:name w:val="כותרת המאמר תו"/>
    <w:basedOn w:val="a4"/>
    <w:link w:val="af5"/>
    <w:locked/>
    <w:rsid w:val="00E2756A"/>
    <w:rPr>
      <w:rFonts w:eastAsia="Times New Roman" w:cs="Narkisim"/>
      <w:b/>
      <w:bCs/>
      <w:sz w:val="32"/>
      <w:szCs w:val="32"/>
      <w:lang w:eastAsia="he-IL"/>
    </w:rPr>
  </w:style>
  <w:style w:type="paragraph" w:customStyle="1" w:styleId="af6">
    <w:name w:val="כותרת שם כותב המאמר"/>
    <w:basedOn w:val="a3"/>
    <w:next w:val="af7"/>
    <w:link w:val="af8"/>
    <w:qFormat/>
    <w:rsid w:val="00E2756A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360" w:after="240"/>
      <w:jc w:val="center"/>
      <w:outlineLvl w:val="3"/>
    </w:pPr>
    <w:rPr>
      <w:rFonts w:eastAsia="Times New Roman" w:cs="Narkisim"/>
      <w:b/>
      <w:bCs/>
      <w:sz w:val="24"/>
      <w:lang w:eastAsia="he-IL"/>
    </w:rPr>
  </w:style>
  <w:style w:type="paragraph" w:customStyle="1" w:styleId="af5">
    <w:name w:val="כותרת המאמר"/>
    <w:basedOn w:val="a3"/>
    <w:next w:val="af6"/>
    <w:link w:val="af4"/>
    <w:rsid w:val="00E2756A"/>
    <w:pPr>
      <w:keepNext/>
      <w:spacing w:before="840" w:after="120" w:line="276" w:lineRule="auto"/>
      <w:jc w:val="center"/>
      <w:outlineLvl w:val="2"/>
    </w:pPr>
    <w:rPr>
      <w:rFonts w:eastAsia="Times New Roman" w:cs="Narkisim"/>
      <w:b/>
      <w:bCs/>
      <w:sz w:val="32"/>
      <w:szCs w:val="32"/>
      <w:lang w:eastAsia="he-IL"/>
    </w:rPr>
  </w:style>
  <w:style w:type="character" w:customStyle="1" w:styleId="af8">
    <w:name w:val="כותרת שם כותב המאמר תו"/>
    <w:basedOn w:val="a4"/>
    <w:link w:val="af6"/>
    <w:locked/>
    <w:rsid w:val="00E2756A"/>
    <w:rPr>
      <w:rFonts w:eastAsia="Times New Roman" w:cs="Narkisim"/>
      <w:b/>
      <w:bCs/>
      <w:sz w:val="24"/>
      <w:szCs w:val="28"/>
      <w:lang w:eastAsia="he-IL"/>
    </w:rPr>
  </w:style>
  <w:style w:type="paragraph" w:customStyle="1" w:styleId="af7">
    <w:name w:val="כותרת תפקיד כותב המאמר"/>
    <w:basedOn w:val="af6"/>
    <w:next w:val="ae"/>
    <w:link w:val="af9"/>
    <w:qFormat/>
    <w:rsid w:val="00E2756A"/>
    <w:pPr>
      <w:tabs>
        <w:tab w:val="clear" w:pos="284"/>
        <w:tab w:val="clear" w:pos="567"/>
      </w:tabs>
      <w:spacing w:before="240" w:after="600" w:line="276" w:lineRule="auto"/>
      <w:outlineLvl w:val="5"/>
    </w:pPr>
    <w:rPr>
      <w:sz w:val="26"/>
      <w:szCs w:val="26"/>
    </w:rPr>
  </w:style>
  <w:style w:type="character" w:customStyle="1" w:styleId="af9">
    <w:name w:val="כותרת תפקיד כותב המאמר תו"/>
    <w:basedOn w:val="af8"/>
    <w:link w:val="af7"/>
    <w:locked/>
    <w:rsid w:val="00E2756A"/>
    <w:rPr>
      <w:rFonts w:eastAsia="Times New Roman" w:cs="Narkisim"/>
      <w:b/>
      <w:bCs/>
      <w:sz w:val="26"/>
      <w:szCs w:val="26"/>
      <w:lang w:eastAsia="he-IL"/>
    </w:rPr>
  </w:style>
  <w:style w:type="character" w:customStyle="1" w:styleId="afa">
    <w:name w:val="פסק דין תו"/>
    <w:basedOn w:val="a4"/>
    <w:link w:val="afb"/>
    <w:locked/>
    <w:rsid w:val="003D0A52"/>
    <w:rPr>
      <w:rFonts w:ascii="Arial" w:eastAsia="Calibri" w:hAnsi="Arial" w:cs="FrankRuehl"/>
      <w:bCs/>
      <w:spacing w:val="20"/>
      <w:kern w:val="28"/>
      <w:sz w:val="24"/>
      <w:szCs w:val="32"/>
    </w:rPr>
  </w:style>
  <w:style w:type="paragraph" w:customStyle="1" w:styleId="afb">
    <w:name w:val="פסק דין"/>
    <w:basedOn w:val="a3"/>
    <w:next w:val="ae"/>
    <w:link w:val="afa"/>
    <w:qFormat/>
    <w:rsid w:val="003D0A52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eastAsia="Calibri" w:hAnsi="Arial"/>
      <w:bCs/>
      <w:spacing w:val="20"/>
      <w:kern w:val="28"/>
      <w:sz w:val="24"/>
      <w:szCs w:val="32"/>
    </w:rPr>
  </w:style>
  <w:style w:type="character" w:customStyle="1" w:styleId="12">
    <w:name w:val="רשימה א(1)(א) מדורגת תו"/>
    <w:basedOn w:val="a4"/>
    <w:link w:val="1"/>
    <w:locked/>
    <w:rsid w:val="0051147D"/>
    <w:rPr>
      <w:rFonts w:ascii="David" w:eastAsia="Calibri" w:hAnsi="David" w:cs="FrankRuehl"/>
      <w:kern w:val="28"/>
      <w:sz w:val="36"/>
      <w:szCs w:val="28"/>
    </w:rPr>
  </w:style>
  <w:style w:type="paragraph" w:customStyle="1" w:styleId="1">
    <w:name w:val="רשימה א(1)(א) מדורגת"/>
    <w:basedOn w:val="af"/>
    <w:link w:val="12"/>
    <w:qFormat/>
    <w:rsid w:val="005452D2"/>
    <w:pPr>
      <w:numPr>
        <w:numId w:val="1"/>
      </w:numPr>
      <w:spacing w:before="120"/>
    </w:pPr>
    <w:rPr>
      <w:rFonts w:ascii="David" w:hAnsi="David"/>
      <w:sz w:val="36"/>
    </w:rPr>
  </w:style>
  <w:style w:type="paragraph" w:customStyle="1" w:styleId="a0">
    <w:name w:val="כותרת משנה אמצע ממוספרת"/>
    <w:basedOn w:val="a3"/>
    <w:next w:val="ae"/>
    <w:rsid w:val="00E2756A"/>
    <w:pPr>
      <w:keepNext/>
      <w:numPr>
        <w:numId w:val="2"/>
      </w:numPr>
      <w:tabs>
        <w:tab w:val="left" w:pos="397"/>
      </w:tabs>
      <w:spacing w:before="360" w:after="120" w:line="276" w:lineRule="auto"/>
      <w:jc w:val="center"/>
      <w:outlineLvl w:val="2"/>
    </w:pPr>
    <w:rPr>
      <w:rFonts w:eastAsia="Times New Roman" w:cs="Narkisim"/>
      <w:b/>
      <w:bCs/>
      <w:sz w:val="26"/>
      <w:szCs w:val="26"/>
      <w:lang w:eastAsia="he-IL"/>
    </w:rPr>
  </w:style>
  <w:style w:type="character" w:customStyle="1" w:styleId="110">
    <w:name w:val="רשימה 1(א)(1) מדורגת תו"/>
    <w:basedOn w:val="a4"/>
    <w:link w:val="11"/>
    <w:locked/>
    <w:rsid w:val="0051147D"/>
    <w:rPr>
      <w:rFonts w:ascii="David" w:eastAsia="Calibri" w:hAnsi="David" w:cs="FrankRuehl"/>
      <w:kern w:val="28"/>
      <w:sz w:val="28"/>
      <w:szCs w:val="28"/>
      <w:lang w:eastAsia="he-IL"/>
    </w:rPr>
  </w:style>
  <w:style w:type="paragraph" w:customStyle="1" w:styleId="11">
    <w:name w:val="רשימה 1(א)(1) מדורגת"/>
    <w:basedOn w:val="af"/>
    <w:link w:val="110"/>
    <w:qFormat/>
    <w:rsid w:val="00CE18E3"/>
    <w:pPr>
      <w:numPr>
        <w:numId w:val="3"/>
      </w:numPr>
      <w:spacing w:before="120"/>
    </w:pPr>
    <w:rPr>
      <w:rFonts w:ascii="David" w:hAnsi="David"/>
      <w:sz w:val="28"/>
      <w:lang w:eastAsia="he-IL"/>
    </w:rPr>
  </w:style>
  <w:style w:type="character" w:customStyle="1" w:styleId="afc">
    <w:name w:val="כותרת [א.] צד תו"/>
    <w:basedOn w:val="a4"/>
    <w:link w:val="afd"/>
    <w:locked/>
    <w:rsid w:val="008A683B"/>
    <w:rPr>
      <w:rFonts w:ascii="Arial" w:eastAsia="Times New Roman" w:hAnsi="Arial" w:cs="Narkisim"/>
      <w:b/>
      <w:bCs/>
      <w:sz w:val="24"/>
      <w:szCs w:val="24"/>
    </w:rPr>
  </w:style>
  <w:style w:type="paragraph" w:customStyle="1" w:styleId="afd">
    <w:name w:val="כותרת [א.] צד"/>
    <w:basedOn w:val="a1"/>
    <w:next w:val="ae"/>
    <w:link w:val="afc"/>
    <w:qFormat/>
    <w:rsid w:val="008A683B"/>
  </w:style>
  <w:style w:type="character" w:customStyle="1" w:styleId="-">
    <w:name w:val="כותרת [-] צד תו"/>
    <w:basedOn w:val="a4"/>
    <w:link w:val="-0"/>
    <w:locked/>
    <w:rsid w:val="00387082"/>
    <w:rPr>
      <w:rFonts w:ascii="Arial" w:eastAsia="Times New Roman" w:hAnsi="Arial" w:cs="Narkisim"/>
      <w:b/>
      <w:bCs/>
      <w:sz w:val="24"/>
      <w:szCs w:val="24"/>
    </w:rPr>
  </w:style>
  <w:style w:type="paragraph" w:customStyle="1" w:styleId="-0">
    <w:name w:val="כותרת [-] צד"/>
    <w:next w:val="a3"/>
    <w:link w:val="-"/>
    <w:qFormat/>
    <w:rsid w:val="00387082"/>
    <w:pPr>
      <w:keepNext/>
      <w:tabs>
        <w:tab w:val="left" w:pos="454"/>
      </w:tabs>
      <w:bidi/>
      <w:spacing w:before="360" w:after="120"/>
      <w:jc w:val="both"/>
      <w:outlineLvl w:val="3"/>
    </w:pPr>
    <w:rPr>
      <w:rFonts w:ascii="Arial" w:eastAsia="Times New Roman" w:hAnsi="Arial" w:cs="Narkisim"/>
      <w:b/>
      <w:bCs/>
      <w:sz w:val="24"/>
      <w:szCs w:val="24"/>
    </w:rPr>
  </w:style>
  <w:style w:type="character" w:customStyle="1" w:styleId="13">
    <w:name w:val="כותרת [(1)] צד תו"/>
    <w:basedOn w:val="a4"/>
    <w:link w:val="10"/>
    <w:locked/>
    <w:rsid w:val="008A683B"/>
    <w:rPr>
      <w:rFonts w:ascii="Arial" w:eastAsia="Times New Roman" w:hAnsi="Arial" w:cs="Narkisim"/>
      <w:b/>
      <w:bCs/>
      <w:sz w:val="22"/>
      <w:szCs w:val="22"/>
    </w:rPr>
  </w:style>
  <w:style w:type="paragraph" w:customStyle="1" w:styleId="10">
    <w:name w:val="כותרת [(1)] צד"/>
    <w:basedOn w:val="a1"/>
    <w:next w:val="ae"/>
    <w:link w:val="13"/>
    <w:qFormat/>
    <w:rsid w:val="008A683B"/>
    <w:pPr>
      <w:numPr>
        <w:ilvl w:val="2"/>
      </w:numPr>
      <w:spacing w:before="240"/>
      <w:outlineLvl w:val="4"/>
    </w:pPr>
    <w:rPr>
      <w:sz w:val="22"/>
      <w:szCs w:val="22"/>
    </w:rPr>
  </w:style>
  <w:style w:type="character" w:customStyle="1" w:styleId="afe">
    <w:name w:val="כותרת [(א)] צד תו"/>
    <w:basedOn w:val="13"/>
    <w:link w:val="a2"/>
    <w:locked/>
    <w:rsid w:val="008A683B"/>
    <w:rPr>
      <w:rFonts w:ascii="Arial" w:eastAsia="Times New Roman" w:hAnsi="Arial" w:cs="Narkisim"/>
      <w:b w:val="0"/>
      <w:bCs w:val="0"/>
      <w:i/>
      <w:iCs/>
      <w:sz w:val="22"/>
      <w:szCs w:val="22"/>
    </w:rPr>
  </w:style>
  <w:style w:type="paragraph" w:customStyle="1" w:styleId="a2">
    <w:name w:val="כותרת [(א)] צד"/>
    <w:basedOn w:val="10"/>
    <w:next w:val="ae"/>
    <w:link w:val="afe"/>
    <w:qFormat/>
    <w:rsid w:val="008A683B"/>
    <w:pPr>
      <w:numPr>
        <w:ilvl w:val="3"/>
        <w:numId w:val="14"/>
      </w:numPr>
      <w:outlineLvl w:val="5"/>
    </w:pPr>
    <w:rPr>
      <w:b w:val="0"/>
      <w:bCs w:val="0"/>
      <w:i/>
      <w:iCs/>
    </w:rPr>
  </w:style>
  <w:style w:type="character" w:styleId="aff">
    <w:name w:val="footnote reference"/>
    <w:aliases w:val="Footnote Reference"/>
    <w:semiHidden/>
    <w:unhideWhenUsed/>
    <w:qFormat/>
    <w:rsid w:val="00E2756A"/>
    <w:rPr>
      <w:rFonts w:ascii="Times New Roman" w:hAnsi="Times New Roman" w:cs="FrankRuehl" w:hint="default"/>
      <w:kern w:val="0"/>
      <w:position w:val="0"/>
      <w:sz w:val="20"/>
      <w:szCs w:val="28"/>
      <w:vertAlign w:val="superscript"/>
    </w:rPr>
  </w:style>
  <w:style w:type="character" w:styleId="aff0">
    <w:name w:val="Book Title"/>
    <w:basedOn w:val="a4"/>
    <w:uiPriority w:val="33"/>
    <w:qFormat/>
    <w:rsid w:val="00E2756A"/>
    <w:rPr>
      <w:b/>
      <w:bCs/>
      <w:smallCaps/>
      <w:spacing w:val="5"/>
    </w:rPr>
  </w:style>
  <w:style w:type="paragraph" w:customStyle="1" w:styleId="aff1">
    <w:name w:val="שמות הדיינים"/>
    <w:basedOn w:val="a3"/>
    <w:next w:val="a3"/>
    <w:link w:val="aff2"/>
    <w:qFormat/>
    <w:rsid w:val="00D77F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eastAsia="Calibri" w:cs="Narkisim"/>
      <w:b/>
      <w:bCs/>
      <w:kern w:val="28"/>
      <w:sz w:val="23"/>
      <w:szCs w:val="23"/>
    </w:rPr>
  </w:style>
  <w:style w:type="character" w:customStyle="1" w:styleId="aff2">
    <w:name w:val="שמות הדיינים תו"/>
    <w:basedOn w:val="a4"/>
    <w:link w:val="aff1"/>
    <w:rsid w:val="00D77F78"/>
    <w:rPr>
      <w:rFonts w:eastAsia="Calibri" w:cs="Narkisim"/>
      <w:b/>
      <w:bCs/>
      <w:kern w:val="28"/>
      <w:sz w:val="23"/>
      <w:szCs w:val="23"/>
    </w:rPr>
  </w:style>
  <w:style w:type="paragraph" w:styleId="aff3">
    <w:name w:val="header"/>
    <w:basedOn w:val="a3"/>
    <w:link w:val="aff4"/>
    <w:uiPriority w:val="99"/>
    <w:unhideWhenUsed/>
    <w:rsid w:val="00FA1DAB"/>
    <w:pPr>
      <w:tabs>
        <w:tab w:val="center" w:pos="4153"/>
        <w:tab w:val="right" w:pos="8306"/>
      </w:tabs>
    </w:pPr>
  </w:style>
  <w:style w:type="character" w:customStyle="1" w:styleId="aff4">
    <w:name w:val="כותרת עליונה תו"/>
    <w:basedOn w:val="a4"/>
    <w:link w:val="aff3"/>
    <w:uiPriority w:val="99"/>
    <w:rsid w:val="00FA1DAB"/>
    <w:rPr>
      <w:rFonts w:cs="FrankRuehl"/>
      <w:sz w:val="22"/>
      <w:szCs w:val="28"/>
    </w:rPr>
  </w:style>
  <w:style w:type="paragraph" w:styleId="aff5">
    <w:name w:val="footer"/>
    <w:basedOn w:val="a3"/>
    <w:link w:val="aff6"/>
    <w:uiPriority w:val="99"/>
    <w:unhideWhenUsed/>
    <w:rsid w:val="00FA1DAB"/>
    <w:pPr>
      <w:tabs>
        <w:tab w:val="center" w:pos="4153"/>
        <w:tab w:val="right" w:pos="8306"/>
      </w:tabs>
    </w:pPr>
  </w:style>
  <w:style w:type="character" w:customStyle="1" w:styleId="aff6">
    <w:name w:val="כותרת תחתונה תו"/>
    <w:basedOn w:val="a4"/>
    <w:link w:val="aff5"/>
    <w:uiPriority w:val="99"/>
    <w:rsid w:val="00FA1DAB"/>
    <w:rPr>
      <w:rFonts w:cs="FrankRuehl"/>
      <w:sz w:val="22"/>
      <w:szCs w:val="28"/>
    </w:rPr>
  </w:style>
  <w:style w:type="paragraph" w:customStyle="1" w:styleId="aff7">
    <w:name w:val="רשימה רגילה"/>
    <w:basedOn w:val="1"/>
    <w:next w:val="af"/>
    <w:link w:val="aff8"/>
    <w:qFormat/>
    <w:rsid w:val="009D23D6"/>
    <w:pPr>
      <w:ind w:left="0" w:firstLine="0"/>
    </w:pPr>
  </w:style>
  <w:style w:type="character" w:customStyle="1" w:styleId="aff8">
    <w:name w:val="רשימה רגילה תו"/>
    <w:basedOn w:val="12"/>
    <w:link w:val="aff7"/>
    <w:rsid w:val="009D23D6"/>
    <w:rPr>
      <w:rFonts w:ascii="David" w:eastAsia="Calibri" w:hAnsi="David" w:cs="FrankRuehl"/>
      <w:kern w:val="28"/>
      <w:sz w:val="36"/>
      <w:szCs w:val="28"/>
    </w:rPr>
  </w:style>
  <w:style w:type="paragraph" w:customStyle="1" w:styleId="a1">
    <w:name w:val="כותרת [א.] צד"/>
    <w:basedOn w:val="a3"/>
    <w:next w:val="ae"/>
    <w:link w:val="14"/>
    <w:qFormat/>
    <w:rsid w:val="008A683B"/>
    <w:pPr>
      <w:keepNext/>
      <w:numPr>
        <w:ilvl w:val="1"/>
        <w:numId w:val="2"/>
      </w:numPr>
      <w:tabs>
        <w:tab w:val="left" w:pos="397"/>
      </w:tabs>
      <w:spacing w:before="360" w:after="120" w:line="276" w:lineRule="auto"/>
      <w:outlineLvl w:val="3"/>
    </w:pPr>
    <w:rPr>
      <w:rFonts w:ascii="Arial" w:eastAsia="Times New Roman" w:hAnsi="Arial" w:cs="Narkisim"/>
      <w:b/>
      <w:bCs/>
      <w:sz w:val="24"/>
      <w:szCs w:val="24"/>
    </w:rPr>
  </w:style>
  <w:style w:type="character" w:customStyle="1" w:styleId="14">
    <w:name w:val="כותרת [א.] צד תו1"/>
    <w:basedOn w:val="a4"/>
    <w:link w:val="a1"/>
    <w:rsid w:val="008A683B"/>
    <w:rPr>
      <w:rFonts w:ascii="Arial" w:eastAsia="Times New Roman" w:hAnsi="Arial" w:cs="Narkisim"/>
      <w:b/>
      <w:bCs/>
      <w:sz w:val="24"/>
      <w:szCs w:val="24"/>
    </w:rPr>
  </w:style>
  <w:style w:type="paragraph" w:customStyle="1" w:styleId="aff9">
    <w:name w:val="מספר תיק"/>
    <w:basedOn w:val="a3"/>
    <w:link w:val="affa"/>
    <w:qFormat/>
    <w:rsid w:val="003D0A52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eastAsia="Times New Roman"/>
      <w:sz w:val="24"/>
      <w:szCs w:val="32"/>
      <w:lang w:eastAsia="he-IL"/>
    </w:rPr>
  </w:style>
  <w:style w:type="character" w:customStyle="1" w:styleId="affa">
    <w:name w:val="מספר תיק תו"/>
    <w:basedOn w:val="a4"/>
    <w:link w:val="aff9"/>
    <w:rsid w:val="003D0A52"/>
    <w:rPr>
      <w:rFonts w:eastAsia="Times New Roman" w:cs="FrankRuehl"/>
      <w:sz w:val="24"/>
      <w:szCs w:val="32"/>
      <w:lang w:eastAsia="he-IL"/>
    </w:rPr>
  </w:style>
  <w:style w:type="paragraph" w:customStyle="1" w:styleId="affb">
    <w:name w:val="פלוני"/>
    <w:basedOn w:val="a3"/>
    <w:link w:val="affc"/>
    <w:qFormat/>
    <w:rsid w:val="003D0A52"/>
    <w:pPr>
      <w:overflowPunct w:val="0"/>
      <w:autoSpaceDE w:val="0"/>
      <w:autoSpaceDN w:val="0"/>
      <w:adjustRightInd w:val="0"/>
      <w:spacing w:after="100" w:line="240" w:lineRule="exact"/>
      <w:textAlignment w:val="baseline"/>
    </w:pPr>
    <w:rPr>
      <w:rFonts w:eastAsia="Times New Roman"/>
      <w:sz w:val="26"/>
      <w:szCs w:val="32"/>
      <w:lang w:eastAsia="he-IL"/>
    </w:rPr>
  </w:style>
  <w:style w:type="character" w:customStyle="1" w:styleId="affc">
    <w:name w:val="פלוני תו"/>
    <w:basedOn w:val="a4"/>
    <w:link w:val="affb"/>
    <w:rsid w:val="003D0A52"/>
    <w:rPr>
      <w:rFonts w:eastAsia="Times New Roman" w:cs="FrankRuehl"/>
      <w:sz w:val="26"/>
      <w:szCs w:val="32"/>
      <w:lang w:eastAsia="he-IL"/>
    </w:rPr>
  </w:style>
  <w:style w:type="paragraph" w:customStyle="1" w:styleId="affd">
    <w:name w:val="כותרת הנידון ומסקנות"/>
    <w:basedOn w:val="a3"/>
    <w:next w:val="affe"/>
    <w:link w:val="afff"/>
    <w:qFormat/>
    <w:rsid w:val="003D0A52"/>
    <w:pPr>
      <w:spacing w:before="360" w:after="120" w:line="276" w:lineRule="auto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fe">
    <w:name w:val="תקציר פתיחה"/>
    <w:basedOn w:val="a3"/>
    <w:next w:val="a3"/>
    <w:link w:val="afff0"/>
    <w:qFormat/>
    <w:rsid w:val="0065626D"/>
    <w:pPr>
      <w:overflowPunct w:val="0"/>
      <w:autoSpaceDE w:val="0"/>
      <w:autoSpaceDN w:val="0"/>
      <w:adjustRightInd w:val="0"/>
      <w:spacing w:before="120" w:after="120" w:line="250" w:lineRule="exact"/>
      <w:textAlignment w:val="baseline"/>
    </w:pPr>
    <w:rPr>
      <w:rFonts w:eastAsia="Times New Roman"/>
      <w:sz w:val="20"/>
      <w:szCs w:val="24"/>
      <w:lang w:eastAsia="he-IL"/>
    </w:rPr>
  </w:style>
  <w:style w:type="character" w:customStyle="1" w:styleId="afff0">
    <w:name w:val="תקציר פתיחה תו"/>
    <w:basedOn w:val="a4"/>
    <w:link w:val="affe"/>
    <w:rsid w:val="0065626D"/>
    <w:rPr>
      <w:rFonts w:eastAsia="Times New Roman" w:cs="FrankRuehl"/>
      <w:szCs w:val="24"/>
      <w:lang w:eastAsia="he-IL"/>
    </w:rPr>
  </w:style>
  <w:style w:type="character" w:customStyle="1" w:styleId="afff">
    <w:name w:val="כותרת הנידון ומסקנות תו"/>
    <w:basedOn w:val="a4"/>
    <w:link w:val="affd"/>
    <w:rsid w:val="003D0A52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ff1">
    <w:name w:val="מסקנות [א.] תוכן"/>
    <w:basedOn w:val="a3"/>
    <w:link w:val="afff2"/>
    <w:qFormat/>
    <w:rsid w:val="0065626D"/>
    <w:pPr>
      <w:tabs>
        <w:tab w:val="left" w:pos="340"/>
        <w:tab w:val="left" w:pos="680"/>
      </w:tabs>
      <w:overflowPunct w:val="0"/>
      <w:autoSpaceDE w:val="0"/>
      <w:autoSpaceDN w:val="0"/>
      <w:adjustRightInd w:val="0"/>
      <w:spacing w:before="120" w:after="120" w:line="250" w:lineRule="exact"/>
      <w:ind w:left="340" w:hanging="340"/>
      <w:textAlignment w:val="baseline"/>
    </w:pPr>
    <w:rPr>
      <w:rFonts w:eastAsia="Times New Roman"/>
      <w:sz w:val="20"/>
      <w:szCs w:val="24"/>
      <w:lang w:eastAsia="he-IL"/>
    </w:rPr>
  </w:style>
  <w:style w:type="character" w:customStyle="1" w:styleId="afff2">
    <w:name w:val="מסקנות [א.] תוכן תו"/>
    <w:basedOn w:val="a4"/>
    <w:link w:val="afff1"/>
    <w:rsid w:val="0065626D"/>
    <w:rPr>
      <w:rFonts w:eastAsia="Times New Roman" w:cs="FrankRuehl"/>
      <w:szCs w:val="24"/>
      <w:lang w:eastAsia="he-IL"/>
    </w:rPr>
  </w:style>
  <w:style w:type="paragraph" w:customStyle="1" w:styleId="afff3">
    <w:name w:val="בבית הדין הרבני"/>
    <w:basedOn w:val="a3"/>
    <w:next w:val="afff4"/>
    <w:link w:val="afff5"/>
    <w:rsid w:val="003D0A52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eastAsia="Times New Roman"/>
      <w:b/>
      <w:bCs/>
      <w:sz w:val="24"/>
      <w:lang w:eastAsia="he-IL"/>
    </w:rPr>
  </w:style>
  <w:style w:type="paragraph" w:customStyle="1" w:styleId="afff4">
    <w:name w:val="לפני כבוד הדיינים"/>
    <w:basedOn w:val="a3"/>
    <w:next w:val="aff1"/>
    <w:link w:val="afff6"/>
    <w:qFormat/>
    <w:rsid w:val="0065626D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eastAsia="Times New Roman"/>
      <w:szCs w:val="26"/>
      <w:lang w:eastAsia="he-IL"/>
    </w:rPr>
  </w:style>
  <w:style w:type="character" w:customStyle="1" w:styleId="afff6">
    <w:name w:val="לפני כבוד הדיינים תו"/>
    <w:basedOn w:val="a4"/>
    <w:link w:val="afff4"/>
    <w:rsid w:val="0065626D"/>
    <w:rPr>
      <w:rFonts w:eastAsia="Times New Roman" w:cs="FrankRuehl"/>
      <w:sz w:val="22"/>
      <w:szCs w:val="26"/>
      <w:lang w:eastAsia="he-IL"/>
    </w:rPr>
  </w:style>
  <w:style w:type="character" w:customStyle="1" w:styleId="afff5">
    <w:name w:val="בבית הדין הרבני תו"/>
    <w:basedOn w:val="a4"/>
    <w:link w:val="afff3"/>
    <w:rsid w:val="003D0A52"/>
    <w:rPr>
      <w:rFonts w:eastAsia="Times New Roman" w:cs="FrankRuehl"/>
      <w:b/>
      <w:bCs/>
      <w:sz w:val="24"/>
      <w:szCs w:val="28"/>
      <w:lang w:eastAsia="he-IL"/>
    </w:rPr>
  </w:style>
  <w:style w:type="paragraph" w:customStyle="1" w:styleId="15">
    <w:name w:val="מסקנות [א.(1)] תוכן"/>
    <w:basedOn w:val="a3"/>
    <w:link w:val="16"/>
    <w:qFormat/>
    <w:rsid w:val="0065626D"/>
    <w:pPr>
      <w:tabs>
        <w:tab w:val="left" w:pos="340"/>
        <w:tab w:val="left" w:pos="680"/>
      </w:tabs>
      <w:overflowPunct w:val="0"/>
      <w:autoSpaceDE w:val="0"/>
      <w:autoSpaceDN w:val="0"/>
      <w:adjustRightInd w:val="0"/>
      <w:spacing w:before="120" w:after="120" w:line="250" w:lineRule="exact"/>
      <w:ind w:left="680" w:hanging="680"/>
      <w:textAlignment w:val="baseline"/>
    </w:pPr>
    <w:rPr>
      <w:rFonts w:eastAsia="Times New Roman"/>
      <w:sz w:val="24"/>
      <w:szCs w:val="24"/>
      <w:lang w:eastAsia="he-IL"/>
    </w:rPr>
  </w:style>
  <w:style w:type="character" w:customStyle="1" w:styleId="16">
    <w:name w:val="מסקנות [א.(1)] תוכן תו"/>
    <w:basedOn w:val="a4"/>
    <w:link w:val="15"/>
    <w:rsid w:val="0065626D"/>
    <w:rPr>
      <w:rFonts w:eastAsia="Times New Roman" w:cs="FrankRuehl"/>
      <w:sz w:val="24"/>
      <w:szCs w:val="24"/>
      <w:lang w:eastAsia="he-IL"/>
    </w:rPr>
  </w:style>
  <w:style w:type="paragraph" w:customStyle="1" w:styleId="a">
    <w:name w:val="כללי [א.] ממוספר"/>
    <w:basedOn w:val="a3"/>
    <w:qFormat/>
    <w:rsid w:val="0065626D"/>
    <w:pPr>
      <w:numPr>
        <w:numId w:val="17"/>
      </w:numPr>
      <w:overflowPunct w:val="0"/>
      <w:autoSpaceDE w:val="0"/>
      <w:autoSpaceDN w:val="0"/>
      <w:adjustRightInd w:val="0"/>
      <w:spacing w:after="120" w:line="276" w:lineRule="auto"/>
      <w:ind w:left="794" w:hanging="397"/>
      <w:textAlignment w:val="baseline"/>
    </w:pPr>
    <w:rPr>
      <w:rFonts w:eastAsia="Times New Roman"/>
      <w:kern w:val="28"/>
      <w:szCs w:val="26"/>
    </w:rPr>
  </w:style>
  <w:style w:type="paragraph" w:customStyle="1" w:styleId="afff7">
    <w:name w:val="ראשי פרקים"/>
    <w:basedOn w:val="affe"/>
    <w:link w:val="afff8"/>
    <w:qFormat/>
    <w:rsid w:val="0065626D"/>
    <w:pPr>
      <w:tabs>
        <w:tab w:val="center" w:pos="3289"/>
      </w:tabs>
      <w:spacing w:before="240" w:after="240" w:line="360" w:lineRule="auto"/>
    </w:pPr>
    <w:rPr>
      <w:rFonts w:cs="Narkisim"/>
      <w:szCs w:val="22"/>
    </w:rPr>
  </w:style>
  <w:style w:type="character" w:customStyle="1" w:styleId="afff8">
    <w:name w:val="ראשי פרקים תו"/>
    <w:basedOn w:val="afff0"/>
    <w:link w:val="afff7"/>
    <w:rsid w:val="0065626D"/>
    <w:rPr>
      <w:rFonts w:eastAsia="Times New Roman" w:cs="Narkisim"/>
      <w:szCs w:val="22"/>
      <w:lang w:eastAsia="he-IL"/>
    </w:rPr>
  </w:style>
  <w:style w:type="character" w:customStyle="1" w:styleId="20">
    <w:name w:val="כותרת 2 תו"/>
    <w:basedOn w:val="a4"/>
    <w:link w:val="2"/>
    <w:uiPriority w:val="9"/>
    <w:rsid w:val="001F3BB4"/>
    <w:rPr>
      <w:rFonts w:eastAsia="Times New Roman" w:cs="Times New Roman"/>
      <w:b/>
      <w:bCs/>
      <w:sz w:val="50"/>
      <w:szCs w:val="50"/>
    </w:rPr>
  </w:style>
  <w:style w:type="paragraph" w:styleId="afff9">
    <w:name w:val="Balloon Text"/>
    <w:basedOn w:val="a3"/>
    <w:link w:val="afffa"/>
    <w:uiPriority w:val="99"/>
    <w:semiHidden/>
    <w:unhideWhenUsed/>
    <w:rsid w:val="001F3BB4"/>
    <w:pPr>
      <w:jc w:val="left"/>
    </w:pPr>
    <w:rPr>
      <w:rFonts w:ascii="Tahoma" w:hAnsi="Tahoma" w:cs="Tahoma"/>
      <w:sz w:val="16"/>
      <w:szCs w:val="16"/>
    </w:rPr>
  </w:style>
  <w:style w:type="character" w:customStyle="1" w:styleId="afffa">
    <w:name w:val="טקסט בלונים תו"/>
    <w:basedOn w:val="a4"/>
    <w:link w:val="afff9"/>
    <w:uiPriority w:val="99"/>
    <w:semiHidden/>
    <w:rsid w:val="001F3BB4"/>
    <w:rPr>
      <w:rFonts w:ascii="Tahoma" w:hAnsi="Tahoma" w:cs="Tahoma"/>
      <w:sz w:val="16"/>
      <w:szCs w:val="16"/>
    </w:rPr>
  </w:style>
  <w:style w:type="table" w:styleId="afffb">
    <w:name w:val="Table Grid"/>
    <w:basedOn w:val="a5"/>
    <w:uiPriority w:val="59"/>
    <w:rsid w:val="001F3BB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c">
    <w:name w:val="Placeholder Text"/>
    <w:basedOn w:val="a4"/>
    <w:uiPriority w:val="99"/>
    <w:semiHidden/>
    <w:rsid w:val="001F3BB4"/>
    <w:rPr>
      <w:color w:val="808080"/>
    </w:rPr>
  </w:style>
  <w:style w:type="paragraph" w:styleId="NormalWeb">
    <w:name w:val="Normal (Web)"/>
    <w:basedOn w:val="a3"/>
    <w:uiPriority w:val="99"/>
    <w:semiHidden/>
    <w:unhideWhenUsed/>
    <w:rsid w:val="001F3BB4"/>
    <w:pPr>
      <w:bidi w:val="0"/>
      <w:spacing w:before="100" w:beforeAutospacing="1" w:after="100" w:afterAutospacing="1"/>
    </w:pPr>
    <w:rPr>
      <w:rFonts w:eastAsia="Times New Roman" w:cs="Times New Roman"/>
      <w:sz w:val="40"/>
      <w:szCs w:val="40"/>
    </w:rPr>
  </w:style>
  <w:style w:type="paragraph" w:customStyle="1" w:styleId="afffd">
    <w:name w:val="פרדס"/>
    <w:basedOn w:val="a3"/>
    <w:link w:val="afffe"/>
    <w:qFormat/>
    <w:rsid w:val="001F3BB4"/>
    <w:pPr>
      <w:spacing w:line="360" w:lineRule="auto"/>
    </w:pPr>
    <w:rPr>
      <w:rFonts w:ascii="Calibri" w:eastAsia="Calibri" w:hAnsi="Calibri"/>
      <w:sz w:val="28"/>
    </w:rPr>
  </w:style>
  <w:style w:type="character" w:customStyle="1" w:styleId="afffe">
    <w:name w:val="פרדס תו"/>
    <w:basedOn w:val="a4"/>
    <w:link w:val="afffd"/>
    <w:rsid w:val="001F3BB4"/>
    <w:rPr>
      <w:rFonts w:ascii="Calibri" w:eastAsia="Calibri" w:hAnsi="Calibri" w:cs="FrankRuehl"/>
      <w:sz w:val="28"/>
      <w:szCs w:val="28"/>
    </w:rPr>
  </w:style>
  <w:style w:type="table" w:customStyle="1" w:styleId="17">
    <w:name w:val="טבלת רשת1"/>
    <w:basedOn w:val="a5"/>
    <w:next w:val="afffb"/>
    <w:uiPriority w:val="59"/>
    <w:rsid w:val="00AE2EF2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1849A2F4B74CDBBB556A3976DB70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D05B48-E1C2-460B-A88E-AE34275B12DD}"/>
      </w:docPartPr>
      <w:docPartBody>
        <w:p w:rsidR="002C25DB" w:rsidRDefault="00C17C42" w:rsidP="00C17C42">
          <w:pPr>
            <w:pStyle w:val="851849A2F4B74CDBBB556A3976DB7040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B9211CACE3C49358F60BBF0BB6F2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435395-9300-4AF7-9479-DEB47C591DEF}"/>
      </w:docPartPr>
      <w:docPartBody>
        <w:p w:rsidR="002C25DB" w:rsidRDefault="00C17C42" w:rsidP="00C17C42">
          <w:pPr>
            <w:pStyle w:val="DB9211CACE3C49358F60BBF0BB6F207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D04184BB5E84ABDA3F4BA87452538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F54CF8-D015-4DC8-A62C-48F64784DE5C}"/>
      </w:docPartPr>
      <w:docPartBody>
        <w:p w:rsidR="002C25DB" w:rsidRDefault="00C17C42" w:rsidP="00C17C42">
          <w:pPr>
            <w:pStyle w:val="4D04184BB5E84ABDA3F4BA87452538BE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7C42"/>
    <w:rsid w:val="002C25DB"/>
    <w:rsid w:val="002E553F"/>
    <w:rsid w:val="006F5EF2"/>
    <w:rsid w:val="00B91367"/>
    <w:rsid w:val="00C17C42"/>
    <w:rsid w:val="00CB58C3"/>
    <w:rsid w:val="00DB06E8"/>
    <w:rsid w:val="00F0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EF2"/>
    <w:rPr>
      <w:color w:val="808080"/>
    </w:rPr>
  </w:style>
  <w:style w:type="paragraph" w:customStyle="1" w:styleId="BBA584D5C3DE421394DB4AA115208D5F">
    <w:name w:val="BBA584D5C3DE421394DB4AA115208D5F"/>
    <w:rsid w:val="00C17C42"/>
    <w:pPr>
      <w:bidi/>
    </w:pPr>
  </w:style>
  <w:style w:type="paragraph" w:customStyle="1" w:styleId="4D87F75B17B248B786C392220BD7FD83">
    <w:name w:val="4D87F75B17B248B786C392220BD7FD83"/>
    <w:rsid w:val="00C17C42"/>
    <w:pPr>
      <w:bidi/>
    </w:pPr>
  </w:style>
  <w:style w:type="paragraph" w:customStyle="1" w:styleId="155B75C1553045C8820A9A6AF0365097">
    <w:name w:val="155B75C1553045C8820A9A6AF0365097"/>
    <w:rsid w:val="00C17C42"/>
    <w:pPr>
      <w:bidi/>
    </w:pPr>
  </w:style>
  <w:style w:type="paragraph" w:customStyle="1" w:styleId="C563142E5F944E2AB207672B3EA86C0B">
    <w:name w:val="C563142E5F944E2AB207672B3EA86C0B"/>
    <w:rsid w:val="00C17C42"/>
    <w:pPr>
      <w:bidi/>
    </w:pPr>
  </w:style>
  <w:style w:type="paragraph" w:customStyle="1" w:styleId="4FE77AEC8C4C47018C9728AD40B98FA2">
    <w:name w:val="4FE77AEC8C4C47018C9728AD40B98FA2"/>
    <w:rsid w:val="00C17C42"/>
    <w:pPr>
      <w:bidi/>
    </w:pPr>
  </w:style>
  <w:style w:type="paragraph" w:customStyle="1" w:styleId="D45E97CD0F3F475089D97A3F7D0F0AFE">
    <w:name w:val="D45E97CD0F3F475089D97A3F7D0F0AFE"/>
    <w:rsid w:val="00C17C42"/>
    <w:pPr>
      <w:bidi/>
    </w:pPr>
  </w:style>
  <w:style w:type="paragraph" w:customStyle="1" w:styleId="6A284312CBF34B97A404C47D41B09385">
    <w:name w:val="6A284312CBF34B97A404C47D41B09385"/>
    <w:rsid w:val="00C17C42"/>
    <w:pPr>
      <w:bidi/>
    </w:pPr>
  </w:style>
  <w:style w:type="paragraph" w:customStyle="1" w:styleId="F33144D8F8284A919F17D6DD3F8557A9">
    <w:name w:val="F33144D8F8284A919F17D6DD3F8557A9"/>
    <w:rsid w:val="00C17C42"/>
    <w:pPr>
      <w:bidi/>
    </w:pPr>
  </w:style>
  <w:style w:type="paragraph" w:customStyle="1" w:styleId="2A9625E29AF24CE1AEA26E60C279B1CB">
    <w:name w:val="2A9625E29AF24CE1AEA26E60C279B1CB"/>
    <w:rsid w:val="00C17C42"/>
    <w:pPr>
      <w:bidi/>
    </w:pPr>
  </w:style>
  <w:style w:type="paragraph" w:customStyle="1" w:styleId="C7F30A1B082543B8AE64A160DF484D11">
    <w:name w:val="C7F30A1B082543B8AE64A160DF484D11"/>
    <w:rsid w:val="00C17C42"/>
    <w:pPr>
      <w:bidi/>
    </w:pPr>
  </w:style>
  <w:style w:type="paragraph" w:customStyle="1" w:styleId="A803C5A3D1364844BDD6A2B34F6460E6">
    <w:name w:val="A803C5A3D1364844BDD6A2B34F6460E6"/>
    <w:rsid w:val="00C17C42"/>
    <w:pPr>
      <w:bidi/>
    </w:pPr>
  </w:style>
  <w:style w:type="paragraph" w:customStyle="1" w:styleId="25257E582E8D4179AE8A1C7483E25AEF">
    <w:name w:val="25257E582E8D4179AE8A1C7483E25AEF"/>
    <w:rsid w:val="00C17C42"/>
    <w:pPr>
      <w:bidi/>
    </w:pPr>
  </w:style>
  <w:style w:type="paragraph" w:customStyle="1" w:styleId="3069A53E1E384AFCBF185B66B0CF995E">
    <w:name w:val="3069A53E1E384AFCBF185B66B0CF995E"/>
    <w:rsid w:val="00C17C42"/>
    <w:pPr>
      <w:bidi/>
    </w:pPr>
  </w:style>
  <w:style w:type="paragraph" w:customStyle="1" w:styleId="E6D7B63D437E4B4298BAC51166E7514E">
    <w:name w:val="E6D7B63D437E4B4298BAC51166E7514E"/>
    <w:rsid w:val="00C17C42"/>
    <w:pPr>
      <w:bidi/>
    </w:pPr>
  </w:style>
  <w:style w:type="paragraph" w:customStyle="1" w:styleId="4B9CB00254C04BEE88C159C9CDB4648C">
    <w:name w:val="4B9CB00254C04BEE88C159C9CDB4648C"/>
    <w:rsid w:val="00C17C42"/>
    <w:pPr>
      <w:bidi/>
    </w:pPr>
  </w:style>
  <w:style w:type="paragraph" w:customStyle="1" w:styleId="851849A2F4B74CDBBB556A3976DB7040">
    <w:name w:val="851849A2F4B74CDBBB556A3976DB7040"/>
    <w:rsid w:val="00C17C42"/>
    <w:pPr>
      <w:bidi/>
    </w:pPr>
  </w:style>
  <w:style w:type="paragraph" w:customStyle="1" w:styleId="DB9211CACE3C49358F60BBF0BB6F207F">
    <w:name w:val="DB9211CACE3C49358F60BBF0BB6F207F"/>
    <w:rsid w:val="00C17C42"/>
    <w:pPr>
      <w:bidi/>
    </w:pPr>
  </w:style>
  <w:style w:type="paragraph" w:customStyle="1" w:styleId="4D04184BB5E84ABDA3F4BA87452538BE">
    <w:name w:val="4D04184BB5E84ABDA3F4BA87452538BE"/>
    <w:rsid w:val="00C17C42"/>
    <w:pPr>
      <w:bidi/>
    </w:pPr>
  </w:style>
  <w:style w:type="paragraph" w:customStyle="1" w:styleId="BE9CD3DF68DD4187AFEC7464F28C8B99">
    <w:name w:val="BE9CD3DF68DD4187AFEC7464F28C8B99"/>
    <w:rsid w:val="00C17C42"/>
    <w:pPr>
      <w:bidi/>
    </w:pPr>
  </w:style>
  <w:style w:type="paragraph" w:customStyle="1" w:styleId="1B6EF6B097CE47F99BED245E81F7C322">
    <w:name w:val="1B6EF6B097CE47F99BED245E81F7C322"/>
    <w:rsid w:val="00C17C42"/>
    <w:pPr>
      <w:bidi/>
    </w:pPr>
  </w:style>
  <w:style w:type="paragraph" w:customStyle="1" w:styleId="193A2C26869847BF8462E735B3004E1B">
    <w:name w:val="193A2C26869847BF8462E735B3004E1B"/>
    <w:rsid w:val="00C17C42"/>
    <w:pPr>
      <w:bidi/>
    </w:pPr>
  </w:style>
  <w:style w:type="paragraph" w:customStyle="1" w:styleId="B887C53D30934C5F90DBBFF829334543">
    <w:name w:val="B887C53D30934C5F90DBBFF829334543"/>
    <w:rsid w:val="00C17C42"/>
    <w:pPr>
      <w:bidi/>
    </w:pPr>
  </w:style>
  <w:style w:type="paragraph" w:customStyle="1" w:styleId="4E2D4BCB27DA4134AC3ABEB3AF12A783">
    <w:name w:val="4E2D4BCB27DA4134AC3ABEB3AF12A783"/>
    <w:rsid w:val="00C17C42"/>
    <w:pPr>
      <w:bidi/>
    </w:pPr>
  </w:style>
  <w:style w:type="paragraph" w:customStyle="1" w:styleId="F0638B3D7811416EA92ED3F0CCDDC2EE">
    <w:name w:val="F0638B3D7811416EA92ED3F0CCDDC2EE"/>
    <w:rsid w:val="00C17C42"/>
    <w:pPr>
      <w:bidi/>
    </w:pPr>
  </w:style>
  <w:style w:type="paragraph" w:customStyle="1" w:styleId="48DFBAAE56234EB3B1FF04824490E65C">
    <w:name w:val="48DFBAAE56234EB3B1FF04824490E65C"/>
    <w:rsid w:val="00C17C42"/>
    <w:pPr>
      <w:bidi/>
    </w:pPr>
  </w:style>
  <w:style w:type="paragraph" w:customStyle="1" w:styleId="678795AF451046598DE25425471B9B5B">
    <w:name w:val="678795AF451046598DE25425471B9B5B"/>
    <w:rsid w:val="006F5EF2"/>
    <w:pPr>
      <w:bidi/>
      <w:spacing w:after="160" w:line="259" w:lineRule="auto"/>
    </w:pPr>
  </w:style>
  <w:style w:type="paragraph" w:customStyle="1" w:styleId="5B78A7181B5F45CC868C22DB1754068B">
    <w:name w:val="5B78A7181B5F45CC868C22DB1754068B"/>
    <w:rsid w:val="006F5EF2"/>
    <w:pPr>
      <w:bidi/>
      <w:spacing w:after="160" w:line="259" w:lineRule="auto"/>
    </w:pPr>
  </w:style>
  <w:style w:type="paragraph" w:customStyle="1" w:styleId="74FDACAACF7C4C0CAEF419ACE41CD316">
    <w:name w:val="74FDACAACF7C4C0CAEF419ACE41CD316"/>
    <w:rsid w:val="006F5EF2"/>
    <w:pPr>
      <w:bidi/>
      <w:spacing w:after="160" w:line="259" w:lineRule="auto"/>
    </w:pPr>
  </w:style>
  <w:style w:type="paragraph" w:customStyle="1" w:styleId="F5DE803108284CFF9B05285253643652">
    <w:name w:val="F5DE803108284CFF9B05285253643652"/>
    <w:rsid w:val="006F5EF2"/>
    <w:pPr>
      <w:bidi/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02EE6D7CFAB4D4CA1F71DECF13C0C7F" ma:contentTypeVersion="2" ma:contentTypeDescription="צור מסמך חדש." ma:contentTypeScope="" ma:versionID="5cd9f2faf37dbd50f9966c11de7cfba6">
  <xsd:schema xmlns:xsd="http://www.w3.org/2001/XMLSchema" xmlns:p="http://schemas.microsoft.com/office/2006/metadata/properties" targetNamespace="http://schemas.microsoft.com/office/2006/metadata/properties" ma:root="true" ma:fieldsID="48583946015fa6277c14f353968fab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D6AA7A-D6DE-4D24-9A30-8B5F3F282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62758-6646-40CB-A558-4AD6D43C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E7D560-5C24-4B6D-B07A-8C918CF201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הסכם גירושין</vt:lpstr>
    </vt:vector>
  </TitlesOfParts>
  <Company>HP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הסכם גירושין</dc:title>
  <dc:creator>הרב יעקב מ' שטיינהויז</dc:creator>
  <cp:lastModifiedBy>bbb</cp:lastModifiedBy>
  <cp:revision>2</cp:revision>
  <dcterms:created xsi:type="dcterms:W3CDTF">2017-11-20T11:08:00Z</dcterms:created>
  <dcterms:modified xsi:type="dcterms:W3CDTF">2017-11-20T11:08:00Z</dcterms:modified>
  <cp:contentType>מסמך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0x010100702EE6D7CFAB4D4CA1F71DECF13C0C7F</vt:lpwstr>
  </property>
</Properties>
</file>