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C4A" w:rsidRPr="00D93CE5" w:rsidRDefault="00617C4A" w:rsidP="00617C4A">
      <w:pPr>
        <w:pStyle w:val="ae"/>
      </w:pPr>
      <w:r w:rsidRPr="00D93CE5">
        <w:rPr>
          <w:rFonts w:hint="cs"/>
          <w:rtl/>
        </w:rPr>
        <w:t>ב"ה</w:t>
      </w:r>
    </w:p>
    <w:p w:rsidR="00617C4A" w:rsidRPr="003D0A52" w:rsidRDefault="00617C4A" w:rsidP="00617C4A">
      <w:pPr>
        <w:pStyle w:val="aff9"/>
        <w:rPr>
          <w:rtl/>
        </w:rPr>
      </w:pPr>
      <w:r w:rsidRPr="003D0A52">
        <w:rPr>
          <w:rFonts w:hint="cs"/>
          <w:rtl/>
        </w:rPr>
        <w:t xml:space="preserve">תיק </w:t>
      </w:r>
      <w:r w:rsidRPr="003D0A52">
        <w:rPr>
          <w:rtl/>
        </w:rPr>
        <w:t>‏</w:t>
      </w:r>
      <w:r w:rsidR="00254D71">
        <w:rPr>
          <w:rFonts w:hint="cs"/>
          <w:rtl/>
        </w:rPr>
        <w:t>62918/21</w:t>
      </w:r>
    </w:p>
    <w:p w:rsidR="00617C4A" w:rsidRPr="003D0A52" w:rsidRDefault="00617C4A" w:rsidP="00617C4A">
      <w:pPr>
        <w:pStyle w:val="afff3"/>
        <w:rPr>
          <w:rtl/>
        </w:rPr>
      </w:pPr>
      <w:r w:rsidRPr="003D0A52">
        <w:rPr>
          <w:rFonts w:hint="cs"/>
          <w:rtl/>
        </w:rPr>
        <w:t>בבית הדין הרבני</w:t>
      </w:r>
      <w:r>
        <w:rPr>
          <w:rFonts w:hint="cs"/>
          <w:rtl/>
        </w:rPr>
        <w:t xml:space="preserve"> האזוריאשקלון</w:t>
      </w:r>
    </w:p>
    <w:p w:rsidR="00617C4A" w:rsidRPr="00D93CE5" w:rsidRDefault="00617C4A" w:rsidP="00617C4A">
      <w:pPr>
        <w:pStyle w:val="afff4"/>
        <w:rPr>
          <w:rtl/>
        </w:rPr>
      </w:pPr>
      <w:r w:rsidRPr="00D93CE5">
        <w:rPr>
          <w:rFonts w:hint="cs"/>
          <w:rtl/>
        </w:rPr>
        <w:t>לפני כבוד הדיינים:</w:t>
      </w:r>
    </w:p>
    <w:p w:rsidR="005B7C10" w:rsidRDefault="00CD28C7" w:rsidP="005B7C10">
      <w:pPr>
        <w:pStyle w:val="aff1"/>
        <w:rPr>
          <w:rtl/>
        </w:rPr>
      </w:pPr>
      <w:r>
        <w:rPr>
          <w:rFonts w:hint="cs"/>
          <w:rtl/>
        </w:rPr>
        <w:t>הרב ישי בוכריס, הרב שמעון לביא, הרב דניאל כ"ץ</w:t>
      </w:r>
    </w:p>
    <w:p w:rsidR="005B7C10" w:rsidRDefault="00254D71" w:rsidP="005B7C10">
      <w:pPr>
        <w:pStyle w:val="ae"/>
        <w:rPr>
          <w:rtl/>
        </w:rPr>
      </w:pPr>
      <w:r>
        <w:rPr>
          <w:rFonts w:hint="cs"/>
          <w:rtl/>
        </w:rPr>
        <w:t>המבקש</w:t>
      </w:r>
      <w:r w:rsidR="00617C4A" w:rsidRPr="003D0A52">
        <w:rPr>
          <w:rFonts w:hint="cs"/>
          <w:rtl/>
        </w:rPr>
        <w:t>:</w:t>
      </w:r>
      <w:r w:rsidR="00617C4A" w:rsidRPr="003D0A52">
        <w:rPr>
          <w:rtl/>
        </w:rPr>
        <w:tab/>
      </w:r>
      <w:r w:rsidR="00617C4A" w:rsidRPr="003D0A52">
        <w:rPr>
          <w:rFonts w:hint="cs"/>
          <w:rtl/>
        </w:rPr>
        <w:t>פלוני</w:t>
      </w:r>
      <w:r w:rsidR="005B7C10" w:rsidRPr="0024543B">
        <w:rPr>
          <w:rFonts w:hint="cs"/>
          <w:sz w:val="22"/>
          <w:szCs w:val="24"/>
          <w:rtl/>
        </w:rPr>
        <w:t>(</w:t>
      </w:r>
      <w:r w:rsidR="005673D5" w:rsidRPr="0024543B">
        <w:rPr>
          <w:rFonts w:hint="cs"/>
          <w:sz w:val="22"/>
          <w:szCs w:val="24"/>
          <w:rtl/>
        </w:rPr>
        <w:t>ע"י ב"כ עו"ד רות דיין וולפנר</w:t>
      </w:r>
      <w:r w:rsidR="005B7C10" w:rsidRPr="0024543B">
        <w:rPr>
          <w:rFonts w:hint="cs"/>
          <w:sz w:val="22"/>
          <w:szCs w:val="24"/>
          <w:rtl/>
        </w:rPr>
        <w:t>)</w:t>
      </w:r>
    </w:p>
    <w:p w:rsidR="00617C4A" w:rsidRDefault="00617C4A" w:rsidP="00617C4A">
      <w:pPr>
        <w:pStyle w:val="affb"/>
        <w:rPr>
          <w:rtl/>
        </w:rPr>
      </w:pPr>
      <w:r>
        <w:rPr>
          <w:rFonts w:hint="cs"/>
          <w:rtl/>
        </w:rPr>
        <w:t>נגד</w:t>
      </w:r>
    </w:p>
    <w:p w:rsidR="005B7C10" w:rsidRDefault="00254D71" w:rsidP="00DA53ED">
      <w:pPr>
        <w:pStyle w:val="affb"/>
        <w:rPr>
          <w:rtl/>
        </w:rPr>
      </w:pPr>
      <w:r>
        <w:rPr>
          <w:rFonts w:hint="cs"/>
          <w:rtl/>
        </w:rPr>
        <w:t>המשיבה</w:t>
      </w:r>
      <w:r w:rsidR="00617C4A">
        <w:rPr>
          <w:rFonts w:hint="cs"/>
          <w:rtl/>
        </w:rPr>
        <w:t>:</w:t>
      </w:r>
      <w:r w:rsidR="005B7C10">
        <w:rPr>
          <w:rtl/>
        </w:rPr>
        <w:tab/>
      </w:r>
      <w:r w:rsidR="00617C4A">
        <w:rPr>
          <w:rFonts w:hint="cs"/>
          <w:rtl/>
        </w:rPr>
        <w:t>פלוני</w:t>
      </w:r>
      <w:r>
        <w:rPr>
          <w:rFonts w:hint="cs"/>
          <w:rtl/>
        </w:rPr>
        <w:t>ת</w:t>
      </w:r>
      <w:r w:rsidR="005B7C10" w:rsidRPr="0024543B">
        <w:rPr>
          <w:rFonts w:hint="cs"/>
          <w:sz w:val="22"/>
          <w:szCs w:val="24"/>
          <w:rtl/>
        </w:rPr>
        <w:t>(</w:t>
      </w:r>
      <w:r w:rsidR="005673D5" w:rsidRPr="0024543B">
        <w:rPr>
          <w:rFonts w:hint="cs"/>
          <w:sz w:val="22"/>
          <w:szCs w:val="24"/>
          <w:rtl/>
        </w:rPr>
        <w:t>ע"י ב"כ עו"ד דוד גולן ועו"ד אורן גולן</w:t>
      </w:r>
      <w:r w:rsidR="005B7C10" w:rsidRPr="0024543B">
        <w:rPr>
          <w:rFonts w:hint="cs"/>
          <w:sz w:val="22"/>
          <w:szCs w:val="24"/>
          <w:rtl/>
        </w:rPr>
        <w:t>)</w:t>
      </w:r>
    </w:p>
    <w:p w:rsidR="00617C4A" w:rsidRPr="003D0A52" w:rsidRDefault="00617C4A" w:rsidP="00617C4A">
      <w:pPr>
        <w:pStyle w:val="affd"/>
        <w:rPr>
          <w:rtl/>
        </w:rPr>
      </w:pPr>
      <w:r w:rsidRPr="003D0A52">
        <w:rPr>
          <w:rtl/>
        </w:rPr>
        <w:t>הנדון:</w:t>
      </w:r>
      <w:r w:rsidR="005673D5">
        <w:rPr>
          <w:rFonts w:hint="cs"/>
          <w:rtl/>
        </w:rPr>
        <w:t>בקשת הגירה של האב עם בניו שבמשמרתו</w:t>
      </w:r>
    </w:p>
    <w:p w:rsidR="005B7C10" w:rsidRDefault="00617C4A" w:rsidP="00254D71">
      <w:pPr>
        <w:pStyle w:val="afb"/>
        <w:spacing w:line="276" w:lineRule="auto"/>
        <w:rPr>
          <w:rtl/>
        </w:rPr>
      </w:pPr>
      <w:r w:rsidRPr="003D0A52">
        <w:rPr>
          <w:rFonts w:hint="cs"/>
          <w:rtl/>
        </w:rPr>
        <w:t>פסק דין</w:t>
      </w:r>
    </w:p>
    <w:p w:rsidR="005B7C10" w:rsidRDefault="00CD28C7" w:rsidP="005B7C10">
      <w:pPr>
        <w:pStyle w:val="ae"/>
        <w:rPr>
          <w:rtl/>
        </w:rPr>
      </w:pPr>
      <w:r w:rsidRPr="00CD28C7">
        <w:rPr>
          <w:rFonts w:hint="cs"/>
          <w:rtl/>
        </w:rPr>
        <w:t>בפני בית הדין תביעה להגירה.</w:t>
      </w:r>
    </w:p>
    <w:p w:rsidR="005B7C10" w:rsidRDefault="00CD28C7" w:rsidP="005B7C10">
      <w:pPr>
        <w:pStyle w:val="-0"/>
        <w:rPr>
          <w:rtl/>
        </w:rPr>
      </w:pPr>
      <w:r w:rsidRPr="00DC6B1D">
        <w:rPr>
          <w:rFonts w:hint="cs"/>
          <w:rtl/>
        </w:rPr>
        <w:t>רקע כללי</w:t>
      </w:r>
    </w:p>
    <w:p w:rsidR="005B7C10" w:rsidRDefault="00CD28C7" w:rsidP="005B7C10">
      <w:pPr>
        <w:pStyle w:val="ae"/>
        <w:rPr>
          <w:rtl/>
        </w:rPr>
      </w:pPr>
      <w:r w:rsidRPr="00CD28C7">
        <w:rPr>
          <w:rFonts w:hint="cs"/>
          <w:rtl/>
        </w:rPr>
        <w:t>התביעה הוגשה על ידי האב העותר לביה"ד לאפשר הגירת שני הילדים הקטינים למקום עבודתו הנוכחי בבלגיה.</w:t>
      </w:r>
    </w:p>
    <w:p w:rsidR="005B7C10" w:rsidRDefault="00CD28C7" w:rsidP="005B7C10">
      <w:pPr>
        <w:pStyle w:val="17"/>
        <w:rPr>
          <w:rtl/>
        </w:rPr>
      </w:pPr>
      <w:r w:rsidRPr="00CD28C7">
        <w:rPr>
          <w:rFonts w:hint="cs"/>
          <w:rtl/>
        </w:rPr>
        <w:t xml:space="preserve">מדובר בהורים שנישאו בשנת 2001 ולהם שני ילדים קטינים בגילאים: </w:t>
      </w:r>
      <w:r w:rsidR="005B7C10">
        <w:rPr>
          <w:rFonts w:hint="cs"/>
          <w:rtl/>
        </w:rPr>
        <w:t>שמונה</w:t>
      </w:r>
      <w:r w:rsidRPr="00CD28C7">
        <w:rPr>
          <w:rFonts w:hint="cs"/>
          <w:rtl/>
        </w:rPr>
        <w:t xml:space="preserve"> וחצי</w:t>
      </w:r>
      <w:r w:rsidR="005B7C10">
        <w:rPr>
          <w:rFonts w:hint="cs"/>
          <w:rtl/>
        </w:rPr>
        <w:t xml:space="preserve"> שנים</w:t>
      </w:r>
      <w:r w:rsidRPr="00CD28C7">
        <w:rPr>
          <w:rFonts w:hint="cs"/>
          <w:rtl/>
        </w:rPr>
        <w:t>, ו</w:t>
      </w:r>
      <w:r w:rsidR="005B7C10">
        <w:rPr>
          <w:rFonts w:hint="cs"/>
          <w:rtl/>
        </w:rPr>
        <w:t>אחת</w:t>
      </w:r>
      <w:r w:rsidR="0024543B">
        <w:rPr>
          <w:rFonts w:hint="cs"/>
          <w:rtl/>
        </w:rPr>
        <w:t>־</w:t>
      </w:r>
      <w:r w:rsidR="005B7C10">
        <w:rPr>
          <w:rFonts w:hint="cs"/>
          <w:rtl/>
        </w:rPr>
        <w:t xml:space="preserve">עשרה </w:t>
      </w:r>
      <w:r w:rsidRPr="00CD28C7">
        <w:rPr>
          <w:rFonts w:hint="cs"/>
          <w:rtl/>
        </w:rPr>
        <w:t>וחצי</w:t>
      </w:r>
      <w:r w:rsidR="005B7C10">
        <w:rPr>
          <w:rFonts w:hint="cs"/>
          <w:rtl/>
        </w:rPr>
        <w:t xml:space="preserve"> שנים</w:t>
      </w:r>
      <w:r w:rsidRPr="00CD28C7">
        <w:rPr>
          <w:rFonts w:hint="cs"/>
          <w:rtl/>
        </w:rPr>
        <w:t>.</w:t>
      </w:r>
    </w:p>
    <w:p w:rsidR="00CD28C7" w:rsidRPr="00CD28C7" w:rsidRDefault="005B7C10" w:rsidP="00DC6B1D">
      <w:pPr>
        <w:pStyle w:val="17"/>
        <w:rPr>
          <w:rtl/>
        </w:rPr>
      </w:pPr>
      <w:r>
        <w:rPr>
          <w:rFonts w:hint="cs"/>
          <w:rtl/>
        </w:rPr>
        <w:t xml:space="preserve">ההורים התגרשו בתאריך </w:t>
      </w:r>
      <w:r>
        <w:rPr>
          <w:rtl/>
        </w:rPr>
        <w:t xml:space="preserve">י"ז בשבט תש"ע </w:t>
      </w:r>
      <w:r w:rsidRPr="0024543B">
        <w:rPr>
          <w:szCs w:val="24"/>
          <w:rtl/>
        </w:rPr>
        <w:t>(1.2.2010)</w:t>
      </w:r>
      <w:r>
        <w:rPr>
          <w:rFonts w:hint="cs"/>
          <w:rtl/>
        </w:rPr>
        <w:t>.</w:t>
      </w:r>
    </w:p>
    <w:p w:rsidR="00CD28C7" w:rsidRPr="00CD28C7" w:rsidRDefault="00CD28C7" w:rsidP="00DC6B1D">
      <w:pPr>
        <w:pStyle w:val="17"/>
        <w:rPr>
          <w:rtl/>
        </w:rPr>
      </w:pPr>
      <w:r w:rsidRPr="00CD28C7">
        <w:rPr>
          <w:rFonts w:hint="cs"/>
          <w:rtl/>
        </w:rPr>
        <w:t>בין ההורים היה מאבק משפטי באשר למשמורת הילדים ולאחר שהתקבל תסקיר שרותי הרווחה, הופנו הצדדים לבדיקה למסוגלות הורית על ידי ביה"ד.</w:t>
      </w:r>
    </w:p>
    <w:p w:rsidR="00CD28C7" w:rsidRPr="00CD28C7" w:rsidRDefault="00CD28C7" w:rsidP="00DC6B1D">
      <w:pPr>
        <w:pStyle w:val="17"/>
        <w:rPr>
          <w:rtl/>
        </w:rPr>
      </w:pPr>
      <w:r w:rsidRPr="00CD28C7">
        <w:rPr>
          <w:rFonts w:hint="cs"/>
          <w:rtl/>
        </w:rPr>
        <w:t>באוקטובר 2009 נקבע באופן זמני כי האב יהא משמורן הילדים, זאת לאחר קבלת הדו"ח ממכון "מרחבים" ולאחר חקירת עורכת הדו"ח בנוסף לתסקיר האמור לעיל.</w:t>
      </w:r>
    </w:p>
    <w:p w:rsidR="005B7C10" w:rsidRDefault="00CD28C7" w:rsidP="00DC6B1D">
      <w:pPr>
        <w:pStyle w:val="17"/>
        <w:rPr>
          <w:rtl/>
        </w:rPr>
      </w:pPr>
      <w:r w:rsidRPr="00CD28C7">
        <w:rPr>
          <w:rFonts w:hint="cs"/>
          <w:rtl/>
        </w:rPr>
        <w:t>ההורים פנו בפניות רבות בתלונות האחד על זולתו וביה"ד הפנה את ההורים להדרכה הורית ותיאום הורי ברשויות הרווחה.</w:t>
      </w:r>
    </w:p>
    <w:p w:rsidR="00CD28C7" w:rsidRPr="00CD28C7" w:rsidRDefault="00CD28C7" w:rsidP="00DC6B1D">
      <w:pPr>
        <w:pStyle w:val="17"/>
        <w:rPr>
          <w:rtl/>
        </w:rPr>
      </w:pPr>
      <w:r w:rsidRPr="00CD28C7">
        <w:rPr>
          <w:rFonts w:hint="cs"/>
          <w:rtl/>
        </w:rPr>
        <w:t>לאחר זמן אף נקבעה משמורת האב כקבועה.</w:t>
      </w:r>
    </w:p>
    <w:p w:rsidR="005B7C10" w:rsidRDefault="00CD28C7" w:rsidP="00DC6B1D">
      <w:pPr>
        <w:pStyle w:val="17"/>
        <w:rPr>
          <w:rtl/>
        </w:rPr>
      </w:pPr>
      <w:r w:rsidRPr="00CD28C7">
        <w:rPr>
          <w:rFonts w:hint="cs"/>
          <w:rtl/>
        </w:rPr>
        <w:t>ראוי לציין שהאב נישא בשנית ויש לו ולבת זוגו שתי בנות נוספות.</w:t>
      </w:r>
    </w:p>
    <w:p w:rsidR="005B7C10" w:rsidRDefault="00CD28C7" w:rsidP="00DC6B1D">
      <w:pPr>
        <w:pStyle w:val="17"/>
        <w:rPr>
          <w:rtl/>
        </w:rPr>
      </w:pPr>
      <w:r w:rsidRPr="00CD28C7">
        <w:rPr>
          <w:rFonts w:hint="cs"/>
          <w:rtl/>
        </w:rPr>
        <w:t xml:space="preserve">הסדרי </w:t>
      </w:r>
      <w:r w:rsidR="005B7C10">
        <w:rPr>
          <w:rFonts w:hint="cs"/>
          <w:rtl/>
        </w:rPr>
        <w:t>ראייה</w:t>
      </w:r>
      <w:r w:rsidRPr="00CD28C7">
        <w:rPr>
          <w:rFonts w:hint="cs"/>
          <w:rtl/>
        </w:rPr>
        <w:t xml:space="preserve"> לאם הינם רחבים, פעמיים בשבוע כולל לינה וכל שבת </w:t>
      </w:r>
      <w:r w:rsidR="005B7C10">
        <w:rPr>
          <w:rFonts w:hint="cs"/>
          <w:rtl/>
        </w:rPr>
        <w:t>שנייה</w:t>
      </w:r>
      <w:r w:rsidRPr="00CD28C7">
        <w:rPr>
          <w:rFonts w:hint="cs"/>
          <w:rtl/>
        </w:rPr>
        <w:t>.</w:t>
      </w:r>
    </w:p>
    <w:p w:rsidR="005B7C10" w:rsidRDefault="00CD28C7" w:rsidP="00DC6B1D">
      <w:pPr>
        <w:pStyle w:val="17"/>
        <w:rPr>
          <w:rtl/>
        </w:rPr>
      </w:pPr>
      <w:r w:rsidRPr="00CD28C7">
        <w:rPr>
          <w:rFonts w:hint="cs"/>
          <w:rtl/>
        </w:rPr>
        <w:t xml:space="preserve">האב עבד כמרצה באוניברסיטה ומשכורתו </w:t>
      </w:r>
      <w:r w:rsidR="005B7C10">
        <w:rPr>
          <w:rFonts w:hint="cs"/>
          <w:rtl/>
        </w:rPr>
        <w:t>הייתה</w:t>
      </w:r>
      <w:r w:rsidRPr="00CD28C7">
        <w:rPr>
          <w:rFonts w:hint="cs"/>
          <w:rtl/>
        </w:rPr>
        <w:t xml:space="preserve"> לפי שעות תעסוקה</w:t>
      </w:r>
      <w:r w:rsidR="005B7C10" w:rsidRPr="0024543B">
        <w:rPr>
          <w:rFonts w:hint="cs"/>
          <w:szCs w:val="24"/>
          <w:rtl/>
        </w:rPr>
        <w:t>(</w:t>
      </w:r>
      <w:r w:rsidRPr="0024543B">
        <w:rPr>
          <w:rFonts w:hint="cs"/>
          <w:szCs w:val="24"/>
          <w:rtl/>
        </w:rPr>
        <w:t>פרילנסר</w:t>
      </w:r>
      <w:r w:rsidR="005B7C10" w:rsidRPr="0024543B">
        <w:rPr>
          <w:rFonts w:hint="cs"/>
          <w:szCs w:val="24"/>
          <w:rtl/>
        </w:rPr>
        <w:t>)</w:t>
      </w:r>
      <w:r w:rsidRPr="00CD28C7">
        <w:rPr>
          <w:rFonts w:hint="cs"/>
          <w:rtl/>
        </w:rPr>
        <w:t>ולא כעובד מן המני</w:t>
      </w:r>
      <w:r w:rsidR="000650F2">
        <w:rPr>
          <w:rFonts w:hint="cs"/>
          <w:rtl/>
        </w:rPr>
        <w:t>י</w:t>
      </w:r>
      <w:r w:rsidRPr="00CD28C7">
        <w:rPr>
          <w:rFonts w:hint="cs"/>
          <w:rtl/>
        </w:rPr>
        <w:t>ן בסגל האקדמי.</w:t>
      </w:r>
    </w:p>
    <w:p w:rsidR="005B7C10" w:rsidRDefault="00CD28C7" w:rsidP="00DC6B1D">
      <w:pPr>
        <w:pStyle w:val="17"/>
        <w:rPr>
          <w:rtl/>
        </w:rPr>
      </w:pPr>
      <w:r w:rsidRPr="00CD28C7">
        <w:rPr>
          <w:rFonts w:hint="cs"/>
          <w:rtl/>
        </w:rPr>
        <w:t>בתחילת השנה האזרחית קיבל האב הצעה לעסוק כסמנכ"ל בבנק גדול, גוף פיננסי ענק שמקום מושבו בבריסל.</w:t>
      </w:r>
    </w:p>
    <w:p w:rsidR="005B7C10" w:rsidRDefault="00CD28C7" w:rsidP="00DC6B1D">
      <w:pPr>
        <w:pStyle w:val="17"/>
        <w:rPr>
          <w:rtl/>
        </w:rPr>
      </w:pPr>
      <w:r w:rsidRPr="00CD28C7">
        <w:rPr>
          <w:rFonts w:hint="cs"/>
          <w:rtl/>
        </w:rPr>
        <w:lastRenderedPageBreak/>
        <w:t>האב עתר לביה"ד לאפשר הגירה של שני הילדים הקטינים ביחד עמו, אשתו ושתי בנותיו הנוספות.</w:t>
      </w:r>
    </w:p>
    <w:p w:rsidR="005B7C10" w:rsidRDefault="00CD28C7" w:rsidP="005B7C10">
      <w:pPr>
        <w:pStyle w:val="-0"/>
        <w:rPr>
          <w:rtl/>
        </w:rPr>
      </w:pPr>
      <w:r w:rsidRPr="00CD28C7">
        <w:rPr>
          <w:rFonts w:hint="cs"/>
          <w:rtl/>
        </w:rPr>
        <w:t>טענות האב</w:t>
      </w:r>
    </w:p>
    <w:p w:rsidR="005B7C10" w:rsidRDefault="00CD28C7" w:rsidP="005B7C10">
      <w:pPr>
        <w:pStyle w:val="ae"/>
        <w:rPr>
          <w:rtl/>
        </w:rPr>
      </w:pPr>
      <w:r w:rsidRPr="00CD28C7">
        <w:rPr>
          <w:rFonts w:hint="cs"/>
          <w:rtl/>
        </w:rPr>
        <w:t>האב טען כי הצעת עבודה זו אינה הזדמנות החוזרת על עצמה ובמציאות תעסוקתו הנוכחית מהווה פתרון של ממש למצוקה התעסוקתית שבה הוא נמצא כעת.</w:t>
      </w:r>
    </w:p>
    <w:p w:rsidR="00CD28C7" w:rsidRPr="00CD28C7" w:rsidRDefault="00CD28C7" w:rsidP="00DC6B1D">
      <w:pPr>
        <w:pStyle w:val="17"/>
        <w:rPr>
          <w:rtl/>
        </w:rPr>
      </w:pPr>
      <w:r w:rsidRPr="00CD28C7">
        <w:rPr>
          <w:rFonts w:hint="cs"/>
          <w:rtl/>
        </w:rPr>
        <w:t>לדברי האב העיסוק בו הוא היה בשעת הגשת התביעה אינו מבטיח ב</w:t>
      </w:r>
      <w:r w:rsidR="005B7C10">
        <w:rPr>
          <w:rFonts w:hint="cs"/>
          <w:rtl/>
        </w:rPr>
        <w:t>י</w:t>
      </w:r>
      <w:r w:rsidRPr="00CD28C7">
        <w:rPr>
          <w:rFonts w:hint="cs"/>
          <w:rtl/>
        </w:rPr>
        <w:t xml:space="preserve">טחון תעסוקתי והוא נשען כלכלית על שעות עבודה רבות ועל </w:t>
      </w:r>
      <w:r w:rsidRPr="000650F2">
        <w:rPr>
          <w:rFonts w:hint="cs"/>
          <w:rtl/>
        </w:rPr>
        <w:t>מכירת פטנטים שהמציא</w:t>
      </w:r>
      <w:r w:rsidRPr="00CD28C7">
        <w:rPr>
          <w:rFonts w:hint="cs"/>
          <w:rtl/>
        </w:rPr>
        <w:t>.</w:t>
      </w:r>
    </w:p>
    <w:p w:rsidR="00CD28C7" w:rsidRPr="00CD28C7" w:rsidRDefault="00CD28C7" w:rsidP="00DC6B1D">
      <w:pPr>
        <w:pStyle w:val="17"/>
        <w:rPr>
          <w:rtl/>
        </w:rPr>
      </w:pPr>
      <w:r w:rsidRPr="00CD28C7">
        <w:rPr>
          <w:rFonts w:hint="cs"/>
          <w:rtl/>
        </w:rPr>
        <w:t>לדבריו בישיבה הראשונה אם לא יקבל את ההצעה שהונחה לפתחו אפשר ויפוטר וכלכלת משפחתו כולל שני הקטינים נתונה בסכנה. בישיבה ה</w:t>
      </w:r>
      <w:r w:rsidR="005B7C10">
        <w:rPr>
          <w:rFonts w:hint="cs"/>
          <w:rtl/>
        </w:rPr>
        <w:t>שנייה</w:t>
      </w:r>
      <w:r w:rsidRPr="00CD28C7">
        <w:rPr>
          <w:rFonts w:hint="cs"/>
          <w:rtl/>
        </w:rPr>
        <w:t xml:space="preserve"> השתנה המצב וכפי שיפורט להלן.</w:t>
      </w:r>
    </w:p>
    <w:p w:rsidR="005B7C10" w:rsidRDefault="00CD28C7" w:rsidP="00DC6B1D">
      <w:pPr>
        <w:pStyle w:val="17"/>
        <w:rPr>
          <w:rtl/>
        </w:rPr>
      </w:pPr>
      <w:r w:rsidRPr="00CD28C7">
        <w:rPr>
          <w:rFonts w:hint="cs"/>
          <w:rtl/>
        </w:rPr>
        <w:t>בתוך הדברים, הבהיר האב כי אין ספק שיציאה לשלוש שנים תיטיב עם הילדים. החיים בבריסל יפעלו להרחבת אופקים של הילדים ויחשפו את הילדים לחוויות תרבותיות להם הם אינם רגילים.</w:t>
      </w:r>
    </w:p>
    <w:p w:rsidR="005B7C10" w:rsidRDefault="00CD28C7" w:rsidP="00DC6B1D">
      <w:pPr>
        <w:pStyle w:val="17"/>
        <w:rPr>
          <w:rtl/>
        </w:rPr>
      </w:pPr>
      <w:r w:rsidRPr="00CD28C7">
        <w:rPr>
          <w:rFonts w:hint="cs"/>
          <w:rtl/>
        </w:rPr>
        <w:t xml:space="preserve">האב הבהיר בישיבה שנועדה לשמיעת הטענות שהאם אינה יכולה לשמש כמשמורנית </w:t>
      </w:r>
      <w:r w:rsidRPr="000650F2">
        <w:rPr>
          <w:rFonts w:hint="cs"/>
          <w:rtl/>
        </w:rPr>
        <w:t>והוא שמסייע בכל עת למפגשים עמה.</w:t>
      </w:r>
    </w:p>
    <w:p w:rsidR="005B7C10" w:rsidRDefault="00CD28C7" w:rsidP="005B7C10">
      <w:pPr>
        <w:pStyle w:val="-0"/>
        <w:rPr>
          <w:rtl/>
        </w:rPr>
      </w:pPr>
      <w:r w:rsidRPr="00CD28C7">
        <w:rPr>
          <w:rFonts w:hint="cs"/>
          <w:rtl/>
        </w:rPr>
        <w:t>טענות האשה</w:t>
      </w:r>
    </w:p>
    <w:p w:rsidR="005B7C10" w:rsidRDefault="00CD28C7" w:rsidP="005B7C10">
      <w:pPr>
        <w:pStyle w:val="ae"/>
        <w:rPr>
          <w:rtl/>
        </w:rPr>
      </w:pPr>
      <w:r w:rsidRPr="00DC6B1D">
        <w:rPr>
          <w:rFonts w:hint="cs"/>
          <w:rtl/>
        </w:rPr>
        <w:t>האם הכחישה את כל המיוחס לה, וטענה שהסדרי ה</w:t>
      </w:r>
      <w:r w:rsidR="005B7C10">
        <w:rPr>
          <w:rFonts w:hint="cs"/>
          <w:rtl/>
        </w:rPr>
        <w:t>ראייה</w:t>
      </w:r>
      <w:r w:rsidRPr="00DC6B1D">
        <w:rPr>
          <w:rFonts w:hint="cs"/>
          <w:rtl/>
        </w:rPr>
        <w:t xml:space="preserve"> הנוכחיים, שהם כמעט מחצית מהזמן, מוכיחים בעליל כי טענות האב שקריות, והיא מתפקדת כאם בצורה משביעת רצון, שאם לא כן היה על האב לעתור לביה"ד מיד עם ה</w:t>
      </w:r>
      <w:r w:rsidR="000650F2">
        <w:rPr>
          <w:rFonts w:hint="cs"/>
          <w:rtl/>
        </w:rPr>
        <w:t>י</w:t>
      </w:r>
      <w:r w:rsidRPr="00DC6B1D">
        <w:rPr>
          <w:rFonts w:hint="cs"/>
          <w:rtl/>
        </w:rPr>
        <w:t>ו</w:t>
      </w:r>
      <w:r w:rsidR="000650F2">
        <w:rPr>
          <w:rFonts w:hint="cs"/>
          <w:rtl/>
        </w:rPr>
        <w:t>ו</w:t>
      </w:r>
      <w:r w:rsidR="005B7C10">
        <w:rPr>
          <w:rFonts w:hint="cs"/>
          <w:rtl/>
        </w:rPr>
        <w:t>דע לו על מוגבלות מסו</w:t>
      </w:r>
      <w:r w:rsidRPr="00DC6B1D">
        <w:rPr>
          <w:rFonts w:hint="cs"/>
          <w:rtl/>
        </w:rPr>
        <w:t>ימת של האם.</w:t>
      </w:r>
    </w:p>
    <w:p w:rsidR="005B7C10" w:rsidRDefault="00CD28C7" w:rsidP="00DC6B1D">
      <w:pPr>
        <w:pStyle w:val="17"/>
        <w:rPr>
          <w:rtl/>
        </w:rPr>
      </w:pPr>
      <w:r w:rsidRPr="00DC6B1D">
        <w:rPr>
          <w:rFonts w:hint="cs"/>
          <w:rtl/>
        </w:rPr>
        <w:t>עוד טענה האם שיציאת הילדים לחו"ל תגרום סבל לילדים, ההתנתקות ממנה אפשר</w:t>
      </w:r>
      <w:r w:rsidRPr="00CD28C7">
        <w:rPr>
          <w:rFonts w:hint="cs"/>
          <w:rtl/>
        </w:rPr>
        <w:t xml:space="preserve"> שתגרום לילדים נזקים נפשיים, ומפגשים אחת למס' חודשים לא יהוו פתרון לנזקים אלו.</w:t>
      </w:r>
    </w:p>
    <w:p w:rsidR="005B7C10" w:rsidRDefault="00CD28C7" w:rsidP="00DC6B1D">
      <w:pPr>
        <w:pStyle w:val="17"/>
        <w:rPr>
          <w:rtl/>
        </w:rPr>
      </w:pPr>
      <w:r w:rsidRPr="00CD28C7">
        <w:rPr>
          <w:rFonts w:hint="cs"/>
          <w:rtl/>
        </w:rPr>
        <w:t>לדברי האם בישיבה הראשונה, אין ספק שהאפשרות העדיפה היא שהילדים ישהו בארץ והיא תהא המשמורנית עליהם.</w:t>
      </w:r>
    </w:p>
    <w:p w:rsidR="00CD28C7" w:rsidRPr="00CD28C7" w:rsidRDefault="00CD28C7" w:rsidP="00DC6B1D">
      <w:pPr>
        <w:pStyle w:val="17"/>
        <w:rPr>
          <w:rtl/>
        </w:rPr>
      </w:pPr>
      <w:r w:rsidRPr="00CD28C7">
        <w:rPr>
          <w:rFonts w:hint="cs"/>
          <w:rtl/>
        </w:rPr>
        <w:t>ביה"ד שמע את הצדדים היטב וגם את ב"כ כפי שמופיע ב</w:t>
      </w:r>
      <w:r w:rsidR="005B7C10">
        <w:rPr>
          <w:rFonts w:hint="cs"/>
          <w:rtl/>
        </w:rPr>
        <w:t xml:space="preserve">פרוטוקול הדיון מתאריך </w:t>
      </w:r>
      <w:r w:rsidR="005B7C10">
        <w:rPr>
          <w:rtl/>
        </w:rPr>
        <w:t xml:space="preserve">כ"ט באייר תשע"ה </w:t>
      </w:r>
      <w:r w:rsidR="005B7C10" w:rsidRPr="0024543B">
        <w:rPr>
          <w:szCs w:val="24"/>
          <w:rtl/>
        </w:rPr>
        <w:t>(18.5.2015)</w:t>
      </w:r>
      <w:r w:rsidR="005B7C10">
        <w:rPr>
          <w:rFonts w:hint="cs"/>
          <w:rtl/>
        </w:rPr>
        <w:t>.</w:t>
      </w:r>
    </w:p>
    <w:p w:rsidR="005B7C10" w:rsidRDefault="00CD28C7" w:rsidP="00DC6B1D">
      <w:pPr>
        <w:pStyle w:val="17"/>
        <w:rPr>
          <w:rtl/>
        </w:rPr>
      </w:pPr>
      <w:r w:rsidRPr="00CD28C7">
        <w:rPr>
          <w:rFonts w:hint="cs"/>
          <w:rtl/>
        </w:rPr>
        <w:t>ביה"ד החליט לזמן את הילדים עוד באותו יום למפגש עם עו"ס יחידת הסיוע שעל יד ביה"ד, על מנת לשמוע את עמדותיהם בלא תיווך או שכנוע מצד אחד מן ההורים.</w:t>
      </w:r>
    </w:p>
    <w:p w:rsidR="00CD28C7" w:rsidRPr="00CD28C7" w:rsidRDefault="00CD28C7" w:rsidP="00DC6B1D">
      <w:pPr>
        <w:pStyle w:val="17"/>
        <w:rPr>
          <w:rtl/>
        </w:rPr>
      </w:pPr>
      <w:r w:rsidRPr="00CD28C7">
        <w:rPr>
          <w:rFonts w:hint="cs"/>
          <w:rtl/>
        </w:rPr>
        <w:t>לאחר קבלת עמדותיהם של הילדים ולאחר שמיעת הצדדים בשנית, הבהיר ביה"ד שהשאלה העומדת לפתחו של ביה"ד היא, האם עדיפה האפשרות שהילדים ישהו עם אביהם בחו"ל – בבריסל או שעדיפה האפשרות שישהו במשמורת אמם בארץ.</w:t>
      </w:r>
    </w:p>
    <w:p w:rsidR="005B7C10" w:rsidRDefault="00CD28C7" w:rsidP="00DC6B1D">
      <w:pPr>
        <w:pStyle w:val="17"/>
        <w:rPr>
          <w:rtl/>
        </w:rPr>
      </w:pPr>
      <w:r w:rsidRPr="00CD28C7">
        <w:rPr>
          <w:rFonts w:hint="cs"/>
          <w:rtl/>
        </w:rPr>
        <w:t xml:space="preserve">הבהרה זו </w:t>
      </w:r>
      <w:r w:rsidR="005B7C10">
        <w:rPr>
          <w:rFonts w:hint="cs"/>
          <w:rtl/>
        </w:rPr>
        <w:t>הייתה</w:t>
      </w:r>
      <w:r w:rsidRPr="00CD28C7">
        <w:rPr>
          <w:rFonts w:hint="cs"/>
          <w:rtl/>
        </w:rPr>
        <w:t xml:space="preserve"> בשל העובדה כי האב לא התנה את יציאתו לחו"ל וקבלת העבודה בתוצאות פסק ביה"ד, כמו כן אין לביה"ד יכולת משפטית להורות לאדם שלא לצאת לחו"ל לצורך פרנסה.</w:t>
      </w:r>
    </w:p>
    <w:p w:rsidR="005B7C10" w:rsidRDefault="00CD28C7" w:rsidP="00DC6B1D">
      <w:pPr>
        <w:pStyle w:val="17"/>
        <w:rPr>
          <w:rtl/>
        </w:rPr>
      </w:pPr>
      <w:r w:rsidRPr="00CD28C7">
        <w:rPr>
          <w:rFonts w:hint="cs"/>
          <w:rtl/>
        </w:rPr>
        <w:t>ההורים הופנו למכון "שקד" ברחובות, שם נערכה בדיקה כללית הכוללת עיון במסמכים הישנים, כמו דו"ח מכון "מרחבים", דו"ח רשויות הרווחה, פסקי ביה"ד ועוד.</w:t>
      </w:r>
    </w:p>
    <w:p w:rsidR="005B7C10" w:rsidRDefault="00CD28C7" w:rsidP="00DC6B1D">
      <w:pPr>
        <w:pStyle w:val="17"/>
        <w:rPr>
          <w:rtl/>
        </w:rPr>
      </w:pPr>
      <w:r w:rsidRPr="00CD28C7">
        <w:rPr>
          <w:rFonts w:hint="cs"/>
          <w:rtl/>
        </w:rPr>
        <w:lastRenderedPageBreak/>
        <w:t>עורכי הבדיקה זימנו את כל הנוגעים בדבר כולל בת זוג האב, ולאחר בדיקה הנראית מעמיקה נכתבו 75 עמודים כדו"ח והמלצות. עורכי הבדיקה המליצו לאפשר לילדים להגר ביחד עם אביהם לשלוש שנים וכפי הצעת ביה"ד</w:t>
      </w:r>
      <w:r w:rsidR="005B7C10" w:rsidRPr="0024543B">
        <w:rPr>
          <w:rFonts w:hint="cs"/>
          <w:szCs w:val="24"/>
          <w:rtl/>
        </w:rPr>
        <w:t>(</w:t>
      </w:r>
      <w:r w:rsidRPr="0024543B">
        <w:rPr>
          <w:rFonts w:hint="cs"/>
          <w:szCs w:val="24"/>
          <w:rtl/>
        </w:rPr>
        <w:t>המפורטת גם בהמלצת מכון "שקד"</w:t>
      </w:r>
      <w:r w:rsidR="005B7C10" w:rsidRPr="0024543B">
        <w:rPr>
          <w:rFonts w:hint="cs"/>
          <w:szCs w:val="24"/>
          <w:rtl/>
        </w:rPr>
        <w:t>)</w:t>
      </w:r>
      <w:r w:rsidR="005B7C10">
        <w:rPr>
          <w:rFonts w:hint="cs"/>
          <w:rtl/>
        </w:rPr>
        <w:t>.</w:t>
      </w:r>
    </w:p>
    <w:p w:rsidR="005B7C10" w:rsidRDefault="00CD28C7" w:rsidP="00DC6B1D">
      <w:pPr>
        <w:pStyle w:val="17"/>
        <w:rPr>
          <w:rtl/>
        </w:rPr>
      </w:pPr>
      <w:r w:rsidRPr="00CD28C7">
        <w:rPr>
          <w:rFonts w:hint="cs"/>
          <w:rtl/>
        </w:rPr>
        <w:t>הצדדים התבקשו לחוות את דעתם על דו"ח זה ועמדת הצדדים נותרה כפי ש</w:t>
      </w:r>
      <w:r w:rsidR="005B7C10">
        <w:rPr>
          <w:rFonts w:hint="cs"/>
          <w:rtl/>
        </w:rPr>
        <w:t>הייתה</w:t>
      </w:r>
      <w:r w:rsidRPr="00CD28C7">
        <w:rPr>
          <w:rFonts w:hint="cs"/>
          <w:rtl/>
        </w:rPr>
        <w:t xml:space="preserve"> בטרם קבלת הדו"ח, דהיינו, האב מבקש להגר עם ילדיו למשך שלוש שנים והאם מתנגדת.</w:t>
      </w:r>
    </w:p>
    <w:p w:rsidR="005B7C10" w:rsidRDefault="00CD28C7" w:rsidP="00DC6B1D">
      <w:pPr>
        <w:pStyle w:val="17"/>
        <w:rPr>
          <w:rtl/>
        </w:rPr>
      </w:pPr>
      <w:r w:rsidRPr="00CD28C7">
        <w:rPr>
          <w:rFonts w:hint="cs"/>
          <w:rtl/>
        </w:rPr>
        <w:t>ביה"ד קבע מועד לדיון.</w:t>
      </w:r>
    </w:p>
    <w:p w:rsidR="005B7C10" w:rsidRDefault="00CD28C7" w:rsidP="00DC6B1D">
      <w:pPr>
        <w:pStyle w:val="17"/>
        <w:rPr>
          <w:rtl/>
        </w:rPr>
      </w:pPr>
      <w:r w:rsidRPr="00CD28C7">
        <w:rPr>
          <w:rFonts w:hint="cs"/>
          <w:rtl/>
        </w:rPr>
        <w:t>בישיבה הנוכחית השתנה הרכב ביה"ד והובהרה לצדדים עובדה זו וההשלכות המשפטיות שיש לה.</w:t>
      </w:r>
    </w:p>
    <w:p w:rsidR="005B7C10" w:rsidRDefault="00CD28C7" w:rsidP="00DC6B1D">
      <w:pPr>
        <w:pStyle w:val="17"/>
        <w:rPr>
          <w:rtl/>
        </w:rPr>
      </w:pPr>
      <w:r w:rsidRPr="00CD28C7">
        <w:rPr>
          <w:rFonts w:hint="cs"/>
          <w:rtl/>
        </w:rPr>
        <w:t>הצדדים הותירו את ההכרעה לביה"ד, וביה"ד הורה לצדדים לסכם בקצרה את עמדות הצדדים.</w:t>
      </w:r>
    </w:p>
    <w:p w:rsidR="005B7C10" w:rsidRDefault="00CD28C7" w:rsidP="00DC6B1D">
      <w:pPr>
        <w:pStyle w:val="17"/>
        <w:rPr>
          <w:rtl/>
        </w:rPr>
      </w:pPr>
      <w:r w:rsidRPr="00CD28C7">
        <w:rPr>
          <w:rFonts w:hint="cs"/>
          <w:rtl/>
        </w:rPr>
        <w:t>שני הצדדים טענו את טענותיהם וביה"ד בהרכבו הנוכחי נחשף לכל החומר המצוי בתיק.</w:t>
      </w:r>
    </w:p>
    <w:p w:rsidR="005B7C10" w:rsidRDefault="00CD28C7" w:rsidP="00DC6B1D">
      <w:pPr>
        <w:pStyle w:val="17"/>
        <w:rPr>
          <w:rtl/>
        </w:rPr>
      </w:pPr>
      <w:r w:rsidRPr="00CD28C7">
        <w:rPr>
          <w:rFonts w:hint="cs"/>
          <w:rtl/>
        </w:rPr>
        <w:t>ב"כ האם טען בתחילה מס' טענות באשר למסמכים המוכיחים את טענות האב ולאחר שקיבלם ביקש לטעון טענות לגופו של עניין.</w:t>
      </w:r>
    </w:p>
    <w:p w:rsidR="005B7C10" w:rsidRDefault="002C7470" w:rsidP="005B7C10">
      <w:pPr>
        <w:pStyle w:val="-0"/>
        <w:rPr>
          <w:rtl/>
        </w:rPr>
      </w:pPr>
      <w:r>
        <w:rPr>
          <w:rFonts w:hint="cs"/>
          <w:rtl/>
        </w:rPr>
        <w:t>טענות ב"כ האם בישיבה ה</w:t>
      </w:r>
      <w:r w:rsidR="005B7C10">
        <w:rPr>
          <w:rFonts w:hint="cs"/>
          <w:rtl/>
        </w:rPr>
        <w:t>שנייה</w:t>
      </w:r>
    </w:p>
    <w:p w:rsidR="005B7C10" w:rsidRDefault="00CD28C7" w:rsidP="005B7C10">
      <w:pPr>
        <w:pStyle w:val="ae"/>
        <w:rPr>
          <w:rtl/>
        </w:rPr>
      </w:pPr>
      <w:r w:rsidRPr="00CD28C7">
        <w:rPr>
          <w:rFonts w:hint="cs"/>
          <w:rtl/>
        </w:rPr>
        <w:t>הדו"ח בדק אחת משתי חלופות שהורה בית הדין לבדוק וכדלעיל אולם מתברר שישנה אפשרות שלישית והיא ששני ההורים י</w:t>
      </w:r>
      <w:r w:rsidR="006E4605">
        <w:rPr>
          <w:rFonts w:hint="cs"/>
          <w:rtl/>
        </w:rPr>
        <w:t>י</w:t>
      </w:r>
      <w:r w:rsidRPr="00CD28C7">
        <w:rPr>
          <w:rFonts w:hint="cs"/>
          <w:rtl/>
        </w:rPr>
        <w:t xml:space="preserve">שארו בארץ והילדים ימשיכו בדיוק כבעבר להיות במשמורת האב עם הסדרי </w:t>
      </w:r>
      <w:r w:rsidR="005B7C10">
        <w:rPr>
          <w:rFonts w:hint="cs"/>
          <w:rtl/>
        </w:rPr>
        <w:t>ראייה</w:t>
      </w:r>
      <w:r w:rsidRPr="00CD28C7">
        <w:rPr>
          <w:rFonts w:hint="cs"/>
          <w:rtl/>
        </w:rPr>
        <w:t xml:space="preserve"> לאם. בדו"ח נאמר שאם יוחלט על ידי ביה"ד שהילדים י</w:t>
      </w:r>
      <w:r w:rsidR="006E4605">
        <w:rPr>
          <w:rFonts w:hint="cs"/>
          <w:rtl/>
        </w:rPr>
        <w:t>י</w:t>
      </w:r>
      <w:r w:rsidRPr="00CD28C7">
        <w:rPr>
          <w:rFonts w:hint="cs"/>
          <w:rtl/>
        </w:rPr>
        <w:t>שארו בארץ, אזי, האב גם הוא י</w:t>
      </w:r>
      <w:r w:rsidR="006E4605">
        <w:rPr>
          <w:rFonts w:hint="cs"/>
          <w:rtl/>
        </w:rPr>
        <w:t>י</w:t>
      </w:r>
      <w:r w:rsidRPr="00CD28C7">
        <w:rPr>
          <w:rFonts w:hint="cs"/>
          <w:rtl/>
        </w:rPr>
        <w:t>שאר בארץ והילדים לא ייפרדו לא מאימם ולא מאביהם. אין ספק שזו האפשרות הטובה ביותר לגבי הילדים.</w:t>
      </w:r>
    </w:p>
    <w:p w:rsidR="005B7C10" w:rsidRDefault="00CD28C7" w:rsidP="002C7470">
      <w:pPr>
        <w:pStyle w:val="17"/>
        <w:rPr>
          <w:rtl/>
        </w:rPr>
      </w:pPr>
      <w:r w:rsidRPr="00CD28C7">
        <w:rPr>
          <w:rFonts w:hint="cs"/>
          <w:rtl/>
        </w:rPr>
        <w:t>עוד טען ב"כ האם שהנימוק העיקרי לטובת ההגירה הינו נימוק כספי ואילו הנימוק להשאירם בארץ ולא לנתקם מן האם הינו כבד משקל כלפי המשקל של הנימוק הכספי.</w:t>
      </w:r>
    </w:p>
    <w:p w:rsidR="005B7C10" w:rsidRDefault="00CD28C7" w:rsidP="002C7470">
      <w:pPr>
        <w:pStyle w:val="17"/>
        <w:rPr>
          <w:rtl/>
        </w:rPr>
      </w:pPr>
      <w:r w:rsidRPr="00CD28C7">
        <w:rPr>
          <w:rFonts w:hint="cs"/>
          <w:rtl/>
        </w:rPr>
        <w:t>הטענה שהילדים י</w:t>
      </w:r>
      <w:r w:rsidR="005B7C10">
        <w:rPr>
          <w:rFonts w:hint="cs"/>
          <w:rtl/>
        </w:rPr>
        <w:t>י</w:t>
      </w:r>
      <w:r w:rsidRPr="00CD28C7">
        <w:rPr>
          <w:rFonts w:hint="cs"/>
          <w:rtl/>
        </w:rPr>
        <w:t>חשפו לחוויית תרבותית רחבת אופקים אינה נכונה, וההיפך הוא הנכון, הסכנה הגדולה ביותר לזהותם כיהודים הוא בית הספר המכיל בתוכו אנשים מסוגים שונים.</w:t>
      </w:r>
    </w:p>
    <w:p w:rsidR="00CD28C7" w:rsidRPr="00CD28C7" w:rsidRDefault="00CD28C7" w:rsidP="002C7470">
      <w:pPr>
        <w:pStyle w:val="17"/>
      </w:pPr>
      <w:r w:rsidRPr="00CD28C7">
        <w:rPr>
          <w:rFonts w:hint="cs"/>
          <w:rtl/>
        </w:rPr>
        <w:t>הסדרי ה</w:t>
      </w:r>
      <w:r w:rsidR="005B7C10">
        <w:rPr>
          <w:rFonts w:hint="cs"/>
          <w:rtl/>
        </w:rPr>
        <w:t>ראייה</w:t>
      </w:r>
      <w:r w:rsidRPr="00CD28C7">
        <w:rPr>
          <w:rFonts w:hint="cs"/>
          <w:rtl/>
        </w:rPr>
        <w:t xml:space="preserve"> המוצעים לאם קשים מאוד ליישום משום שהאם עובדת מדינה ואינה יכולה לקבל חופשות כאו</w:t>
      </w:r>
      <w:r w:rsidR="006E4605">
        <w:rPr>
          <w:rFonts w:hint="cs"/>
          <w:rtl/>
        </w:rPr>
        <w:t>ו</w:t>
      </w:r>
      <w:r w:rsidRPr="00CD28C7">
        <w:rPr>
          <w:rFonts w:hint="cs"/>
          <w:rtl/>
        </w:rPr>
        <w:t>ת רצונה, היא כפופה למערכת רפואית ואינה מסוגלת לטוס לבריסל ארבע או חמש פעמים בשנה. גם הלוגיסטיקה בבחירת בית מלון והלנת האם בחו"ל אינה קלה ליישום</w:t>
      </w:r>
      <w:r w:rsidR="006E4605">
        <w:rPr>
          <w:rFonts w:hint="cs"/>
          <w:rtl/>
        </w:rPr>
        <w:t xml:space="preserve"> ואפשר שת</w:t>
      </w:r>
      <w:r w:rsidRPr="00CD28C7">
        <w:rPr>
          <w:rFonts w:hint="cs"/>
          <w:rtl/>
        </w:rPr>
        <w:t>מנע מפגשים בין האם לבין הילדים ואין ספק שהנזק הגדול יהא לילדים.</w:t>
      </w:r>
    </w:p>
    <w:p w:rsidR="005B7C10" w:rsidRDefault="00CD28C7" w:rsidP="002C7470">
      <w:pPr>
        <w:pStyle w:val="17"/>
        <w:rPr>
          <w:rtl/>
        </w:rPr>
      </w:pPr>
      <w:r w:rsidRPr="00CD28C7">
        <w:rPr>
          <w:rFonts w:hint="cs"/>
          <w:rtl/>
        </w:rPr>
        <w:t>עוד טען ב"כ האם כי אין ספק שלאחר הטיפול שעברה האם היא השתנתה. יכולותיה ומסוגלותה ההורית טובה וה</w:t>
      </w:r>
      <w:r w:rsidR="005B7C10">
        <w:rPr>
          <w:rFonts w:hint="cs"/>
          <w:rtl/>
        </w:rPr>
        <w:t>ראייה</w:t>
      </w:r>
      <w:r w:rsidRPr="00CD28C7">
        <w:rPr>
          <w:rFonts w:hint="cs"/>
          <w:rtl/>
        </w:rPr>
        <w:t xml:space="preserve"> לכך הינה הסדרי הראי</w:t>
      </w:r>
      <w:r w:rsidR="006E4605">
        <w:rPr>
          <w:rFonts w:hint="cs"/>
          <w:rtl/>
        </w:rPr>
        <w:t>י</w:t>
      </w:r>
      <w:r w:rsidRPr="00CD28C7">
        <w:rPr>
          <w:rFonts w:hint="cs"/>
          <w:rtl/>
        </w:rPr>
        <w:t>ה הרחבים שמבוצעים בפועל ואין אף לא תלונה אחת.</w:t>
      </w:r>
    </w:p>
    <w:p w:rsidR="005B7C10" w:rsidRDefault="00CD28C7" w:rsidP="005B7C10">
      <w:pPr>
        <w:pStyle w:val="-0"/>
        <w:rPr>
          <w:rtl/>
        </w:rPr>
      </w:pPr>
      <w:r w:rsidRPr="00CD28C7">
        <w:rPr>
          <w:rFonts w:hint="cs"/>
          <w:rtl/>
        </w:rPr>
        <w:t>טענת ב"כ האב ב</w:t>
      </w:r>
      <w:r w:rsidR="002C7470">
        <w:rPr>
          <w:rFonts w:hint="cs"/>
          <w:rtl/>
        </w:rPr>
        <w:t>ישיבה ה</w:t>
      </w:r>
      <w:r w:rsidR="005B7C10">
        <w:rPr>
          <w:rFonts w:hint="cs"/>
          <w:rtl/>
        </w:rPr>
        <w:t>שנייה</w:t>
      </w:r>
    </w:p>
    <w:p w:rsidR="005B7C10" w:rsidRDefault="00CD28C7" w:rsidP="005B7C10">
      <w:pPr>
        <w:pStyle w:val="ae"/>
        <w:rPr>
          <w:rtl/>
        </w:rPr>
      </w:pPr>
      <w:r w:rsidRPr="00CD28C7">
        <w:rPr>
          <w:rFonts w:hint="cs"/>
          <w:rtl/>
        </w:rPr>
        <w:t>המכון שאליו הופנו הצדדים התבקש לבדוק אחת משתי אפשרויות, האחת הותרת הילדים בארץ במשמורת האם</w:t>
      </w:r>
      <w:r w:rsidR="006E4605">
        <w:rPr>
          <w:rFonts w:hint="cs"/>
          <w:rtl/>
        </w:rPr>
        <w:t>,</w:t>
      </w:r>
      <w:r w:rsidRPr="00CD28C7">
        <w:rPr>
          <w:rFonts w:hint="cs"/>
          <w:rtl/>
        </w:rPr>
        <w:t xml:space="preserve"> והשני</w:t>
      </w:r>
      <w:r w:rsidR="006E4605">
        <w:rPr>
          <w:rFonts w:hint="cs"/>
          <w:rtl/>
        </w:rPr>
        <w:t>י</w:t>
      </w:r>
      <w:r w:rsidRPr="00CD28C7">
        <w:rPr>
          <w:rFonts w:hint="cs"/>
          <w:rtl/>
        </w:rPr>
        <w:t xml:space="preserve">ה </w:t>
      </w:r>
      <w:r w:rsidR="006E4605">
        <w:rPr>
          <w:rtl/>
        </w:rPr>
        <w:t>–</w:t>
      </w:r>
      <w:r w:rsidRPr="00CD28C7">
        <w:rPr>
          <w:rFonts w:hint="cs"/>
          <w:rtl/>
        </w:rPr>
        <w:t>הגירת הילדים עם האב לבלגיה לשלוש שנים.</w:t>
      </w:r>
    </w:p>
    <w:p w:rsidR="005B7C10" w:rsidRDefault="00CD28C7" w:rsidP="00DC6B1D">
      <w:pPr>
        <w:pStyle w:val="17"/>
        <w:rPr>
          <w:rtl/>
        </w:rPr>
      </w:pPr>
      <w:r w:rsidRPr="00CD28C7">
        <w:rPr>
          <w:rFonts w:hint="cs"/>
          <w:rtl/>
        </w:rPr>
        <w:t>הדו"ח הרחב והמקיף הינו חד משמעי ובלא דעת מיעוט, קובע בצורה ברורה שטו</w:t>
      </w:r>
      <w:r w:rsidR="006E4605">
        <w:rPr>
          <w:rFonts w:hint="cs"/>
          <w:rtl/>
        </w:rPr>
        <w:t>בת הילדים היא לשהות עם האב במשמו</w:t>
      </w:r>
      <w:r w:rsidRPr="00CD28C7">
        <w:rPr>
          <w:rFonts w:hint="cs"/>
          <w:rtl/>
        </w:rPr>
        <w:t>רתו בבלגיה.</w:t>
      </w:r>
    </w:p>
    <w:p w:rsidR="005B7C10" w:rsidRDefault="00CD28C7" w:rsidP="00DC6B1D">
      <w:pPr>
        <w:pStyle w:val="17"/>
        <w:rPr>
          <w:rtl/>
        </w:rPr>
      </w:pPr>
      <w:r w:rsidRPr="00CD28C7">
        <w:rPr>
          <w:rFonts w:hint="cs"/>
          <w:rtl/>
        </w:rPr>
        <w:lastRenderedPageBreak/>
        <w:t>למרות שהאב העלה את האפשרות שאם לא יותר לילדים להגר הוא י</w:t>
      </w:r>
      <w:r w:rsidR="006E4605">
        <w:rPr>
          <w:rFonts w:hint="cs"/>
          <w:rtl/>
        </w:rPr>
        <w:t>י</w:t>
      </w:r>
      <w:r w:rsidRPr="00CD28C7">
        <w:rPr>
          <w:rFonts w:hint="cs"/>
          <w:rtl/>
        </w:rPr>
        <w:t>שאר בארץ ולא יותיר את משמורת הילדים אצל האם. המכון לא המליץ על אפשרות זו והוא המליץ בצורה ברורה על הגירת הילדים עם האב. בזה התכוונה ב"כ האב לדחות את טענתו הראשונה של ב"כ האם.</w:t>
      </w:r>
    </w:p>
    <w:p w:rsidR="00CD28C7" w:rsidRPr="00CD28C7" w:rsidRDefault="00CD28C7" w:rsidP="00DC6B1D">
      <w:pPr>
        <w:pStyle w:val="17"/>
        <w:rPr>
          <w:rtl/>
        </w:rPr>
      </w:pPr>
      <w:r w:rsidRPr="00CD28C7">
        <w:rPr>
          <w:rFonts w:hint="cs"/>
          <w:rtl/>
        </w:rPr>
        <w:t xml:space="preserve">האב עצמו טען כי הדברים הוצאו מהקשרם. עם זאת לא ברורה כוונתו משום שהוא הסכים שהוא אמר זאת בפירוש כמוזכר בעמ' 23, ובדו"ח </w:t>
      </w:r>
      <w:r w:rsidR="006E4605">
        <w:rPr>
          <w:rFonts w:hint="cs"/>
          <w:rtl/>
        </w:rPr>
        <w:t>ב</w:t>
      </w:r>
      <w:r w:rsidRPr="00CD28C7">
        <w:rPr>
          <w:rFonts w:hint="cs"/>
          <w:rtl/>
        </w:rPr>
        <w:t>עמ' 55 גם בת זוג האב אומרת בפירוש שאם לא תותר הגירת הקטינים בעלה והמשפחה י</w:t>
      </w:r>
      <w:r w:rsidR="006E4605">
        <w:rPr>
          <w:rFonts w:hint="cs"/>
          <w:rtl/>
        </w:rPr>
        <w:t>י</w:t>
      </w:r>
      <w:r w:rsidRPr="00CD28C7">
        <w:rPr>
          <w:rFonts w:hint="cs"/>
          <w:rtl/>
        </w:rPr>
        <w:t>שארו בארץ.</w:t>
      </w:r>
    </w:p>
    <w:p w:rsidR="005B7C10" w:rsidRDefault="00CD28C7" w:rsidP="00DC6B1D">
      <w:pPr>
        <w:pStyle w:val="17"/>
        <w:rPr>
          <w:rtl/>
        </w:rPr>
      </w:pPr>
      <w:r w:rsidRPr="00CD28C7">
        <w:rPr>
          <w:rFonts w:hint="cs"/>
          <w:rtl/>
        </w:rPr>
        <w:t>עוד הבהיר האב שמעת שהתקבלו המלצות הדו"ח ולהבנתו ברור שביה"ד יורה על אימוץ מסקנות הדו"ח, הוא חתם על חוזה העסקה עם הבנק והחל כבר לעבוד ואף רשם את ילדיו לבית הספר שם.</w:t>
      </w:r>
    </w:p>
    <w:p w:rsidR="005B7C10" w:rsidRDefault="00CD28C7" w:rsidP="00655EC0">
      <w:pPr>
        <w:pStyle w:val="17"/>
        <w:rPr>
          <w:rtl/>
        </w:rPr>
      </w:pPr>
      <w:r w:rsidRPr="00CD28C7">
        <w:rPr>
          <w:rFonts w:hint="cs"/>
          <w:rtl/>
        </w:rPr>
        <w:t>שולם למוסדות החינוך כ</w:t>
      </w:r>
      <w:r w:rsidR="0024543B">
        <w:rPr>
          <w:rFonts w:hint="cs"/>
          <w:rtl/>
        </w:rPr>
        <w:t>־</w:t>
      </w:r>
      <w:r w:rsidRPr="00CD28C7">
        <w:rPr>
          <w:rFonts w:hint="cs"/>
          <w:rtl/>
        </w:rPr>
        <w:t>90,000 יורו עבור חינוך הילדים, שולם עבור שכירות בית כ</w:t>
      </w:r>
      <w:r w:rsidR="0024543B">
        <w:rPr>
          <w:rFonts w:hint="cs"/>
          <w:rtl/>
        </w:rPr>
        <w:t>־</w:t>
      </w:r>
      <w:r w:rsidRPr="00CD28C7">
        <w:rPr>
          <w:rFonts w:hint="cs"/>
          <w:rtl/>
        </w:rPr>
        <w:t>5,000 יורו לחודש, עתה בפועל הוא נוסע ביום ראשון ושב ביום חמישי לעבודתו.</w:t>
      </w:r>
    </w:p>
    <w:p w:rsidR="005B7C10" w:rsidRDefault="00CD28C7" w:rsidP="005B7C10">
      <w:pPr>
        <w:pStyle w:val="-0"/>
        <w:rPr>
          <w:rtl/>
        </w:rPr>
      </w:pPr>
      <w:r w:rsidRPr="002C7470">
        <w:rPr>
          <w:rFonts w:hint="cs"/>
          <w:rtl/>
        </w:rPr>
        <w:t>דיון</w:t>
      </w:r>
      <w:r w:rsidR="002C7470" w:rsidRPr="002C7470">
        <w:rPr>
          <w:rFonts w:hint="cs"/>
          <w:rtl/>
        </w:rPr>
        <w:t xml:space="preserve"> והכרעה</w:t>
      </w:r>
    </w:p>
    <w:p w:rsidR="00CD28C7" w:rsidRPr="00CD28C7" w:rsidRDefault="00CD28C7" w:rsidP="005B7C10">
      <w:pPr>
        <w:pStyle w:val="ae"/>
        <w:rPr>
          <w:rtl/>
        </w:rPr>
      </w:pPr>
      <w:r w:rsidRPr="00CD28C7">
        <w:rPr>
          <w:rFonts w:hint="cs"/>
          <w:rtl/>
        </w:rPr>
        <w:t>כאמור לעיל לאחר שמיעת ההורים וב"כ נשלחו הצדדים למכון "שקד" ברחובות, גוף שמונה ע</w:t>
      </w:r>
      <w:r w:rsidR="006E4605">
        <w:rPr>
          <w:rFonts w:hint="cs"/>
          <w:rtl/>
        </w:rPr>
        <w:t xml:space="preserve">ל ידי בית הדין ולא נשמעה מפי אחד </w:t>
      </w:r>
      <w:r w:rsidRPr="00CD28C7">
        <w:rPr>
          <w:rFonts w:hint="cs"/>
          <w:rtl/>
        </w:rPr>
        <w:t>הצדדים טענה באשר למקצועיות הבודקים או לרצינות הדו"ח.</w:t>
      </w:r>
    </w:p>
    <w:p w:rsidR="005B7C10" w:rsidRDefault="00CD28C7" w:rsidP="00DC6B1D">
      <w:pPr>
        <w:pStyle w:val="17"/>
        <w:rPr>
          <w:rtl/>
        </w:rPr>
      </w:pPr>
      <w:r w:rsidRPr="00CD28C7">
        <w:rPr>
          <w:rFonts w:hint="cs"/>
          <w:rtl/>
        </w:rPr>
        <w:t>שתי טענות של האם ראויות לתשומת לב והכרעה.</w:t>
      </w:r>
    </w:p>
    <w:p w:rsidR="005B7C10" w:rsidRDefault="00CD28C7" w:rsidP="00DC6B1D">
      <w:pPr>
        <w:pStyle w:val="17"/>
        <w:rPr>
          <w:rtl/>
        </w:rPr>
      </w:pPr>
      <w:r w:rsidRPr="00CD28C7">
        <w:rPr>
          <w:rFonts w:hint="cs"/>
          <w:rtl/>
        </w:rPr>
        <w:t>האחת – שהמכון כאמור בדק העדפת אחת משתי חלופות שהורה ביה"ד לבדוק, האם להתיר הגירת הילדים עם האב או לחילופין שהאב יהגר עם משפחתו ללא הקטינים נשוא תביעה זו, והם י</w:t>
      </w:r>
      <w:r w:rsidR="006E4605">
        <w:rPr>
          <w:rFonts w:hint="cs"/>
          <w:rtl/>
        </w:rPr>
        <w:t>י</w:t>
      </w:r>
      <w:r w:rsidRPr="00CD28C7">
        <w:rPr>
          <w:rFonts w:hint="cs"/>
          <w:rtl/>
        </w:rPr>
        <w:t>שארו במשמורת האם.</w:t>
      </w:r>
    </w:p>
    <w:p w:rsidR="005B7C10" w:rsidRDefault="00CD28C7" w:rsidP="00DC6B1D">
      <w:pPr>
        <w:pStyle w:val="17"/>
        <w:rPr>
          <w:rtl/>
        </w:rPr>
      </w:pPr>
      <w:r w:rsidRPr="00CD28C7">
        <w:rPr>
          <w:rFonts w:hint="cs"/>
          <w:rtl/>
        </w:rPr>
        <w:t>לטענת האם קיימת חלופה שלישית, שהוכחה מתוך הדו"ח בעצמו, והיא</w:t>
      </w:r>
      <w:r w:rsidR="0024543B">
        <w:rPr>
          <w:rFonts w:hint="cs"/>
          <w:rtl/>
        </w:rPr>
        <w:t>־</w:t>
      </w:r>
      <w:r w:rsidRPr="00CD28C7">
        <w:rPr>
          <w:rFonts w:hint="cs"/>
          <w:rtl/>
        </w:rPr>
        <w:t>להשאיר את המצב על כנו, גם האב וגם אשתו הנוכחית הצהירו בפני הפסיכולוגית כותבת הדו"ח, שאם לא יותר לקטינים להגר, האב יבחר לה</w:t>
      </w:r>
      <w:r w:rsidR="006E4605">
        <w:rPr>
          <w:rFonts w:hint="cs"/>
          <w:rtl/>
        </w:rPr>
        <w:t>י</w:t>
      </w:r>
      <w:r w:rsidRPr="00CD28C7">
        <w:rPr>
          <w:rFonts w:hint="cs"/>
          <w:rtl/>
        </w:rPr>
        <w:t>שאר בארץ וההסדר הנוכחי שהוא הטוב ביותר לקטינים, י</w:t>
      </w:r>
      <w:r w:rsidR="006E4605">
        <w:rPr>
          <w:rFonts w:hint="cs"/>
          <w:rtl/>
        </w:rPr>
        <w:t>י</w:t>
      </w:r>
      <w:r w:rsidRPr="00CD28C7">
        <w:rPr>
          <w:rFonts w:hint="cs"/>
          <w:rtl/>
        </w:rPr>
        <w:t>וותר על כנו.</w:t>
      </w:r>
    </w:p>
    <w:p w:rsidR="00CD28C7" w:rsidRPr="00CD28C7" w:rsidRDefault="00CD28C7" w:rsidP="00DC6B1D">
      <w:pPr>
        <w:pStyle w:val="17"/>
        <w:rPr>
          <w:rtl/>
        </w:rPr>
      </w:pPr>
      <w:r w:rsidRPr="00CD28C7">
        <w:rPr>
          <w:rFonts w:hint="cs"/>
          <w:rtl/>
        </w:rPr>
        <w:t xml:space="preserve">ביה"ד התרשם שאכן אפשרות זו </w:t>
      </w:r>
      <w:r w:rsidR="005B7C10">
        <w:rPr>
          <w:rFonts w:hint="cs"/>
          <w:rtl/>
        </w:rPr>
        <w:t>הייתה</w:t>
      </w:r>
      <w:r w:rsidRPr="00CD28C7">
        <w:rPr>
          <w:rFonts w:hint="cs"/>
          <w:rtl/>
        </w:rPr>
        <w:t xml:space="preserve"> רלוונטית כאשר נערך הד</w:t>
      </w:r>
      <w:r w:rsidR="006E4605">
        <w:rPr>
          <w:rFonts w:hint="cs"/>
          <w:rtl/>
        </w:rPr>
        <w:t>ו"ח, אולם כעת שהאב קבע עובדות</w:t>
      </w:r>
      <w:r w:rsidR="005B7C10" w:rsidRPr="0024543B">
        <w:rPr>
          <w:rFonts w:hint="cs"/>
          <w:szCs w:val="24"/>
          <w:rtl/>
        </w:rPr>
        <w:t>(</w:t>
      </w:r>
      <w:r w:rsidRPr="0024543B">
        <w:rPr>
          <w:rFonts w:hint="cs"/>
          <w:szCs w:val="24"/>
          <w:rtl/>
        </w:rPr>
        <w:t>לטענתו בתום לב, מחמת הצורך ב</w:t>
      </w:r>
      <w:r w:rsidR="006E4605" w:rsidRPr="0024543B">
        <w:rPr>
          <w:rFonts w:hint="cs"/>
          <w:szCs w:val="24"/>
          <w:rtl/>
        </w:rPr>
        <w:t>מתן תשובה למעסיקו החדש, ומחמת</w:t>
      </w:r>
      <w:r w:rsidRPr="0024543B">
        <w:rPr>
          <w:rFonts w:hint="cs"/>
          <w:szCs w:val="24"/>
          <w:rtl/>
        </w:rPr>
        <w:t xml:space="preserve"> שהתקבלו המלצות המכון, והוא היה סבור שבוודאי שלאחר שהמכון הגיש דו"ח מפורט על כך, ההמלצות תאומצנה על ידי ביה"ד</w:t>
      </w:r>
      <w:r w:rsidR="005B7C10" w:rsidRPr="0024543B">
        <w:rPr>
          <w:rFonts w:hint="cs"/>
          <w:szCs w:val="24"/>
          <w:rtl/>
        </w:rPr>
        <w:t>)</w:t>
      </w:r>
      <w:r w:rsidRPr="00CD28C7">
        <w:rPr>
          <w:rFonts w:hint="cs"/>
          <w:rtl/>
        </w:rPr>
        <w:t>אפשרות זו כבר אינה בת מימוש.</w:t>
      </w:r>
    </w:p>
    <w:p w:rsidR="00CD28C7" w:rsidRPr="00CD28C7" w:rsidRDefault="00CD28C7" w:rsidP="00DC6B1D">
      <w:pPr>
        <w:pStyle w:val="17"/>
        <w:rPr>
          <w:rtl/>
        </w:rPr>
      </w:pPr>
      <w:r w:rsidRPr="00CD28C7">
        <w:rPr>
          <w:rFonts w:hint="cs"/>
          <w:rtl/>
        </w:rPr>
        <w:t>התרשמות זו של ביה"ד מסתמכת על מס' גורמים:</w:t>
      </w:r>
    </w:p>
    <w:p w:rsidR="005B7C10" w:rsidRDefault="00CD28C7" w:rsidP="002C7470">
      <w:pPr>
        <w:pStyle w:val="17"/>
        <w:rPr>
          <w:rtl/>
        </w:rPr>
      </w:pPr>
      <w:r w:rsidRPr="00CD28C7">
        <w:rPr>
          <w:rFonts w:hint="cs"/>
          <w:rtl/>
        </w:rPr>
        <w:t>האב חתם על חוזה העסקתו וכבר החל בעבודה.</w:t>
      </w:r>
    </w:p>
    <w:p w:rsidR="005B7C10" w:rsidRDefault="00CD28C7" w:rsidP="002C7470">
      <w:pPr>
        <w:pStyle w:val="17"/>
        <w:rPr>
          <w:rtl/>
        </w:rPr>
      </w:pPr>
      <w:r w:rsidRPr="00CD28C7">
        <w:rPr>
          <w:rFonts w:hint="cs"/>
          <w:rtl/>
        </w:rPr>
        <w:t>הילדים נרשמו על ידו לבית הספר המקומי.</w:t>
      </w:r>
    </w:p>
    <w:p w:rsidR="005B7C10" w:rsidRDefault="00CD28C7" w:rsidP="002C7470">
      <w:pPr>
        <w:pStyle w:val="17"/>
        <w:rPr>
          <w:rtl/>
        </w:rPr>
      </w:pPr>
      <w:r w:rsidRPr="00CD28C7">
        <w:rPr>
          <w:rFonts w:hint="cs"/>
          <w:rtl/>
        </w:rPr>
        <w:t>שולם שכר הלימוד עבורם באמצעות הבנק ומסתבר שחזרה מכך תגרור הפסדים כספיים גדולים.</w:t>
      </w:r>
    </w:p>
    <w:p w:rsidR="005B7C10" w:rsidRDefault="00CD28C7" w:rsidP="002C7470">
      <w:pPr>
        <w:pStyle w:val="17"/>
        <w:rPr>
          <w:rtl/>
        </w:rPr>
      </w:pPr>
      <w:r w:rsidRPr="00CD28C7">
        <w:rPr>
          <w:rFonts w:hint="cs"/>
          <w:rtl/>
        </w:rPr>
        <w:t>האב שכר דירה בבריסל שבבלגיה מקום העסקתו. גובה תשלום שכר הדירה כ – 5,000 יורו לחודש.</w:t>
      </w:r>
    </w:p>
    <w:p w:rsidR="005B7C10" w:rsidRDefault="00CD28C7" w:rsidP="00DC6B1D">
      <w:pPr>
        <w:pStyle w:val="17"/>
        <w:rPr>
          <w:rtl/>
        </w:rPr>
      </w:pPr>
      <w:r w:rsidRPr="00CD28C7">
        <w:rPr>
          <w:rFonts w:hint="cs"/>
          <w:rtl/>
        </w:rPr>
        <w:t xml:space="preserve">יתר על כן, אין הוכחה חד משמעית שעתה חלופה זו עדיפה על שתי החלופות האחרות, משום שמסתבר שלאחר שנעשו כל הצעדים שנמנו לעיל ומאחר שהצעת עבודה זו הינה </w:t>
      </w:r>
      <w:r w:rsidRPr="00CD28C7">
        <w:rPr>
          <w:rFonts w:hint="cs"/>
          <w:rtl/>
        </w:rPr>
        <w:lastRenderedPageBreak/>
        <w:t>הזדמנות שהסבירות לחזרתה אפסית, תסכולו של האב מכישלונה ומדחייתה ומחיפוש תעסוקה חלופית תגרום למפח נפש לקטינים. אפשר שתסכול זה אף יופנה אליהם, ואולי הם אף י</w:t>
      </w:r>
      <w:r w:rsidR="006E4605">
        <w:rPr>
          <w:rFonts w:hint="cs"/>
          <w:rtl/>
        </w:rPr>
        <w:t>י</w:t>
      </w:r>
      <w:r w:rsidRPr="00CD28C7">
        <w:rPr>
          <w:rFonts w:hint="cs"/>
          <w:rtl/>
        </w:rPr>
        <w:t>פגעו כלכלית מחמת שינוי זה ומחוסר תעסוקה של האב.</w:t>
      </w:r>
    </w:p>
    <w:p w:rsidR="005B7C10" w:rsidRDefault="00CD28C7" w:rsidP="00DC6B1D">
      <w:pPr>
        <w:pStyle w:val="17"/>
        <w:rPr>
          <w:rtl/>
        </w:rPr>
      </w:pPr>
      <w:r w:rsidRPr="00CD28C7">
        <w:rPr>
          <w:rFonts w:hint="cs"/>
          <w:rtl/>
        </w:rPr>
        <w:t xml:space="preserve">משום כל הנ"ל אין לביה"ד אפשרות של ממש לשקול חלופה זו והיא לא נבדקה על ידי אנשי המקצוע גם אילו </w:t>
      </w:r>
      <w:r w:rsidR="005B7C10">
        <w:rPr>
          <w:rFonts w:hint="cs"/>
          <w:rtl/>
        </w:rPr>
        <w:t>הייתה</w:t>
      </w:r>
      <w:r w:rsidRPr="00CD28C7">
        <w:rPr>
          <w:rFonts w:hint="cs"/>
          <w:rtl/>
        </w:rPr>
        <w:t xml:space="preserve"> רלוונטית.</w:t>
      </w:r>
    </w:p>
    <w:p w:rsidR="005B7C10" w:rsidRDefault="00CD28C7" w:rsidP="00DC6B1D">
      <w:pPr>
        <w:pStyle w:val="17"/>
        <w:rPr>
          <w:rtl/>
        </w:rPr>
      </w:pPr>
      <w:r w:rsidRPr="00CD28C7">
        <w:rPr>
          <w:rFonts w:hint="cs"/>
          <w:rtl/>
        </w:rPr>
        <w:t>ביה"ד אינו מקבל את עמדת האב שכיוון שחלופה זו עלתה במסגרת הדו"ח ואעפ"כ לא הומלץ עליה, יש ללמוד מכך שגם היא נדחתה ע"י אנשי המקצוע.</w:t>
      </w:r>
    </w:p>
    <w:p w:rsidR="005B7C10" w:rsidRDefault="00CD28C7" w:rsidP="00DC6B1D">
      <w:pPr>
        <w:pStyle w:val="17"/>
        <w:rPr>
          <w:rtl/>
        </w:rPr>
      </w:pPr>
      <w:r w:rsidRPr="00CD28C7">
        <w:rPr>
          <w:rFonts w:hint="cs"/>
          <w:rtl/>
        </w:rPr>
        <w:t>הנימוק הפשוט לכך הוא שהמינוי שקיבל המכון היה לבדוק רק אחת משתי האפשרויות שנמנו לעיל.</w:t>
      </w:r>
    </w:p>
    <w:p w:rsidR="005B7C10" w:rsidRDefault="00CD28C7" w:rsidP="00DC6B1D">
      <w:pPr>
        <w:pStyle w:val="17"/>
        <w:rPr>
          <w:rtl/>
        </w:rPr>
      </w:pPr>
      <w:r w:rsidRPr="00CD28C7">
        <w:rPr>
          <w:rFonts w:hint="cs"/>
          <w:rtl/>
        </w:rPr>
        <w:t>יתר על כן, בהקדמה לדו"ח כותבת הדו"ח מפרטת בפירוש שהבדיקה וההמלצות היו בין שתי חלופות אלה בלבד.</w:t>
      </w:r>
    </w:p>
    <w:p w:rsidR="005B7C10" w:rsidRDefault="00CD28C7" w:rsidP="00DC6B1D">
      <w:pPr>
        <w:pStyle w:val="17"/>
        <w:rPr>
          <w:rtl/>
        </w:rPr>
      </w:pPr>
      <w:r w:rsidRPr="00CD28C7">
        <w:rPr>
          <w:rFonts w:hint="cs"/>
          <w:rtl/>
        </w:rPr>
        <w:t xml:space="preserve">למרות זאת, כאמור לעיל,ביה"ד סבור שחלופה זו אינה רלוונטית כעת ואף אם </w:t>
      </w:r>
      <w:r w:rsidR="005B7C10">
        <w:rPr>
          <w:rFonts w:hint="cs"/>
          <w:rtl/>
        </w:rPr>
        <w:t>הייתה</w:t>
      </w:r>
      <w:r w:rsidRPr="00CD28C7">
        <w:rPr>
          <w:rFonts w:hint="cs"/>
          <w:rtl/>
        </w:rPr>
        <w:t xml:space="preserve"> רלוונטית לא ברור האם במציאות הנוכחית היא עדיפה.</w:t>
      </w:r>
    </w:p>
    <w:p w:rsidR="005B7C10" w:rsidRDefault="00CD28C7" w:rsidP="00DC6B1D">
      <w:pPr>
        <w:pStyle w:val="17"/>
        <w:rPr>
          <w:rtl/>
        </w:rPr>
      </w:pPr>
      <w:r w:rsidRPr="00CD28C7">
        <w:rPr>
          <w:rFonts w:hint="cs"/>
          <w:rtl/>
        </w:rPr>
        <w:t xml:space="preserve">אם האם </w:t>
      </w:r>
      <w:r w:rsidR="005B7C10">
        <w:rPr>
          <w:rFonts w:hint="cs"/>
          <w:rtl/>
        </w:rPr>
        <w:t>הייתה</w:t>
      </w:r>
      <w:r w:rsidRPr="00CD28C7">
        <w:rPr>
          <w:rFonts w:hint="cs"/>
          <w:rtl/>
        </w:rPr>
        <w:t xml:space="preserve"> סבורה שאפשרות זו רלוונטית היה עליה לדרוש בעת המינוי, שגם חלופה זו תיכלל בבדיקת המכון. לאחר הגשת הדו"ח המפורט ביותר ולאחר בדיקה מקיפה לא זו העת להעלות חלופה אחרת.</w:t>
      </w:r>
    </w:p>
    <w:p w:rsidR="005B7C10" w:rsidRDefault="00CD28C7" w:rsidP="00DC6B1D">
      <w:pPr>
        <w:pStyle w:val="17"/>
        <w:rPr>
          <w:rtl/>
        </w:rPr>
      </w:pPr>
      <w:r w:rsidRPr="00CD28C7">
        <w:rPr>
          <w:rFonts w:hint="cs"/>
          <w:rtl/>
        </w:rPr>
        <w:t>טענה נוספת של האם הראויה להתייחסות היא הטענה שההגירה עלו</w:t>
      </w:r>
      <w:r w:rsidR="006E4605">
        <w:rPr>
          <w:rFonts w:hint="cs"/>
          <w:rtl/>
        </w:rPr>
        <w:t>לה לגרום לשינוי חינוכי בדרך אליה</w:t>
      </w:r>
      <w:r w:rsidRPr="00CD28C7">
        <w:rPr>
          <w:rFonts w:hint="cs"/>
          <w:rtl/>
        </w:rPr>
        <w:t xml:space="preserve"> הורגלו הילדים הקטינים, דהיינו, כיוון שמדובר במוסד חינוכי שבו לומדים ומתחנכים לא רק יהודים עלול הדבר להשפיע על החינוך היהודי שאותו מקבלים הקטינים. אמנם הילדים מתחנכים גם כעת במוסדות חילוניים ומתגוררים בבתים חילוניים, אולם אין ספק שבמדינת ישראל רוח יהדות נמצאת באטמוספירה החינוכית הן בבית והן במוסדות החינוך הכלליים. חינוך יהודי זה יהא חסר לקטינים ואפשר שאף יורגלו לערכים שאינם יהודים בעליל.</w:t>
      </w:r>
    </w:p>
    <w:p w:rsidR="005B7C10" w:rsidRDefault="00CD28C7" w:rsidP="00DC6B1D">
      <w:pPr>
        <w:pStyle w:val="17"/>
        <w:rPr>
          <w:rtl/>
        </w:rPr>
      </w:pPr>
      <w:r w:rsidRPr="00CD28C7">
        <w:rPr>
          <w:rFonts w:hint="cs"/>
          <w:rtl/>
        </w:rPr>
        <w:t>בית הדין ער לחשש זה ומקווה מאוד שהמגבלות שתוטלנה על האב יפוגגו חשש זה.</w:t>
      </w:r>
    </w:p>
    <w:p w:rsidR="00CD28C7" w:rsidRPr="00CD28C7" w:rsidRDefault="00CD28C7" w:rsidP="00DC6B1D">
      <w:pPr>
        <w:pStyle w:val="17"/>
        <w:rPr>
          <w:rtl/>
        </w:rPr>
      </w:pPr>
      <w:r w:rsidRPr="00CD28C7">
        <w:rPr>
          <w:rFonts w:hint="cs"/>
          <w:rtl/>
        </w:rPr>
        <w:t>במצב הנוכחי אין מנוס מאימוץ המלצות הדו"ח, המכון מונה על ידי ביה"ד ולא יעלה על הדעת שלא לקבל את ההמלצות שלו כאשר אין כל טענה באשר למקצועיות הבודקים ולרצינות הדו"ח.</w:t>
      </w:r>
    </w:p>
    <w:p w:rsidR="00CD28C7" w:rsidRPr="00CD28C7" w:rsidRDefault="00CD28C7" w:rsidP="00DC6B1D">
      <w:pPr>
        <w:pStyle w:val="17"/>
        <w:rPr>
          <w:rtl/>
        </w:rPr>
      </w:pPr>
      <w:r w:rsidRPr="00CD28C7">
        <w:rPr>
          <w:rFonts w:hint="cs"/>
          <w:rtl/>
        </w:rPr>
        <w:t>עם זאת החששות שהועלו בביה"ד באשר לאווירה החינוכית מטרידים את בית הדין, וקרוב לוודאי שהן יקבלו מענה הולם במגבלות כדלקמן.</w:t>
      </w:r>
    </w:p>
    <w:p w:rsidR="005B7C10" w:rsidRDefault="00DC6B1D" w:rsidP="005B7C10">
      <w:pPr>
        <w:pStyle w:val="-0"/>
        <w:rPr>
          <w:rtl/>
        </w:rPr>
      </w:pPr>
      <w:r>
        <w:rPr>
          <w:rFonts w:hint="cs"/>
          <w:rtl/>
        </w:rPr>
        <w:t>סוף דבר</w:t>
      </w:r>
    </w:p>
    <w:p w:rsidR="005B7C10" w:rsidRDefault="00CD28C7" w:rsidP="005B7C10">
      <w:pPr>
        <w:pStyle w:val="ae"/>
        <w:rPr>
          <w:rtl/>
        </w:rPr>
      </w:pPr>
      <w:r w:rsidRPr="00CD28C7">
        <w:rPr>
          <w:rFonts w:hint="cs"/>
          <w:rtl/>
        </w:rPr>
        <w:t>ביה"ד מקבל את המלצות המכון.</w:t>
      </w:r>
    </w:p>
    <w:p w:rsidR="005B7C10" w:rsidRDefault="00CD28C7" w:rsidP="00DC6B1D">
      <w:pPr>
        <w:pStyle w:val="17"/>
        <w:rPr>
          <w:rtl/>
        </w:rPr>
      </w:pPr>
      <w:r w:rsidRPr="00CD28C7">
        <w:rPr>
          <w:rFonts w:hint="cs"/>
          <w:rtl/>
        </w:rPr>
        <w:t>האב יהגר עם כל משפחתו כולל הילדים הקטינים שהינם במשמורתו, בכפוף להנחיות הבאות.</w:t>
      </w:r>
    </w:p>
    <w:p w:rsidR="00CD28C7" w:rsidRPr="00CD28C7" w:rsidRDefault="00CD28C7" w:rsidP="00DC6B1D">
      <w:pPr>
        <w:pStyle w:val="17"/>
      </w:pPr>
      <w:r w:rsidRPr="00CD28C7">
        <w:rPr>
          <w:rFonts w:hint="cs"/>
          <w:rtl/>
        </w:rPr>
        <w:t>פסק דין זה הינו לשנתיים בלבד ובעוד כשנה וחצי יתקיים דיון באשר להארכתו בשנה נוספת. לדיון זה יכולים ב"כ האב להופיע בשליחות האב שלא בנוכחותו.</w:t>
      </w:r>
    </w:p>
    <w:p w:rsidR="005B7C10" w:rsidRDefault="00CD28C7" w:rsidP="00DC6B1D">
      <w:pPr>
        <w:pStyle w:val="17"/>
        <w:rPr>
          <w:rtl/>
        </w:rPr>
      </w:pPr>
      <w:r w:rsidRPr="00CD28C7">
        <w:rPr>
          <w:rFonts w:hint="cs"/>
          <w:rtl/>
        </w:rPr>
        <w:lastRenderedPageBreak/>
        <w:t xml:space="preserve">האב יממן </w:t>
      </w:r>
      <w:r w:rsidR="002451A9">
        <w:rPr>
          <w:rFonts w:hint="cs"/>
          <w:rtl/>
        </w:rPr>
        <w:t xml:space="preserve">את </w:t>
      </w:r>
      <w:r w:rsidRPr="00CD28C7">
        <w:rPr>
          <w:rFonts w:hint="cs"/>
          <w:rtl/>
        </w:rPr>
        <w:t>הגעת הילדים לישראל למפגשים עם האם חמש פעמים בשנה, כאשר שלוש פעמים מתוך השלוש יתואמו בחגי ישראל, חנוכה פסח וכדומה. כל הגעה של הילדים לישראל תהא לכל הפחות לשבוע ימים.</w:t>
      </w:r>
    </w:p>
    <w:p w:rsidR="005B7C10" w:rsidRDefault="00CD28C7" w:rsidP="00DC6B1D">
      <w:pPr>
        <w:pStyle w:val="17"/>
        <w:rPr>
          <w:rtl/>
        </w:rPr>
      </w:pPr>
      <w:r w:rsidRPr="00CD28C7">
        <w:rPr>
          <w:rFonts w:hint="cs"/>
          <w:rtl/>
        </w:rPr>
        <w:t>בנוסף יממן האב מפגשים של האם בבלגיה עם הקטינים. מימון זה כולל טיסות ושהות של האם בבית מלון בקרבת מקום למקום מגוריו בבריסל. בית המלון צריך להיות הולם וראוי.</w:t>
      </w:r>
    </w:p>
    <w:p w:rsidR="005B7C10" w:rsidRDefault="00CD28C7" w:rsidP="00DC6B1D">
      <w:pPr>
        <w:pStyle w:val="17"/>
        <w:rPr>
          <w:rtl/>
        </w:rPr>
      </w:pPr>
      <w:r w:rsidRPr="00CD28C7">
        <w:rPr>
          <w:rFonts w:hint="cs"/>
          <w:rtl/>
        </w:rPr>
        <w:t>האב התחייב בישיבה הראשונה שהתקיימה בביה"ד שהקטינים יקבלו העשרה בענייני יהדות.</w:t>
      </w:r>
    </w:p>
    <w:p w:rsidR="005B7C10" w:rsidRDefault="00CD28C7" w:rsidP="00DC6B1D">
      <w:pPr>
        <w:pStyle w:val="17"/>
        <w:rPr>
          <w:rtl/>
        </w:rPr>
      </w:pPr>
      <w:r w:rsidRPr="00CD28C7">
        <w:rPr>
          <w:rFonts w:hint="cs"/>
          <w:rtl/>
        </w:rPr>
        <w:t>ביה"ד מורה לאב לדאוג</w:t>
      </w:r>
      <w:r w:rsidR="002451A9">
        <w:rPr>
          <w:rFonts w:hint="cs"/>
          <w:rtl/>
        </w:rPr>
        <w:t xml:space="preserve"> שבימי ראשון</w:t>
      </w:r>
      <w:r w:rsidR="005B7C10" w:rsidRPr="0024543B">
        <w:rPr>
          <w:rFonts w:hint="cs"/>
          <w:szCs w:val="24"/>
          <w:rtl/>
        </w:rPr>
        <w:t>(</w:t>
      </w:r>
      <w:r w:rsidR="002451A9" w:rsidRPr="0024543B">
        <w:rPr>
          <w:rFonts w:hint="cs"/>
          <w:szCs w:val="24"/>
          <w:rtl/>
        </w:rPr>
        <w:t>ימי חופשה בבלגיה</w:t>
      </w:r>
      <w:r w:rsidR="005B7C10" w:rsidRPr="0024543B">
        <w:rPr>
          <w:rFonts w:hint="cs"/>
          <w:szCs w:val="24"/>
          <w:rtl/>
        </w:rPr>
        <w:t>)</w:t>
      </w:r>
      <w:r w:rsidRPr="00CD28C7">
        <w:rPr>
          <w:rFonts w:hint="cs"/>
          <w:rtl/>
        </w:rPr>
        <w:t>הקטינים יהיו חלק מתלמידי הקהילה היהודית בבריסל בלימודי יהדות.</w:t>
      </w:r>
    </w:p>
    <w:p w:rsidR="00CD28C7" w:rsidRPr="00CD28C7" w:rsidRDefault="00CD28C7" w:rsidP="00DC6B1D">
      <w:pPr>
        <w:pStyle w:val="17"/>
        <w:rPr>
          <w:rtl/>
        </w:rPr>
      </w:pPr>
      <w:r w:rsidRPr="00CD28C7">
        <w:rPr>
          <w:rFonts w:hint="cs"/>
          <w:rtl/>
        </w:rPr>
        <w:t>בית הדין מבהיר בזה שבעוד כשנה וחצי כאשר יתקיים הדיון להארכת השהות בבלגיה, י</w:t>
      </w:r>
      <w:r w:rsidR="002451A9">
        <w:rPr>
          <w:rFonts w:hint="cs"/>
          <w:rtl/>
        </w:rPr>
        <w:t>י</w:t>
      </w:r>
      <w:r w:rsidRPr="00CD28C7">
        <w:rPr>
          <w:rFonts w:hint="cs"/>
          <w:rtl/>
        </w:rPr>
        <w:t>קח ביה"ד בחשבון גם את עמידת האב בהגבלות שעליהן הורה ביה"ד.</w:t>
      </w:r>
    </w:p>
    <w:p w:rsidR="00CD28C7" w:rsidRPr="00CD28C7" w:rsidRDefault="00CD28C7" w:rsidP="00DC6B1D">
      <w:pPr>
        <w:pStyle w:val="17"/>
        <w:rPr>
          <w:rtl/>
        </w:rPr>
      </w:pPr>
      <w:r w:rsidRPr="00CD28C7">
        <w:rPr>
          <w:rFonts w:hint="cs"/>
          <w:rtl/>
        </w:rPr>
        <w:t>יתר על כן, אם תהא תלונה מצד האם גם במשך השנתיים הנוכחיות שהאב אינו ממלא בקפידה את הנחיות ביה"ד אפשר וביה"ד יורה להשיב את הקטינים לארץ.</w:t>
      </w:r>
    </w:p>
    <w:p w:rsidR="005B7C10" w:rsidRDefault="00CD28C7" w:rsidP="005B7C10">
      <w:pPr>
        <w:pStyle w:val="-0"/>
        <w:rPr>
          <w:rtl/>
        </w:rPr>
      </w:pPr>
      <w:r w:rsidRPr="00CD28C7">
        <w:rPr>
          <w:rFonts w:hint="cs"/>
          <w:rtl/>
        </w:rPr>
        <w:t>נימוקים</w:t>
      </w:r>
    </w:p>
    <w:p w:rsidR="005B7C10" w:rsidRDefault="00CD28C7" w:rsidP="005B7C10">
      <w:pPr>
        <w:pStyle w:val="ae"/>
        <w:rPr>
          <w:rtl/>
        </w:rPr>
      </w:pPr>
      <w:r w:rsidRPr="00CD28C7">
        <w:rPr>
          <w:rFonts w:hint="cs"/>
          <w:rtl/>
        </w:rPr>
        <w:t>הדיון והניתוח דלעיל מהווים שיקול מכריע בעיני ביה"ד בנושא הנדון, משום שהם מהווים את אבן הבוחן העיקרית בהכרעה, דהיינו, טובת הקטינים.</w:t>
      </w:r>
    </w:p>
    <w:p w:rsidR="005B7C10" w:rsidRDefault="00CD28C7" w:rsidP="00DC6B1D">
      <w:pPr>
        <w:pStyle w:val="17"/>
        <w:rPr>
          <w:rtl/>
        </w:rPr>
      </w:pPr>
      <w:r w:rsidRPr="00CD28C7">
        <w:rPr>
          <w:rFonts w:hint="cs"/>
          <w:rtl/>
        </w:rPr>
        <w:t xml:space="preserve">כבר נקבע בפסקי דין רבים המסתמכים על מקורות חז"ל שונים כפי שיפורט לקמן שהשיקול המכריע בענייני משמורת והסדרי </w:t>
      </w:r>
      <w:r w:rsidR="005B7C10">
        <w:rPr>
          <w:rFonts w:hint="cs"/>
          <w:rtl/>
        </w:rPr>
        <w:t>ראייה</w:t>
      </w:r>
      <w:r w:rsidRPr="00CD28C7">
        <w:rPr>
          <w:rFonts w:hint="cs"/>
          <w:rtl/>
        </w:rPr>
        <w:t xml:space="preserve"> היא טובת הילד.</w:t>
      </w:r>
    </w:p>
    <w:p w:rsidR="005B7C10" w:rsidRDefault="00CD28C7" w:rsidP="00DC6B1D">
      <w:pPr>
        <w:pStyle w:val="17"/>
        <w:rPr>
          <w:rtl/>
        </w:rPr>
      </w:pPr>
      <w:r w:rsidRPr="00CD28C7">
        <w:rPr>
          <w:rFonts w:hint="cs"/>
          <w:rtl/>
        </w:rPr>
        <w:t>אין זכות למי מן ההורים למשמורת, זו חובה בלבד, וביה"ד לא לוקח בחשבון כלל נוחות זו או אחרת שלהם.</w:t>
      </w:r>
    </w:p>
    <w:p w:rsidR="005B7C10" w:rsidRDefault="00CD28C7" w:rsidP="00DC6B1D">
      <w:pPr>
        <w:pStyle w:val="17"/>
        <w:rPr>
          <w:rtl/>
        </w:rPr>
      </w:pPr>
      <w:r w:rsidRPr="00CD28C7">
        <w:rPr>
          <w:rFonts w:hint="cs"/>
          <w:rtl/>
        </w:rPr>
        <w:t>טובת הקטין נשקלת בצורה רחבה מאוד, דהיינו, בין טובתו הגשמית בין הרוחנית ובין החינוכית.</w:t>
      </w:r>
    </w:p>
    <w:p w:rsidR="00CD28C7" w:rsidRPr="00CD28C7" w:rsidRDefault="00CD28C7" w:rsidP="00DC6B1D">
      <w:pPr>
        <w:pStyle w:val="17"/>
        <w:rPr>
          <w:rtl/>
        </w:rPr>
      </w:pPr>
      <w:r w:rsidRPr="00CD28C7">
        <w:rPr>
          <w:rFonts w:hint="cs"/>
          <w:rtl/>
        </w:rPr>
        <w:t>ברור לחלוטין שיש בגידול הילדים סיפוק והגשמה עצמית, אולם אין זה מהווה שיקול בהכרעת ביה"ד.</w:t>
      </w:r>
    </w:p>
    <w:p w:rsidR="005B7C10" w:rsidRDefault="00CD28C7" w:rsidP="00DC6B1D">
      <w:pPr>
        <w:pStyle w:val="17"/>
        <w:rPr>
          <w:rtl/>
        </w:rPr>
      </w:pPr>
      <w:r w:rsidRPr="00CD28C7">
        <w:rPr>
          <w:rFonts w:hint="cs"/>
          <w:rtl/>
        </w:rPr>
        <w:t xml:space="preserve">מקורות לכך שטובת הילד הינם השיקול המכריע יש לרוב, </w:t>
      </w:r>
      <w:r w:rsidR="002451A9">
        <w:rPr>
          <w:rFonts w:hint="cs"/>
          <w:rtl/>
        </w:rPr>
        <w:t>עם זאת נביא מעט מהם: נפסק בשו"ע</w:t>
      </w:r>
      <w:r w:rsidRPr="00CD28C7">
        <w:rPr>
          <w:rFonts w:hint="cs"/>
          <w:rtl/>
        </w:rPr>
        <w:t xml:space="preserve"> סימן פ"ב ס"ז שהבן אחר שש שנים אמור להיות בעקרון אצל האב והוסיף השו"ע "והבת אצל אמה לעולם, ואפילו לאחר שש" וברמ"א שם כתב: "ודווקא שנראה לבית הדין שטוב לבת להיות עם אמה, אבל אם נראה להם שטוב לה יותר לישב עם בית אביה, אין האם יכולה לכוף שתהא עמה</w:t>
      </w:r>
      <w:r w:rsidR="005B7C10">
        <w:rPr>
          <w:rFonts w:hint="cs"/>
          <w:rtl/>
        </w:rPr>
        <w:t>.</w:t>
      </w:r>
      <w:r w:rsidR="005B7C10">
        <w:rPr>
          <w:rtl/>
        </w:rPr>
        <w:t>"</w:t>
      </w:r>
    </w:p>
    <w:p w:rsidR="005B7C10" w:rsidRDefault="00CD28C7" w:rsidP="00DC6B1D">
      <w:pPr>
        <w:pStyle w:val="17"/>
        <w:rPr>
          <w:rtl/>
        </w:rPr>
      </w:pPr>
      <w:r w:rsidRPr="00CD28C7">
        <w:rPr>
          <w:rFonts w:hint="cs"/>
          <w:rtl/>
        </w:rPr>
        <w:t>פסק הלכה זה של הרמ"א חזר ונשנה בתשובות רבות של האחרונים.</w:t>
      </w:r>
    </w:p>
    <w:p w:rsidR="005B7C10" w:rsidRDefault="00CD28C7" w:rsidP="00DC6B1D">
      <w:pPr>
        <w:pStyle w:val="17"/>
        <w:rPr>
          <w:rtl/>
        </w:rPr>
      </w:pPr>
      <w:r w:rsidRPr="00CD28C7">
        <w:rPr>
          <w:rFonts w:hint="cs"/>
          <w:rtl/>
        </w:rPr>
        <w:t>המהרשד"ם בחלק אהע"ז סימן קכ"ג כתב: "וכללא דמילתא כי כל זכות שאמרו חכמים ז"ל בדיבורם הבת אצל האם לעולם... בזכותה</w:t>
      </w:r>
      <w:r w:rsidR="005B7C10" w:rsidRPr="0024543B">
        <w:rPr>
          <w:rFonts w:hint="cs"/>
          <w:szCs w:val="24"/>
          <w:rtl/>
        </w:rPr>
        <w:t>(</w:t>
      </w:r>
      <w:r w:rsidRPr="0024543B">
        <w:rPr>
          <w:rFonts w:hint="cs"/>
          <w:szCs w:val="24"/>
          <w:rtl/>
        </w:rPr>
        <w:t>של הבת</w:t>
      </w:r>
      <w:r w:rsidR="005B7C10" w:rsidRPr="0024543B">
        <w:rPr>
          <w:rFonts w:hint="cs"/>
          <w:szCs w:val="24"/>
          <w:rtl/>
        </w:rPr>
        <w:t>)</w:t>
      </w:r>
      <w:r w:rsidRPr="00CD28C7">
        <w:rPr>
          <w:rFonts w:hint="cs"/>
          <w:rtl/>
        </w:rPr>
        <w:t>דברו, לא בזכות האם, וכן בבן – בזכות הבן דברו</w:t>
      </w:r>
      <w:r w:rsidR="005B7C10">
        <w:rPr>
          <w:rFonts w:hint="cs"/>
          <w:rtl/>
        </w:rPr>
        <w:t>.</w:t>
      </w:r>
      <w:r w:rsidR="005B7C10">
        <w:rPr>
          <w:rtl/>
        </w:rPr>
        <w:t>"</w:t>
      </w:r>
    </w:p>
    <w:p w:rsidR="005B7C10" w:rsidRDefault="00CD28C7" w:rsidP="00DC6B1D">
      <w:pPr>
        <w:pStyle w:val="17"/>
        <w:rPr>
          <w:rtl/>
        </w:rPr>
      </w:pPr>
      <w:r w:rsidRPr="00CD28C7">
        <w:rPr>
          <w:rFonts w:hint="cs"/>
          <w:rtl/>
        </w:rPr>
        <w:t xml:space="preserve">בלשוננו </w:t>
      </w:r>
      <w:r w:rsidR="002451A9">
        <w:rPr>
          <w:rtl/>
        </w:rPr>
        <w:t>–</w:t>
      </w:r>
      <w:r w:rsidRPr="00CD28C7">
        <w:rPr>
          <w:rFonts w:hint="cs"/>
          <w:rtl/>
        </w:rPr>
        <w:t>טובת הקטינים היא הקובעת ולא טובת ההורים.</w:t>
      </w:r>
    </w:p>
    <w:p w:rsidR="005B7C10" w:rsidRDefault="00CD28C7" w:rsidP="00DC6B1D">
      <w:pPr>
        <w:pStyle w:val="17"/>
        <w:rPr>
          <w:rtl/>
        </w:rPr>
      </w:pPr>
      <w:r w:rsidRPr="00CD28C7">
        <w:rPr>
          <w:rFonts w:hint="cs"/>
          <w:rtl/>
        </w:rPr>
        <w:t xml:space="preserve">כעין זה כתב המבי"ט תשובה סימן ס"ב: </w:t>
      </w:r>
      <w:r w:rsidR="002451A9">
        <w:rPr>
          <w:rFonts w:hint="cs"/>
          <w:rtl/>
        </w:rPr>
        <w:t>"</w:t>
      </w:r>
      <w:r w:rsidRPr="00CD28C7">
        <w:rPr>
          <w:rFonts w:hint="cs"/>
          <w:rtl/>
        </w:rPr>
        <w:t>מה שאמרו הבת אצל אמה, לא בשביל קירוב ואהבת האם לבת יותר מן האב נגעו בה, אלא תיקון הבת</w:t>
      </w:r>
      <w:r w:rsidR="005B7C10">
        <w:rPr>
          <w:rFonts w:hint="cs"/>
          <w:rtl/>
        </w:rPr>
        <w:t>.</w:t>
      </w:r>
      <w:r w:rsidR="005B7C10">
        <w:rPr>
          <w:rtl/>
        </w:rPr>
        <w:t>"</w:t>
      </w:r>
    </w:p>
    <w:p w:rsidR="005B7C10" w:rsidRDefault="00CD28C7" w:rsidP="00974B2C">
      <w:pPr>
        <w:pStyle w:val="17"/>
        <w:rPr>
          <w:rtl/>
        </w:rPr>
      </w:pPr>
      <w:r w:rsidRPr="00CD28C7">
        <w:rPr>
          <w:rFonts w:hint="cs"/>
          <w:rtl/>
        </w:rPr>
        <w:lastRenderedPageBreak/>
        <w:t>גם בפסקי דין רבים חזר ונשנה עיקרון זה יעויין בפד"ר ח"א עמ' 61, פד"ר ח"א עמ' 157,</w:t>
      </w:r>
      <w:r w:rsidR="002451A9">
        <w:rPr>
          <w:rFonts w:hint="cs"/>
          <w:rtl/>
        </w:rPr>
        <w:t xml:space="preserve"> פד"ר ח"ג עמ' 353</w:t>
      </w:r>
      <w:r w:rsidR="00974B2C">
        <w:rPr>
          <w:rFonts w:hint="cs"/>
          <w:rtl/>
        </w:rPr>
        <w:t>–</w:t>
      </w:r>
      <w:r w:rsidR="002451A9">
        <w:rPr>
          <w:rFonts w:hint="cs"/>
          <w:rtl/>
        </w:rPr>
        <w:t>359, פד"ר ח"ב</w:t>
      </w:r>
      <w:r w:rsidRPr="00CD28C7">
        <w:rPr>
          <w:rFonts w:hint="cs"/>
          <w:rtl/>
        </w:rPr>
        <w:t xml:space="preserve"> עמ' 327.</w:t>
      </w:r>
    </w:p>
    <w:p w:rsidR="005B7C10" w:rsidRDefault="00CD28C7" w:rsidP="00DC6B1D">
      <w:pPr>
        <w:pStyle w:val="17"/>
        <w:rPr>
          <w:rtl/>
        </w:rPr>
      </w:pPr>
      <w:r w:rsidRPr="00CD28C7">
        <w:rPr>
          <w:rFonts w:hint="cs"/>
          <w:rtl/>
        </w:rPr>
        <w:t>פסקי הדין הללו הביאו מקורות רבים מן הראשונים ומן האחרונים לעקרון זה כמו שו"ת המיוחסות לרמב"ן סימן ל"ח: "לעולם צריך לדקדק בכלל לדברים אלו אחר מה שנראה בעיני ביה"ד בכל מקום ומקום שיש בו יותר תיקון."</w:t>
      </w:r>
    </w:p>
    <w:p w:rsidR="005B7C10" w:rsidRDefault="00CD28C7" w:rsidP="00DC6B1D">
      <w:pPr>
        <w:pStyle w:val="17"/>
        <w:rPr>
          <w:rtl/>
        </w:rPr>
      </w:pPr>
      <w:r w:rsidRPr="00CD28C7">
        <w:rPr>
          <w:rFonts w:hint="cs"/>
          <w:rtl/>
        </w:rPr>
        <w:t>גם הרדב"ז בחלק א' סימן ס"ד כתב: "כללא דמילתא הכל תלוי בראות עיני ביה"ד באיזה מקום יש תקנה לולד יותר</w:t>
      </w:r>
      <w:r w:rsidR="005B7C10">
        <w:rPr>
          <w:rFonts w:hint="cs"/>
          <w:rtl/>
        </w:rPr>
        <w:t>.</w:t>
      </w:r>
      <w:r w:rsidR="005B7C10">
        <w:rPr>
          <w:rtl/>
        </w:rPr>
        <w:t>"</w:t>
      </w:r>
    </w:p>
    <w:p w:rsidR="005B7C10" w:rsidRDefault="00CD28C7" w:rsidP="00DC6B1D">
      <w:pPr>
        <w:pStyle w:val="17"/>
        <w:rPr>
          <w:rtl/>
        </w:rPr>
      </w:pPr>
      <w:r w:rsidRPr="00CD28C7">
        <w:rPr>
          <w:rFonts w:hint="cs"/>
          <w:rtl/>
        </w:rPr>
        <w:t xml:space="preserve">עד כדי כך עיקרון זה הוא הקובע שאף אם </w:t>
      </w:r>
      <w:r w:rsidR="005B7C10">
        <w:rPr>
          <w:rFonts w:hint="cs"/>
          <w:rtl/>
        </w:rPr>
        <w:t>הייתה</w:t>
      </w:r>
      <w:r w:rsidRPr="00CD28C7">
        <w:rPr>
          <w:rFonts w:hint="cs"/>
          <w:rtl/>
        </w:rPr>
        <w:t xml:space="preserve"> הודאה של מי מן ההורים, אין ביה"ד מתחשב בכך משום שהם אינם הצדדים לדיון.</w:t>
      </w:r>
    </w:p>
    <w:p w:rsidR="00CD28C7" w:rsidRPr="00CD28C7" w:rsidRDefault="00CD28C7" w:rsidP="00DC6B1D">
      <w:pPr>
        <w:pStyle w:val="17"/>
        <w:rPr>
          <w:rtl/>
        </w:rPr>
      </w:pPr>
      <w:r w:rsidRPr="00CD28C7">
        <w:rPr>
          <w:rFonts w:hint="cs"/>
          <w:rtl/>
        </w:rPr>
        <w:t>בשל עיקרון זה נתן ביה"ד דרור לעצמו לטעון טיעונים למצוא חלופות או לשלול אותן, גם אם לא נטענו ע"י מי מן הצדדים או ב"כ, שהרי לא ההורים בעלי דין מבחינה מהותית, אלא הילדים הקטינים, וביה"ד הינו אביהם.</w:t>
      </w:r>
    </w:p>
    <w:p w:rsidR="00CD28C7" w:rsidRPr="00CD28C7" w:rsidRDefault="00CD28C7" w:rsidP="00DC6B1D">
      <w:pPr>
        <w:pStyle w:val="17"/>
        <w:rPr>
          <w:rtl/>
        </w:rPr>
      </w:pPr>
      <w:r w:rsidRPr="00CD28C7">
        <w:rPr>
          <w:rFonts w:hint="cs"/>
          <w:rtl/>
        </w:rPr>
        <w:t>ביה"ד סבור שלנוכח כל הבדיקות והנתונים העומדים לעיניו, טובת הקטינים לשהות עם אביהם כנ"ל.</w:t>
      </w:r>
    </w:p>
    <w:p w:rsidR="005B7C10" w:rsidRDefault="00CD28C7" w:rsidP="00DC6B1D">
      <w:pPr>
        <w:pStyle w:val="17"/>
        <w:rPr>
          <w:rtl/>
        </w:rPr>
      </w:pPr>
      <w:r w:rsidRPr="00CD28C7">
        <w:rPr>
          <w:rFonts w:hint="cs"/>
          <w:rtl/>
        </w:rPr>
        <w:t>ראוי לציין שכבר בעבר נמצאה מסוגלות האם למשמורת לקויה ובשל כך הוכרעה על ידי בית הדין לפני שנים שהמשמורת של הקטינים תהא אצל האב.</w:t>
      </w:r>
    </w:p>
    <w:p w:rsidR="005B7C10" w:rsidRDefault="00CD28C7" w:rsidP="00DC6B1D">
      <w:pPr>
        <w:pStyle w:val="17"/>
        <w:rPr>
          <w:rtl/>
        </w:rPr>
      </w:pPr>
      <w:r w:rsidRPr="00CD28C7">
        <w:rPr>
          <w:rFonts w:hint="cs"/>
          <w:rtl/>
        </w:rPr>
        <w:t>גם בבדיקה הנוכחית במכון "שקד" נמצאה האם לקויה במס' עניינים באשר לגידול הילדים באופן קבוע ורציף.</w:t>
      </w:r>
    </w:p>
    <w:p w:rsidR="00CD28C7" w:rsidRPr="00CD28C7" w:rsidRDefault="00CD28C7" w:rsidP="00DC6B1D">
      <w:pPr>
        <w:pStyle w:val="17"/>
        <w:rPr>
          <w:rtl/>
        </w:rPr>
      </w:pPr>
      <w:r w:rsidRPr="00CD28C7">
        <w:rPr>
          <w:rFonts w:hint="cs"/>
          <w:rtl/>
        </w:rPr>
        <w:t>יש לקבוע מועד לבדיקה ודיון בעוד כשנה וארבעה חודשים.</w:t>
      </w:r>
    </w:p>
    <w:p w:rsidR="005B7C10" w:rsidRDefault="00CD28C7" w:rsidP="00DC6B1D">
      <w:pPr>
        <w:pStyle w:val="17"/>
        <w:rPr>
          <w:rtl/>
        </w:rPr>
      </w:pPr>
      <w:r w:rsidRPr="00CD28C7">
        <w:rPr>
          <w:rFonts w:hint="cs"/>
          <w:rtl/>
        </w:rPr>
        <w:t>ביה"ד הודיע לצדדים על החלטתו זו בעת סיום הדיון והאם ביקשה צו לעיכוב ביצוע לשם הגשת ערעור.</w:t>
      </w:r>
    </w:p>
    <w:p w:rsidR="00CD28C7" w:rsidRPr="00CD28C7" w:rsidRDefault="00F04375" w:rsidP="00DC6B1D">
      <w:pPr>
        <w:pStyle w:val="17"/>
        <w:rPr>
          <w:rtl/>
        </w:rPr>
      </w:pPr>
      <w:r>
        <w:rPr>
          <w:rFonts w:hint="cs"/>
          <w:rtl/>
        </w:rPr>
        <w:t>מ</w:t>
      </w:r>
      <w:r w:rsidR="00CD28C7" w:rsidRPr="00CD28C7">
        <w:rPr>
          <w:rFonts w:hint="cs"/>
          <w:rtl/>
        </w:rPr>
        <w:t>כיוון שמסתבר מאוד שלאחר שיהגרו הקטינים לבלגיה, תהא המציאות כמעט ובלתי ניתנת לחזרה, ביה"ד מקבל את בקשת צו עיכוב הביצוע.</w:t>
      </w:r>
    </w:p>
    <w:p w:rsidR="00CD28C7" w:rsidRPr="00CD28C7" w:rsidRDefault="00CD28C7" w:rsidP="00DC6B1D">
      <w:pPr>
        <w:pStyle w:val="17"/>
        <w:rPr>
          <w:rtl/>
        </w:rPr>
      </w:pPr>
      <w:r w:rsidRPr="00CD28C7">
        <w:rPr>
          <w:rFonts w:hint="cs"/>
          <w:rtl/>
        </w:rPr>
        <w:t>עם זאת ביה"ד מגביל את הצו כדלקמן:</w:t>
      </w:r>
    </w:p>
    <w:p w:rsidR="005B7C10" w:rsidRDefault="00CD28C7" w:rsidP="00DC6B1D">
      <w:pPr>
        <w:pStyle w:val="17"/>
        <w:rPr>
          <w:rtl/>
        </w:rPr>
      </w:pPr>
      <w:r w:rsidRPr="00CD28C7">
        <w:rPr>
          <w:rFonts w:hint="cs"/>
          <w:rtl/>
        </w:rPr>
        <w:t>על ב"כ האם להמציא לביה"ד את הגשת הערעור תוך חמישה ימים מעת מתן פסק דין זה.</w:t>
      </w:r>
    </w:p>
    <w:p w:rsidR="00CD28C7" w:rsidRPr="00CD28C7" w:rsidRDefault="00CD28C7" w:rsidP="00DC6B1D">
      <w:pPr>
        <w:pStyle w:val="17"/>
      </w:pPr>
      <w:r w:rsidRPr="00CD28C7">
        <w:rPr>
          <w:rFonts w:hint="cs"/>
          <w:rtl/>
        </w:rPr>
        <w:t xml:space="preserve">צו עיכוב </w:t>
      </w:r>
      <w:r w:rsidR="00974B2C">
        <w:rPr>
          <w:rFonts w:hint="cs"/>
          <w:rtl/>
        </w:rPr>
        <w:t xml:space="preserve">הביצוע הינו עד לתאריך </w:t>
      </w:r>
      <w:r w:rsidR="00974B2C">
        <w:rPr>
          <w:rtl/>
        </w:rPr>
        <w:t xml:space="preserve">י"ט בכסלו תשע"ו </w:t>
      </w:r>
      <w:r w:rsidR="00974B2C" w:rsidRPr="0024543B">
        <w:rPr>
          <w:szCs w:val="24"/>
          <w:rtl/>
        </w:rPr>
        <w:t>(1.12.2015)</w:t>
      </w:r>
      <w:bookmarkStart w:id="0" w:name="_GoBack"/>
      <w:bookmarkEnd w:id="0"/>
      <w:r w:rsidR="00974B2C">
        <w:rPr>
          <w:rFonts w:hint="cs"/>
          <w:rtl/>
        </w:rPr>
        <w:t>.</w:t>
      </w:r>
    </w:p>
    <w:p w:rsidR="005B7C10" w:rsidRDefault="00CD28C7" w:rsidP="00DC6B1D">
      <w:pPr>
        <w:pStyle w:val="17"/>
        <w:rPr>
          <w:rtl/>
        </w:rPr>
      </w:pPr>
      <w:r w:rsidRPr="00CD28C7">
        <w:rPr>
          <w:rFonts w:hint="cs"/>
          <w:rtl/>
        </w:rPr>
        <w:t>לאחר מועד זה אם חפצה האם לעכב את ההגירה יהא עליה לפנות לביה"ד הגדול לערעורים.</w:t>
      </w:r>
    </w:p>
    <w:p w:rsidR="005B7C10" w:rsidRDefault="00CD28C7" w:rsidP="00DC6B1D">
      <w:pPr>
        <w:pStyle w:val="17"/>
        <w:rPr>
          <w:rtl/>
        </w:rPr>
      </w:pPr>
      <w:r w:rsidRPr="00CD28C7">
        <w:rPr>
          <w:rFonts w:hint="cs"/>
          <w:rtl/>
        </w:rPr>
        <w:t>למרות הצו לעיכוב ביצוע מתיר ביה"ד לאב להסדיר את כל העניינים הנצרכים לשם הגירת הקטינים כמו הסדרת דרכון או וויזת שה</w:t>
      </w:r>
      <w:r w:rsidR="00974B2C">
        <w:rPr>
          <w:rFonts w:hint="cs"/>
          <w:rtl/>
        </w:rPr>
        <w:t>י</w:t>
      </w:r>
      <w:r w:rsidRPr="00CD28C7">
        <w:rPr>
          <w:rFonts w:hint="cs"/>
          <w:rtl/>
        </w:rPr>
        <w:t>יה וכדומה.</w:t>
      </w:r>
    </w:p>
    <w:p w:rsidR="005B7C10" w:rsidRDefault="00CD28C7" w:rsidP="00DC6B1D">
      <w:pPr>
        <w:pStyle w:val="17"/>
        <w:rPr>
          <w:rtl/>
        </w:rPr>
      </w:pPr>
      <w:r w:rsidRPr="00CD28C7">
        <w:rPr>
          <w:rFonts w:hint="cs"/>
          <w:rtl/>
        </w:rPr>
        <w:t>ניתן לפרסם פסק דין זה, בהשמטת השמות.</w:t>
      </w:r>
    </w:p>
    <w:p w:rsidR="00CD28C7" w:rsidRPr="00CD28C7" w:rsidRDefault="00254D71" w:rsidP="00DC6B1D">
      <w:pPr>
        <w:pStyle w:val="17"/>
        <w:rPr>
          <w:rtl/>
        </w:rPr>
      </w:pPr>
      <w:r>
        <w:rPr>
          <w:rFonts w:hint="cs"/>
          <w:rtl/>
        </w:rPr>
        <w:t xml:space="preserve">ניתן </w:t>
      </w:r>
      <w:r w:rsidR="00CD28C7" w:rsidRPr="00CD28C7">
        <w:rPr>
          <w:rFonts w:hint="cs"/>
          <w:rtl/>
        </w:rPr>
        <w:t xml:space="preserve">ביום </w:t>
      </w:r>
      <w:sdt>
        <w:sdtPr>
          <w:rPr>
            <w:rFonts w:hint="cs"/>
            <w:rtl/>
          </w:rPr>
          <w:tag w:val="DecisionDateHeb"/>
          <w:id w:val="7301897"/>
          <w:placeholder>
            <w:docPart w:val="B614050FAE2249718F0B353D39CA9B60"/>
          </w:placeholder>
          <w:temporary/>
        </w:sdtPr>
        <w:sdtContent>
          <w:sdt>
            <w:sdtPr>
              <w:rPr>
                <w:rtl/>
              </w:rPr>
              <w:tag w:val="SignatureHebDate"/>
              <w:id w:val="99056236"/>
              <w:placeholder>
                <w:docPart w:val="F57CBA24BF6E4EE5909B130C2F97EEE0"/>
              </w:placeholder>
            </w:sdtPr>
            <w:sdtContent>
              <w:r w:rsidR="00CD28C7" w:rsidRPr="00CD28C7">
                <w:rPr>
                  <w:rFonts w:hint="cs"/>
                  <w:rtl/>
                </w:rPr>
                <w:t>ט</w:t>
              </w:r>
              <w:r w:rsidR="00CD28C7" w:rsidRPr="00CD28C7">
                <w:rPr>
                  <w:rtl/>
                </w:rPr>
                <w:t xml:space="preserve">' </w:t>
              </w:r>
              <w:r w:rsidR="00CD28C7" w:rsidRPr="00CD28C7">
                <w:rPr>
                  <w:rFonts w:hint="cs"/>
                  <w:rtl/>
                </w:rPr>
                <w:t>במרחשו</w:t>
              </w:r>
              <w:r w:rsidR="00B44727">
                <w:rPr>
                  <w:rFonts w:hint="cs"/>
                  <w:rtl/>
                </w:rPr>
                <w:t>ו</w:t>
              </w:r>
              <w:r w:rsidR="00CD28C7" w:rsidRPr="00CD28C7">
                <w:rPr>
                  <w:rFonts w:hint="cs"/>
                  <w:rtl/>
                </w:rPr>
                <w:t>ןהתשע</w:t>
              </w:r>
              <w:r w:rsidR="00CD28C7" w:rsidRPr="00CD28C7">
                <w:rPr>
                  <w:rtl/>
                </w:rPr>
                <w:t>"</w:t>
              </w:r>
              <w:r w:rsidR="00CD28C7" w:rsidRPr="00CD28C7">
                <w:rPr>
                  <w:rFonts w:hint="cs"/>
                  <w:rtl/>
                </w:rPr>
                <w:t>ו</w:t>
              </w:r>
            </w:sdtContent>
          </w:sdt>
        </w:sdtContent>
      </w:sdt>
      <w:r w:rsidR="005B7C10">
        <w:rPr>
          <w:rFonts w:hint="cs"/>
          <w:rtl/>
        </w:rPr>
        <w:t xml:space="preserve"> (</w:t>
      </w:r>
      <w:sdt>
        <w:sdtPr>
          <w:rPr>
            <w:rtl/>
          </w:rPr>
          <w:tag w:val="SignatureDate"/>
          <w:id w:val="99056242"/>
          <w:placeholder>
            <w:docPart w:val="81050EF31A4F40B6A8DEDD63559B8DB5"/>
          </w:placeholder>
        </w:sdtPr>
        <w:sdtContent>
          <w:r w:rsidR="00CD28C7" w:rsidRPr="00CD28C7">
            <w:rPr>
              <w:rtl/>
            </w:rPr>
            <w:t>22/10/2015</w:t>
          </w:r>
        </w:sdtContent>
      </w:sdt>
      <w:r w:rsidR="005B7C10">
        <w:rPr>
          <w:rFonts w:hint="cs"/>
          <w:rtl/>
        </w:rPr>
        <w:t>).</w:t>
      </w:r>
    </w:p>
    <w:p w:rsidR="005B7C10" w:rsidRPr="00CD28C7" w:rsidRDefault="005B7C10" w:rsidP="00254D71">
      <w:pPr>
        <w:tabs>
          <w:tab w:val="left" w:pos="3128"/>
          <w:tab w:val="left" w:pos="6672"/>
        </w:tabs>
        <w:spacing w:line="276" w:lineRule="auto"/>
        <w:ind w:left="-406"/>
        <w:jc w:val="left"/>
        <w:rPr>
          <w:sz w:val="28"/>
          <w:rtl/>
        </w:rPr>
      </w:pPr>
      <w:bookmarkStart w:id="1" w:name="OpenAt"/>
      <w:bookmarkEnd w:id="1"/>
      <w:r w:rsidRPr="00CD28C7">
        <w:rPr>
          <w:sz w:val="28"/>
          <w:rtl/>
        </w:rPr>
        <w:tab/>
      </w:r>
      <w:sdt>
        <w:sdtPr>
          <w:rPr>
            <w:sz w:val="28"/>
            <w:rtl/>
          </w:rPr>
          <w:tag w:val="Judge1Signature"/>
          <w:id w:val="368939589"/>
          <w:placeholder>
            <w:docPart w:val="7B1D7B864F0549B9A224327A4327422C"/>
          </w:placeholder>
        </w:sdtPr>
        <w:sdtContent/>
      </w:sdt>
      <w:r w:rsidRPr="00CD28C7">
        <w:rPr>
          <w:sz w:val="28"/>
          <w:rtl/>
        </w:rPr>
        <w:tab/>
      </w:r>
      <w:sdt>
        <w:sdtPr>
          <w:rPr>
            <w:sz w:val="28"/>
            <w:rtl/>
          </w:rPr>
          <w:tag w:val="Judge2Signature"/>
          <w:id w:val="368939592"/>
          <w:placeholder>
            <w:docPart w:val="50CDE35D6C7D4DC78B3D3F231DA4F4CB"/>
          </w:placeholder>
        </w:sdtPr>
        <w:sdtContent/>
      </w:sdt>
    </w:p>
    <w:p w:rsidR="005B7C10" w:rsidRDefault="005B7C10" w:rsidP="00974B2C">
      <w:pPr>
        <w:pStyle w:val="aff1"/>
        <w:rPr>
          <w:rtl/>
        </w:rPr>
      </w:pPr>
      <w:r w:rsidRPr="00DC6B1D">
        <w:rPr>
          <w:rFonts w:hint="cs"/>
          <w:rtl/>
        </w:rPr>
        <w:t>הרב ישי בוכריס</w:t>
      </w:r>
      <w:r w:rsidRPr="00DC6B1D">
        <w:rPr>
          <w:rtl/>
        </w:rPr>
        <w:tab/>
      </w:r>
      <w:r w:rsidRPr="00DC6B1D">
        <w:rPr>
          <w:rFonts w:hint="cs"/>
          <w:rtl/>
        </w:rPr>
        <w:t>הרב שמעון לביא</w:t>
      </w:r>
      <w:r w:rsidRPr="00DC6B1D">
        <w:rPr>
          <w:rtl/>
        </w:rPr>
        <w:tab/>
      </w:r>
      <w:r w:rsidRPr="00DC6B1D">
        <w:rPr>
          <w:rFonts w:hint="cs"/>
          <w:rtl/>
        </w:rPr>
        <w:t>הרב דניאל כ"ץ</w:t>
      </w:r>
    </w:p>
    <w:sectPr w:rsidR="005B7C10" w:rsidSect="00974B2C">
      <w:headerReference w:type="default" r:id="rId11"/>
      <w:footerReference w:type="default" r:id="rId12"/>
      <w:pgSz w:w="11906" w:h="16838"/>
      <w:pgMar w:top="1440" w:right="1800" w:bottom="1276"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4D3" w:rsidRDefault="003E04D3" w:rsidP="00E2756A">
      <w:r>
        <w:separator/>
      </w:r>
    </w:p>
  </w:endnote>
  <w:endnote w:type="continuationSeparator" w:id="1">
    <w:p w:rsidR="003E04D3" w:rsidRDefault="003E04D3" w:rsidP="00E2756A">
      <w:r>
        <w:continuationSeparator/>
      </w:r>
    </w:p>
  </w:endnote>
  <w:endnote w:type="continuationNotice" w:id="2">
    <w:p w:rsidR="003E04D3" w:rsidRDefault="003E04D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67264411"/>
      <w:docPartObj>
        <w:docPartGallery w:val="Page Numbers (Bottom of Page)"/>
        <w:docPartUnique/>
      </w:docPartObj>
    </w:sdtPr>
    <w:sdtContent>
      <w:p w:rsidR="00943B9E" w:rsidRDefault="00222952" w:rsidP="00F4312B">
        <w:pPr>
          <w:pStyle w:val="aff5"/>
          <w:jc w:val="center"/>
        </w:pPr>
        <w:r>
          <w:fldChar w:fldCharType="begin"/>
        </w:r>
        <w:r w:rsidR="00943B9E">
          <w:rPr>
            <w:rtl/>
            <w:cs/>
          </w:rPr>
          <w:instrText>PAGE   \* MERGEFORMAT</w:instrText>
        </w:r>
        <w:r>
          <w:fldChar w:fldCharType="separate"/>
        </w:r>
        <w:r w:rsidR="002C0DFB" w:rsidRPr="002C0DFB">
          <w:rPr>
            <w:noProof/>
            <w:rtl/>
            <w:lang w:val="he-IL"/>
          </w:rPr>
          <w:t>4</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4D3" w:rsidRDefault="003E04D3" w:rsidP="00E2756A">
      <w:r>
        <w:separator/>
      </w:r>
    </w:p>
  </w:footnote>
  <w:footnote w:type="continuationSeparator" w:id="1">
    <w:p w:rsidR="003E04D3" w:rsidRDefault="003E04D3" w:rsidP="00E2756A">
      <w:r>
        <w:continuationSeparator/>
      </w:r>
    </w:p>
  </w:footnote>
  <w:footnote w:type="continuationNotice" w:id="2">
    <w:p w:rsidR="003E04D3" w:rsidRDefault="003E04D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B9E" w:rsidRDefault="00943B9E" w:rsidP="00FA1DAB">
    <w:pPr>
      <w:pStyle w:val="aff3"/>
      <w:rPr>
        <w:rFonts w:cs="David"/>
        <w:b/>
        <w:bCs/>
        <w:color w:val="1F497D" w:themeColor="text2"/>
        <w:sz w:val="52"/>
        <w:szCs w:val="52"/>
        <w:rtl/>
      </w:rPr>
    </w:pPr>
    <w:r>
      <w:rPr>
        <w:rFonts w:cs="David" w:hint="cs"/>
        <w:b/>
        <w:bCs/>
        <w:color w:val="1F497D" w:themeColor="text2"/>
        <w:sz w:val="52"/>
        <w:szCs w:val="52"/>
        <w:rtl/>
      </w:rPr>
      <w:tab/>
    </w:r>
    <w:r w:rsidRPr="000F286C">
      <w:rPr>
        <w:rFonts w:cs="David" w:hint="cs"/>
        <w:b/>
        <w:bCs/>
        <w:color w:val="1F497D" w:themeColor="text2"/>
        <w:sz w:val="52"/>
        <w:szCs w:val="52"/>
        <w:rtl/>
      </w:rPr>
      <w:t>מדינת ישראל</w:t>
    </w:r>
  </w:p>
  <w:p w:rsidR="00943B9E" w:rsidRDefault="00943B9E" w:rsidP="00FA1DAB">
    <w:pPr>
      <w:pStyle w:val="aff3"/>
      <w:jc w:val="center"/>
      <w:rPr>
        <w:rFonts w:cs="David"/>
        <w:b/>
        <w:bCs/>
        <w:color w:val="1F497D" w:themeColor="text2"/>
        <w:sz w:val="32"/>
        <w:szCs w:val="32"/>
      </w:rPr>
    </w:pPr>
    <w:r>
      <w:rPr>
        <w:rFonts w:cs="David" w:hint="cs"/>
        <w:b/>
        <w:bCs/>
        <w:color w:val="1F497D" w:themeColor="text2"/>
        <w:sz w:val="32"/>
        <w:szCs w:val="32"/>
        <w:rtl/>
      </w:rPr>
      <w:t>בתי הדין הרבניים</w:t>
    </w:r>
  </w:p>
  <w:p w:rsidR="00943B9E" w:rsidRDefault="00943B9E">
    <w:pPr>
      <w:pStyle w:val="a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93AEA"/>
    <w:multiLevelType w:val="hybridMultilevel"/>
    <w:tmpl w:val="D32268AC"/>
    <w:lvl w:ilvl="0" w:tplc="52F037C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3C50D8"/>
    <w:multiLevelType w:val="multilevel"/>
    <w:tmpl w:val="CA42D256"/>
    <w:lvl w:ilvl="0">
      <w:start w:val="1"/>
      <w:numFmt w:val="hebrew1"/>
      <w:pStyle w:val="a"/>
      <w:lvlText w:val="%1."/>
      <w:lvlJc w:val="left"/>
      <w:pPr>
        <w:ind w:left="646" w:hanging="362"/>
      </w:pPr>
      <w:rPr>
        <w:rFonts w:hint="default"/>
      </w:rPr>
    </w:lvl>
    <w:lvl w:ilvl="1">
      <w:start w:val="1"/>
      <w:numFmt w:val="decimal"/>
      <w:lvlText w:val="(%2)"/>
      <w:lvlJc w:val="left"/>
      <w:pPr>
        <w:ind w:left="930" w:hanging="362"/>
      </w:pPr>
      <w:rPr>
        <w:rFonts w:cs="FrankRuehl" w:hint="cs"/>
        <w:szCs w:val="26"/>
      </w:rPr>
    </w:lvl>
    <w:lvl w:ilvl="2">
      <w:start w:val="1"/>
      <w:numFmt w:val="hebrew1"/>
      <w:lvlText w:val="(%3)"/>
      <w:lvlJc w:val="left"/>
      <w:pPr>
        <w:ind w:left="1214" w:hanging="362"/>
      </w:pPr>
      <w:rPr>
        <w:rFonts w:hint="default"/>
      </w:rPr>
    </w:lvl>
    <w:lvl w:ilvl="3">
      <w:start w:val="1"/>
      <w:numFmt w:val="decimal"/>
      <w:lvlText w:val="%4."/>
      <w:lvlJc w:val="left"/>
      <w:pPr>
        <w:ind w:left="1498" w:hanging="362"/>
      </w:pPr>
      <w:rPr>
        <w:rFonts w:hint="default"/>
      </w:rPr>
    </w:lvl>
    <w:lvl w:ilvl="4">
      <w:start w:val="1"/>
      <w:numFmt w:val="lowerLetter"/>
      <w:lvlText w:val="%5."/>
      <w:lvlJc w:val="left"/>
      <w:pPr>
        <w:ind w:left="1782" w:hanging="362"/>
      </w:pPr>
      <w:rPr>
        <w:rFonts w:hint="default"/>
      </w:rPr>
    </w:lvl>
    <w:lvl w:ilvl="5">
      <w:start w:val="1"/>
      <w:numFmt w:val="lowerRoman"/>
      <w:lvlText w:val="%6."/>
      <w:lvlJc w:val="right"/>
      <w:pPr>
        <w:ind w:left="2066" w:hanging="362"/>
      </w:pPr>
      <w:rPr>
        <w:rFonts w:hint="default"/>
      </w:rPr>
    </w:lvl>
    <w:lvl w:ilvl="6">
      <w:start w:val="1"/>
      <w:numFmt w:val="decimal"/>
      <w:lvlText w:val="%7."/>
      <w:lvlJc w:val="left"/>
      <w:pPr>
        <w:ind w:left="2350" w:hanging="362"/>
      </w:pPr>
      <w:rPr>
        <w:rFonts w:hint="default"/>
      </w:rPr>
    </w:lvl>
    <w:lvl w:ilvl="7">
      <w:start w:val="1"/>
      <w:numFmt w:val="lowerLetter"/>
      <w:lvlText w:val="%8."/>
      <w:lvlJc w:val="left"/>
      <w:pPr>
        <w:ind w:left="2634" w:hanging="362"/>
      </w:pPr>
      <w:rPr>
        <w:rFonts w:hint="default"/>
      </w:rPr>
    </w:lvl>
    <w:lvl w:ilvl="8">
      <w:start w:val="1"/>
      <w:numFmt w:val="lowerRoman"/>
      <w:lvlText w:val="%9."/>
      <w:lvlJc w:val="right"/>
      <w:pPr>
        <w:ind w:left="2918" w:hanging="362"/>
      </w:pPr>
      <w:rPr>
        <w:rFonts w:hint="default"/>
      </w:rPr>
    </w:lvl>
  </w:abstractNum>
  <w:abstractNum w:abstractNumId="2">
    <w:nsid w:val="2AD0193B"/>
    <w:multiLevelType w:val="hybridMultilevel"/>
    <w:tmpl w:val="926232AA"/>
    <w:lvl w:ilvl="0" w:tplc="2DC4434E">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30667B78"/>
    <w:multiLevelType w:val="hybridMultilevel"/>
    <w:tmpl w:val="D0B686A4"/>
    <w:lvl w:ilvl="0" w:tplc="1354BBAC">
      <w:start w:val="1"/>
      <w:numFmt w:val="decimal"/>
      <w:lvlText w:val="%1."/>
      <w:lvlJc w:val="left"/>
      <w:pPr>
        <w:tabs>
          <w:tab w:val="num" w:pos="720"/>
        </w:tabs>
        <w:ind w:left="720" w:right="720" w:hanging="360"/>
      </w:pPr>
    </w:lvl>
    <w:lvl w:ilvl="1" w:tplc="3E94FCA2" w:tentative="1">
      <w:start w:val="1"/>
      <w:numFmt w:val="lowerLetter"/>
      <w:lvlText w:val="%2."/>
      <w:lvlJc w:val="left"/>
      <w:pPr>
        <w:tabs>
          <w:tab w:val="num" w:pos="1440"/>
        </w:tabs>
        <w:ind w:left="1440" w:right="1440" w:hanging="360"/>
      </w:pPr>
    </w:lvl>
    <w:lvl w:ilvl="2" w:tplc="8132CFF2" w:tentative="1">
      <w:start w:val="1"/>
      <w:numFmt w:val="lowerRoman"/>
      <w:lvlText w:val="%3."/>
      <w:lvlJc w:val="right"/>
      <w:pPr>
        <w:tabs>
          <w:tab w:val="num" w:pos="2160"/>
        </w:tabs>
        <w:ind w:left="2160" w:right="2160" w:hanging="180"/>
      </w:pPr>
    </w:lvl>
    <w:lvl w:ilvl="3" w:tplc="35DED86C" w:tentative="1">
      <w:start w:val="1"/>
      <w:numFmt w:val="decimal"/>
      <w:lvlText w:val="%4."/>
      <w:lvlJc w:val="left"/>
      <w:pPr>
        <w:tabs>
          <w:tab w:val="num" w:pos="2880"/>
        </w:tabs>
        <w:ind w:left="2880" w:right="2880" w:hanging="360"/>
      </w:pPr>
    </w:lvl>
    <w:lvl w:ilvl="4" w:tplc="69F0B5CA" w:tentative="1">
      <w:start w:val="1"/>
      <w:numFmt w:val="lowerLetter"/>
      <w:lvlText w:val="%5."/>
      <w:lvlJc w:val="left"/>
      <w:pPr>
        <w:tabs>
          <w:tab w:val="num" w:pos="3600"/>
        </w:tabs>
        <w:ind w:left="3600" w:right="3600" w:hanging="360"/>
      </w:pPr>
    </w:lvl>
    <w:lvl w:ilvl="5" w:tplc="B0760CC8" w:tentative="1">
      <w:start w:val="1"/>
      <w:numFmt w:val="lowerRoman"/>
      <w:lvlText w:val="%6."/>
      <w:lvlJc w:val="right"/>
      <w:pPr>
        <w:tabs>
          <w:tab w:val="num" w:pos="4320"/>
        </w:tabs>
        <w:ind w:left="4320" w:right="4320" w:hanging="180"/>
      </w:pPr>
    </w:lvl>
    <w:lvl w:ilvl="6" w:tplc="B764EE7E" w:tentative="1">
      <w:start w:val="1"/>
      <w:numFmt w:val="decimal"/>
      <w:lvlText w:val="%7."/>
      <w:lvlJc w:val="left"/>
      <w:pPr>
        <w:tabs>
          <w:tab w:val="num" w:pos="5040"/>
        </w:tabs>
        <w:ind w:left="5040" w:right="5040" w:hanging="360"/>
      </w:pPr>
    </w:lvl>
    <w:lvl w:ilvl="7" w:tplc="20A007AA" w:tentative="1">
      <w:start w:val="1"/>
      <w:numFmt w:val="lowerLetter"/>
      <w:lvlText w:val="%8."/>
      <w:lvlJc w:val="left"/>
      <w:pPr>
        <w:tabs>
          <w:tab w:val="num" w:pos="5760"/>
        </w:tabs>
        <w:ind w:left="5760" w:right="5760" w:hanging="360"/>
      </w:pPr>
    </w:lvl>
    <w:lvl w:ilvl="8" w:tplc="592ED114" w:tentative="1">
      <w:start w:val="1"/>
      <w:numFmt w:val="lowerRoman"/>
      <w:lvlText w:val="%9."/>
      <w:lvlJc w:val="right"/>
      <w:pPr>
        <w:tabs>
          <w:tab w:val="num" w:pos="6480"/>
        </w:tabs>
        <w:ind w:left="6480" w:right="6480" w:hanging="180"/>
      </w:pPr>
    </w:lvl>
  </w:abstractNum>
  <w:abstractNum w:abstractNumId="4">
    <w:nsid w:val="31831E55"/>
    <w:multiLevelType w:val="hybridMultilevel"/>
    <w:tmpl w:val="5E601672"/>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6BF0DB3"/>
    <w:multiLevelType w:val="multilevel"/>
    <w:tmpl w:val="0E66DBD2"/>
    <w:lvl w:ilvl="0">
      <w:start w:val="1"/>
      <w:numFmt w:val="decimal"/>
      <w:pStyle w:val="11"/>
      <w:lvlText w:val="%1."/>
      <w:lvlJc w:val="left"/>
      <w:pPr>
        <w:tabs>
          <w:tab w:val="num" w:pos="720"/>
        </w:tabs>
        <w:ind w:left="720" w:hanging="720"/>
      </w:pPr>
    </w:lvl>
    <w:lvl w:ilvl="1">
      <w:start w:val="1"/>
      <w:numFmt w:val="hebrew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hebrew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08119A7"/>
    <w:multiLevelType w:val="hybridMultilevel"/>
    <w:tmpl w:val="B94877A2"/>
    <w:lvl w:ilvl="0" w:tplc="7E2E2AB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1C715F2"/>
    <w:multiLevelType w:val="hybridMultilevel"/>
    <w:tmpl w:val="1DC21FEC"/>
    <w:lvl w:ilvl="0" w:tplc="3A6EF29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06D03AE"/>
    <w:multiLevelType w:val="hybridMultilevel"/>
    <w:tmpl w:val="9C864CDA"/>
    <w:lvl w:ilvl="0" w:tplc="3EF49242">
      <w:start w:val="1"/>
      <w:numFmt w:val="decimal"/>
      <w:lvlText w:val="%1."/>
      <w:lvlJc w:val="left"/>
      <w:pPr>
        <w:ind w:left="20" w:hanging="360"/>
      </w:pPr>
    </w:lvl>
    <w:lvl w:ilvl="1" w:tplc="04090019">
      <w:start w:val="1"/>
      <w:numFmt w:val="lowerLetter"/>
      <w:lvlText w:val="%2."/>
      <w:lvlJc w:val="left"/>
      <w:pPr>
        <w:ind w:left="740" w:hanging="360"/>
      </w:pPr>
    </w:lvl>
    <w:lvl w:ilvl="2" w:tplc="0409001B">
      <w:start w:val="1"/>
      <w:numFmt w:val="lowerRoman"/>
      <w:lvlText w:val="%3."/>
      <w:lvlJc w:val="right"/>
      <w:pPr>
        <w:ind w:left="1460" w:hanging="180"/>
      </w:pPr>
    </w:lvl>
    <w:lvl w:ilvl="3" w:tplc="0409000F">
      <w:start w:val="1"/>
      <w:numFmt w:val="decimal"/>
      <w:lvlText w:val="%4."/>
      <w:lvlJc w:val="left"/>
      <w:pPr>
        <w:ind w:left="2180" w:hanging="360"/>
      </w:pPr>
    </w:lvl>
    <w:lvl w:ilvl="4" w:tplc="04090019">
      <w:start w:val="1"/>
      <w:numFmt w:val="lowerLetter"/>
      <w:lvlText w:val="%5."/>
      <w:lvlJc w:val="left"/>
      <w:pPr>
        <w:ind w:left="2900" w:hanging="360"/>
      </w:pPr>
    </w:lvl>
    <w:lvl w:ilvl="5" w:tplc="0409001B">
      <w:start w:val="1"/>
      <w:numFmt w:val="lowerRoman"/>
      <w:lvlText w:val="%6."/>
      <w:lvlJc w:val="right"/>
      <w:pPr>
        <w:ind w:left="3620" w:hanging="180"/>
      </w:pPr>
    </w:lvl>
    <w:lvl w:ilvl="6" w:tplc="0409000F">
      <w:start w:val="1"/>
      <w:numFmt w:val="decimal"/>
      <w:lvlText w:val="%7."/>
      <w:lvlJc w:val="left"/>
      <w:pPr>
        <w:ind w:left="4340" w:hanging="360"/>
      </w:pPr>
    </w:lvl>
    <w:lvl w:ilvl="7" w:tplc="04090019">
      <w:start w:val="1"/>
      <w:numFmt w:val="lowerLetter"/>
      <w:lvlText w:val="%8."/>
      <w:lvlJc w:val="left"/>
      <w:pPr>
        <w:ind w:left="5060" w:hanging="360"/>
      </w:pPr>
    </w:lvl>
    <w:lvl w:ilvl="8" w:tplc="0409001B">
      <w:start w:val="1"/>
      <w:numFmt w:val="lowerRoman"/>
      <w:lvlText w:val="%9."/>
      <w:lvlJc w:val="right"/>
      <w:pPr>
        <w:ind w:left="5780" w:hanging="180"/>
      </w:pPr>
    </w:lvl>
  </w:abstractNum>
  <w:abstractNum w:abstractNumId="9">
    <w:nsid w:val="61247732"/>
    <w:multiLevelType w:val="multilevel"/>
    <w:tmpl w:val="C024A742"/>
    <w:lvl w:ilvl="0">
      <w:start w:val="1"/>
      <w:numFmt w:val="hebrew1"/>
      <w:pStyle w:val="1"/>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hebrew1"/>
      <w:lvlText w:val="(%3)"/>
      <w:lvlJc w:val="left"/>
      <w:pPr>
        <w:tabs>
          <w:tab w:val="num" w:pos="1361"/>
        </w:tabs>
        <w:ind w:left="1191" w:hanging="397"/>
      </w:pPr>
      <w:rPr>
        <w:rFonts w:hint="default"/>
      </w:rPr>
    </w:lvl>
    <w:lvl w:ilvl="3">
      <w:start w:val="1"/>
      <w:numFmt w:val="decimal"/>
      <w:lvlText w:val="(%4)"/>
      <w:lvlJc w:val="left"/>
      <w:pPr>
        <w:tabs>
          <w:tab w:val="num" w:pos="1758"/>
        </w:tabs>
        <w:ind w:left="1588" w:hanging="397"/>
      </w:pPr>
      <w:rPr>
        <w:rFonts w:hint="default"/>
      </w:rPr>
    </w:lvl>
    <w:lvl w:ilvl="4">
      <w:start w:val="1"/>
      <w:numFmt w:val="decimal"/>
      <w:lvlText w:val="(%3)%4.%5."/>
      <w:lvlJc w:val="left"/>
      <w:pPr>
        <w:tabs>
          <w:tab w:val="num" w:pos="1928"/>
        </w:tabs>
        <w:ind w:left="1985" w:hanging="397"/>
      </w:pPr>
      <w:rPr>
        <w:rFonts w:hint="default"/>
      </w:rPr>
    </w:lvl>
    <w:lvl w:ilvl="5">
      <w:start w:val="1"/>
      <w:numFmt w:val="decimal"/>
      <w:lvlText w:val="(%3)%4.%5.%6."/>
      <w:lvlJc w:val="left"/>
      <w:pPr>
        <w:tabs>
          <w:tab w:val="num" w:pos="2325"/>
        </w:tabs>
        <w:ind w:left="2382" w:hanging="397"/>
      </w:pPr>
      <w:rPr>
        <w:rFonts w:hint="default"/>
      </w:rPr>
    </w:lvl>
    <w:lvl w:ilvl="6">
      <w:start w:val="1"/>
      <w:numFmt w:val="decimal"/>
      <w:lvlText w:val="(%3)%4.%5.%6.%7."/>
      <w:lvlJc w:val="left"/>
      <w:pPr>
        <w:tabs>
          <w:tab w:val="num" w:pos="2722"/>
        </w:tabs>
        <w:ind w:left="2779" w:hanging="397"/>
      </w:pPr>
      <w:rPr>
        <w:rFonts w:hint="default"/>
      </w:rPr>
    </w:lvl>
    <w:lvl w:ilvl="7">
      <w:start w:val="1"/>
      <w:numFmt w:val="decimal"/>
      <w:lvlText w:val="(%3)%4.%5.%6.%7.%8."/>
      <w:lvlJc w:val="left"/>
      <w:pPr>
        <w:tabs>
          <w:tab w:val="num" w:pos="3119"/>
        </w:tabs>
        <w:ind w:left="3176" w:hanging="397"/>
      </w:pPr>
      <w:rPr>
        <w:rFonts w:hint="default"/>
      </w:rPr>
    </w:lvl>
    <w:lvl w:ilvl="8">
      <w:start w:val="1"/>
      <w:numFmt w:val="decimal"/>
      <w:lvlText w:val="(%3)%4.%5.%6.%7.%8.%9."/>
      <w:lvlJc w:val="left"/>
      <w:pPr>
        <w:tabs>
          <w:tab w:val="num" w:pos="3516"/>
        </w:tabs>
        <w:ind w:left="3573" w:hanging="397"/>
      </w:pPr>
      <w:rPr>
        <w:rFonts w:hint="default"/>
      </w:rPr>
    </w:lvl>
  </w:abstractNum>
  <w:abstractNum w:abstractNumId="10">
    <w:nsid w:val="664D5B8B"/>
    <w:multiLevelType w:val="hybridMultilevel"/>
    <w:tmpl w:val="FB78D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7E510DF"/>
    <w:multiLevelType w:val="multilevel"/>
    <w:tmpl w:val="B29E0AE8"/>
    <w:lvl w:ilvl="0">
      <w:start w:val="1"/>
      <w:numFmt w:val="hebrew1"/>
      <w:pStyle w:val="a0"/>
      <w:lvlText w:val="%1."/>
      <w:lvlJc w:val="left"/>
      <w:pPr>
        <w:tabs>
          <w:tab w:val="num" w:pos="360"/>
        </w:tabs>
        <w:ind w:left="360" w:hanging="360"/>
      </w:pPr>
      <w:rPr>
        <w:rFonts w:cs="Narkisim" w:hint="cs"/>
        <w:bCs/>
        <w:iCs w:val="0"/>
        <w:szCs w:val="24"/>
      </w:rPr>
    </w:lvl>
    <w:lvl w:ilvl="1">
      <w:start w:val="1"/>
      <w:numFmt w:val="hebrew1"/>
      <w:pStyle w:val="a1"/>
      <w:lvlText w:val="%2."/>
      <w:lvlJc w:val="left"/>
      <w:pPr>
        <w:tabs>
          <w:tab w:val="num" w:pos="794"/>
        </w:tabs>
        <w:ind w:left="397" w:hanging="397"/>
      </w:pPr>
      <w:rPr>
        <w:rFonts w:cs="Narkisim" w:hint="cs"/>
        <w:bCs/>
        <w:iCs w:val="0"/>
        <w:szCs w:val="24"/>
      </w:rPr>
    </w:lvl>
    <w:lvl w:ilvl="2">
      <w:start w:val="1"/>
      <w:numFmt w:val="decimal"/>
      <w:pStyle w:val="10"/>
      <w:lvlText w:val="(%3)"/>
      <w:lvlJc w:val="left"/>
      <w:pPr>
        <w:tabs>
          <w:tab w:val="num" w:pos="397"/>
        </w:tabs>
        <w:ind w:left="0" w:firstLine="0"/>
      </w:pPr>
      <w:rPr>
        <w:rFonts w:cs="Narkisim" w:hint="cs"/>
        <w:bCs/>
        <w:i/>
        <w:iCs w:val="0"/>
        <w:szCs w:val="22"/>
      </w:rPr>
    </w:lvl>
    <w:lvl w:ilvl="3">
      <w:start w:val="1"/>
      <w:numFmt w:val="hebrew1"/>
      <w:pStyle w:val="a2"/>
      <w:lvlText w:val="(%4)"/>
      <w:lvlJc w:val="left"/>
      <w:pPr>
        <w:tabs>
          <w:tab w:val="num" w:pos="397"/>
        </w:tabs>
        <w:ind w:left="0" w:firstLine="0"/>
      </w:pPr>
      <w:rPr>
        <w:rFonts w:hint="default"/>
        <w:bCs w:val="0"/>
        <w:iCs w:val="0"/>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69577893"/>
    <w:multiLevelType w:val="hybridMultilevel"/>
    <w:tmpl w:val="B2CCE82A"/>
    <w:lvl w:ilvl="0" w:tplc="2C5C24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B6346A"/>
    <w:multiLevelType w:val="hybridMultilevel"/>
    <w:tmpl w:val="7C70491A"/>
    <w:lvl w:ilvl="0" w:tplc="FA7E540A">
      <w:start w:val="1"/>
      <w:numFmt w:val="hebrew1"/>
      <w:lvlText w:val="%1)"/>
      <w:lvlJc w:val="left"/>
      <w:pPr>
        <w:ind w:left="309" w:hanging="360"/>
      </w:pPr>
    </w:lvl>
    <w:lvl w:ilvl="1" w:tplc="04090019">
      <w:start w:val="1"/>
      <w:numFmt w:val="lowerLetter"/>
      <w:lvlText w:val="%2."/>
      <w:lvlJc w:val="left"/>
      <w:pPr>
        <w:ind w:left="1029" w:hanging="360"/>
      </w:pPr>
    </w:lvl>
    <w:lvl w:ilvl="2" w:tplc="0409001B">
      <w:start w:val="1"/>
      <w:numFmt w:val="lowerRoman"/>
      <w:lvlText w:val="%3."/>
      <w:lvlJc w:val="right"/>
      <w:pPr>
        <w:ind w:left="1749" w:hanging="180"/>
      </w:pPr>
    </w:lvl>
    <w:lvl w:ilvl="3" w:tplc="0409000F">
      <w:start w:val="1"/>
      <w:numFmt w:val="decimal"/>
      <w:lvlText w:val="%4."/>
      <w:lvlJc w:val="left"/>
      <w:pPr>
        <w:ind w:left="2469" w:hanging="360"/>
      </w:pPr>
    </w:lvl>
    <w:lvl w:ilvl="4" w:tplc="04090019">
      <w:start w:val="1"/>
      <w:numFmt w:val="lowerLetter"/>
      <w:lvlText w:val="%5."/>
      <w:lvlJc w:val="left"/>
      <w:pPr>
        <w:ind w:left="3189" w:hanging="360"/>
      </w:pPr>
    </w:lvl>
    <w:lvl w:ilvl="5" w:tplc="0409001B">
      <w:start w:val="1"/>
      <w:numFmt w:val="lowerRoman"/>
      <w:lvlText w:val="%6."/>
      <w:lvlJc w:val="right"/>
      <w:pPr>
        <w:ind w:left="3909" w:hanging="180"/>
      </w:pPr>
    </w:lvl>
    <w:lvl w:ilvl="6" w:tplc="0409000F">
      <w:start w:val="1"/>
      <w:numFmt w:val="decimal"/>
      <w:lvlText w:val="%7."/>
      <w:lvlJc w:val="left"/>
      <w:pPr>
        <w:ind w:left="4629" w:hanging="360"/>
      </w:pPr>
    </w:lvl>
    <w:lvl w:ilvl="7" w:tplc="04090019">
      <w:start w:val="1"/>
      <w:numFmt w:val="lowerLetter"/>
      <w:lvlText w:val="%8."/>
      <w:lvlJc w:val="left"/>
      <w:pPr>
        <w:ind w:left="5349" w:hanging="360"/>
      </w:pPr>
    </w:lvl>
    <w:lvl w:ilvl="8" w:tplc="0409001B">
      <w:start w:val="1"/>
      <w:numFmt w:val="lowerRoman"/>
      <w:lvlText w:val="%9."/>
      <w:lvlJc w:val="right"/>
      <w:pPr>
        <w:ind w:left="6069" w:hanging="180"/>
      </w:pPr>
    </w:lvl>
  </w:abstractNum>
  <w:abstractNum w:abstractNumId="14">
    <w:nsid w:val="6CB11A54"/>
    <w:multiLevelType w:val="hybridMultilevel"/>
    <w:tmpl w:val="F88EE728"/>
    <w:lvl w:ilvl="0" w:tplc="A72E027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B302D42"/>
    <w:multiLevelType w:val="hybridMultilevel"/>
    <w:tmpl w:val="AF840FF4"/>
    <w:lvl w:ilvl="0" w:tplc="67F0BD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7D5E4227"/>
    <w:multiLevelType w:val="hybridMultilevel"/>
    <w:tmpl w:val="5F6E9BD4"/>
    <w:lvl w:ilvl="0" w:tplc="4C84F700">
      <w:start w:val="1"/>
      <w:numFmt w:val="hebrew1"/>
      <w:lvlText w:val="%1."/>
      <w:lvlJc w:val="left"/>
      <w:pPr>
        <w:ind w:left="1080" w:hanging="360"/>
      </w:pPr>
      <w:rPr>
        <w:b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num>
  <w:num w:numId="2">
    <w:abstractNumId w:val="11"/>
  </w:num>
  <w:num w:numId="3">
    <w:abstractNumId w:val="5"/>
    <w:lvlOverride w:ilvl="0">
      <w:lvl w:ilvl="0">
        <w:start w:val="1"/>
        <w:numFmt w:val="decimal"/>
        <w:pStyle w:val="11"/>
        <w:lvlText w:val="%1."/>
        <w:lvlJc w:val="left"/>
        <w:pPr>
          <w:tabs>
            <w:tab w:val="num" w:pos="397"/>
          </w:tabs>
          <w:ind w:left="397" w:hanging="397"/>
        </w:pPr>
        <w:rPr>
          <w:rFonts w:hint="default"/>
        </w:rPr>
      </w:lvl>
    </w:lvlOverride>
    <w:lvlOverride w:ilvl="1">
      <w:lvl w:ilvl="1">
        <w:start w:val="1"/>
        <w:numFmt w:val="hebrew1"/>
        <w:lvlText w:val="(%2)"/>
        <w:lvlJc w:val="left"/>
        <w:pPr>
          <w:tabs>
            <w:tab w:val="num" w:pos="964"/>
          </w:tabs>
          <w:ind w:left="794" w:hanging="397"/>
        </w:pPr>
        <w:rPr>
          <w:rFonts w:hint="default"/>
        </w:rPr>
      </w:lvl>
    </w:lvlOverride>
    <w:lvlOverride w:ilvl="2">
      <w:lvl w:ilvl="2">
        <w:start w:val="1"/>
        <w:numFmt w:val="decimal"/>
        <w:lvlText w:val="(%3)"/>
        <w:lvlJc w:val="left"/>
        <w:pPr>
          <w:tabs>
            <w:tab w:val="num" w:pos="1361"/>
          </w:tabs>
          <w:ind w:left="1191" w:hanging="397"/>
        </w:pPr>
        <w:rPr>
          <w:rFonts w:hint="default"/>
        </w:rPr>
      </w:lvl>
    </w:lvlOverride>
    <w:lvlOverride w:ilvl="3">
      <w:lvl w:ilvl="3">
        <w:start w:val="1"/>
        <w:numFmt w:val="hebrew1"/>
        <w:lvlText w:val="(%4)"/>
        <w:lvlJc w:val="left"/>
        <w:pPr>
          <w:tabs>
            <w:tab w:val="num" w:pos="1758"/>
          </w:tabs>
          <w:ind w:left="1588" w:hanging="397"/>
        </w:pPr>
        <w:rPr>
          <w:rFonts w:hint="default"/>
        </w:rPr>
      </w:lvl>
    </w:lvlOverride>
    <w:lvlOverride w:ilvl="4">
      <w:lvl w:ilvl="4">
        <w:start w:val="1"/>
        <w:numFmt w:val="decimal"/>
        <w:lvlText w:val="%5."/>
        <w:lvlJc w:val="left"/>
        <w:pPr>
          <w:tabs>
            <w:tab w:val="num" w:pos="2155"/>
          </w:tabs>
          <w:ind w:left="1985" w:hanging="397"/>
        </w:pPr>
        <w:rPr>
          <w:rFonts w:hint="default"/>
        </w:rPr>
      </w:lvl>
    </w:lvlOverride>
    <w:lvlOverride w:ilvl="5">
      <w:lvl w:ilvl="5">
        <w:start w:val="1"/>
        <w:numFmt w:val="decimal"/>
        <w:lvlText w:val="%6."/>
        <w:lvlJc w:val="left"/>
        <w:pPr>
          <w:tabs>
            <w:tab w:val="num" w:pos="2552"/>
          </w:tabs>
          <w:ind w:left="2382" w:hanging="397"/>
        </w:pPr>
        <w:rPr>
          <w:rFonts w:hint="default"/>
        </w:rPr>
      </w:lvl>
    </w:lvlOverride>
    <w:lvlOverride w:ilvl="6">
      <w:lvl w:ilvl="6">
        <w:start w:val="1"/>
        <w:numFmt w:val="decimal"/>
        <w:lvlText w:val="%7."/>
        <w:lvlJc w:val="left"/>
        <w:pPr>
          <w:tabs>
            <w:tab w:val="num" w:pos="2949"/>
          </w:tabs>
          <w:ind w:left="2779" w:hanging="397"/>
        </w:pPr>
        <w:rPr>
          <w:rFonts w:hint="default"/>
        </w:rPr>
      </w:lvl>
    </w:lvlOverride>
    <w:lvlOverride w:ilvl="7">
      <w:lvl w:ilvl="7">
        <w:start w:val="1"/>
        <w:numFmt w:val="decimal"/>
        <w:lvlText w:val="%8."/>
        <w:lvlJc w:val="left"/>
        <w:pPr>
          <w:tabs>
            <w:tab w:val="num" w:pos="3346"/>
          </w:tabs>
          <w:ind w:left="3176" w:hanging="397"/>
        </w:pPr>
        <w:rPr>
          <w:rFonts w:hint="default"/>
        </w:rPr>
      </w:lvl>
    </w:lvlOverride>
    <w:lvlOverride w:ilvl="8">
      <w:lvl w:ilvl="8">
        <w:start w:val="1"/>
        <w:numFmt w:val="decimal"/>
        <w:lvlText w:val="%9."/>
        <w:lvlJc w:val="left"/>
        <w:pPr>
          <w:tabs>
            <w:tab w:val="num" w:pos="3743"/>
          </w:tabs>
          <w:ind w:left="3573" w:hanging="397"/>
        </w:pPr>
        <w:rPr>
          <w:rFonts w:hint="default"/>
        </w:rPr>
      </w:lvl>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8">
    <w:abstractNumId w:val="5"/>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lvlOverride w:ilvl="0">
      <w:lvl w:ilvl="0">
        <w:start w:val="1"/>
        <w:numFmt w:val="hebrew1"/>
        <w:pStyle w:val="a0"/>
        <w:lvlText w:val="%1."/>
        <w:lvlJc w:val="left"/>
        <w:pPr>
          <w:tabs>
            <w:tab w:val="num" w:pos="360"/>
          </w:tabs>
          <w:ind w:left="360" w:hanging="360"/>
        </w:pPr>
        <w:rPr>
          <w:rFonts w:cs="Narkisim" w:hint="cs"/>
          <w:bCs/>
          <w:iCs w:val="0"/>
          <w:szCs w:val="24"/>
        </w:rPr>
      </w:lvl>
    </w:lvlOverride>
    <w:lvlOverride w:ilvl="1">
      <w:lvl w:ilvl="1">
        <w:start w:val="1"/>
        <w:numFmt w:val="hebrew1"/>
        <w:pStyle w:val="a1"/>
        <w:lvlText w:val="%2."/>
        <w:lvlJc w:val="left"/>
        <w:pPr>
          <w:tabs>
            <w:tab w:val="num" w:pos="794"/>
          </w:tabs>
          <w:ind w:left="397" w:hanging="397"/>
        </w:pPr>
        <w:rPr>
          <w:rFonts w:cs="Narkisim" w:hint="cs"/>
          <w:bCs/>
          <w:iCs w:val="0"/>
          <w:szCs w:val="24"/>
        </w:rPr>
      </w:lvl>
    </w:lvlOverride>
    <w:lvlOverride w:ilvl="2">
      <w:lvl w:ilvl="2">
        <w:start w:val="1"/>
        <w:numFmt w:val="decimal"/>
        <w:pStyle w:val="10"/>
        <w:lvlText w:val="(%3)"/>
        <w:lvlJc w:val="left"/>
        <w:pPr>
          <w:tabs>
            <w:tab w:val="num" w:pos="397"/>
          </w:tabs>
          <w:ind w:left="0" w:firstLine="0"/>
        </w:pPr>
        <w:rPr>
          <w:rFonts w:cs="Narkisim" w:hint="cs"/>
          <w:bCs/>
          <w:i/>
          <w:iCs w:val="0"/>
          <w:szCs w:val="22"/>
        </w:rPr>
      </w:lvl>
    </w:lvlOverride>
    <w:lvlOverride w:ilvl="3">
      <w:lvl w:ilvl="3">
        <w:start w:val="1"/>
        <w:numFmt w:val="hebrew1"/>
        <w:pStyle w:val="a2"/>
        <w:lvlText w:val="(%4)"/>
        <w:lvlJc w:val="left"/>
        <w:pPr>
          <w:tabs>
            <w:tab w:val="num" w:pos="397"/>
          </w:tabs>
          <w:ind w:left="0" w:firstLine="0"/>
        </w:pPr>
        <w:rPr>
          <w:rFonts w:cs="Narkisim" w:hint="cs"/>
          <w:bCs/>
          <w:iCs/>
          <w:szCs w:val="1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11"/>
    <w:lvlOverride w:ilvl="0">
      <w:lvl w:ilvl="0">
        <w:start w:val="1"/>
        <w:numFmt w:val="hebrew1"/>
        <w:pStyle w:val="a0"/>
        <w:lvlText w:val="%1."/>
        <w:lvlJc w:val="left"/>
        <w:pPr>
          <w:tabs>
            <w:tab w:val="num" w:pos="360"/>
          </w:tabs>
          <w:ind w:left="360" w:hanging="360"/>
        </w:pPr>
        <w:rPr>
          <w:rFonts w:cs="Narkisim" w:hint="cs"/>
          <w:bCs/>
          <w:iCs w:val="0"/>
          <w:szCs w:val="24"/>
        </w:rPr>
      </w:lvl>
    </w:lvlOverride>
    <w:lvlOverride w:ilvl="1">
      <w:lvl w:ilvl="1">
        <w:start w:val="1"/>
        <w:numFmt w:val="hebrew1"/>
        <w:pStyle w:val="a1"/>
        <w:lvlText w:val="%2."/>
        <w:lvlJc w:val="left"/>
        <w:pPr>
          <w:tabs>
            <w:tab w:val="num" w:pos="794"/>
          </w:tabs>
          <w:ind w:left="397" w:hanging="397"/>
        </w:pPr>
        <w:rPr>
          <w:rFonts w:cs="Narkisim" w:hint="cs"/>
          <w:bCs/>
          <w:iCs w:val="0"/>
          <w:szCs w:val="24"/>
        </w:rPr>
      </w:lvl>
    </w:lvlOverride>
    <w:lvlOverride w:ilvl="2">
      <w:lvl w:ilvl="2">
        <w:start w:val="1"/>
        <w:numFmt w:val="decimal"/>
        <w:pStyle w:val="10"/>
        <w:lvlText w:val="(%3)"/>
        <w:lvlJc w:val="left"/>
        <w:pPr>
          <w:tabs>
            <w:tab w:val="num" w:pos="397"/>
          </w:tabs>
          <w:ind w:left="0" w:firstLine="0"/>
        </w:pPr>
        <w:rPr>
          <w:rFonts w:cs="Narkisim" w:hint="cs"/>
          <w:bCs/>
          <w:i/>
          <w:iCs w:val="0"/>
          <w:szCs w:val="22"/>
        </w:rPr>
      </w:lvl>
    </w:lvlOverride>
    <w:lvlOverride w:ilvl="3">
      <w:lvl w:ilvl="3">
        <w:start w:val="1"/>
        <w:numFmt w:val="hebrew1"/>
        <w:pStyle w:val="a2"/>
        <w:lvlText w:val="(%4)"/>
        <w:lvlJc w:val="left"/>
        <w:pPr>
          <w:tabs>
            <w:tab w:val="num" w:pos="397"/>
          </w:tabs>
          <w:ind w:left="0" w:firstLine="0"/>
        </w:pPr>
        <w:rPr>
          <w:rFonts w:hint="default"/>
          <w:bCs w:val="0"/>
          <w:iCs/>
          <w:szCs w:val="22"/>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3"/>
  </w:num>
  <w:num w:numId="16">
    <w:abstractNumId w:val="0"/>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stylePaneSortMethod w:val="0000"/>
  <w:defaultTabStop w:val="720"/>
  <w:characterSpacingControl w:val="doNotCompress"/>
  <w:footnotePr>
    <w:footnote w:id="0"/>
    <w:footnote w:id="1"/>
    <w:footnote w:id="2"/>
  </w:footnotePr>
  <w:endnotePr>
    <w:endnote w:id="0"/>
    <w:endnote w:id="1"/>
    <w:endnote w:id="2"/>
  </w:endnotePr>
  <w:compat/>
  <w:rsids>
    <w:rsidRoot w:val="00042FA9"/>
    <w:rsid w:val="00006421"/>
    <w:rsid w:val="00007976"/>
    <w:rsid w:val="00007AAC"/>
    <w:rsid w:val="00013DDD"/>
    <w:rsid w:val="00023970"/>
    <w:rsid w:val="00042FA9"/>
    <w:rsid w:val="00047688"/>
    <w:rsid w:val="000503D0"/>
    <w:rsid w:val="000600D7"/>
    <w:rsid w:val="000650F2"/>
    <w:rsid w:val="00087C32"/>
    <w:rsid w:val="00095388"/>
    <w:rsid w:val="000B1A17"/>
    <w:rsid w:val="000C6ECB"/>
    <w:rsid w:val="000E0573"/>
    <w:rsid w:val="000F3D3C"/>
    <w:rsid w:val="000F6784"/>
    <w:rsid w:val="00114411"/>
    <w:rsid w:val="001240F0"/>
    <w:rsid w:val="0013112D"/>
    <w:rsid w:val="00137951"/>
    <w:rsid w:val="00141834"/>
    <w:rsid w:val="001463AE"/>
    <w:rsid w:val="00151869"/>
    <w:rsid w:val="0017301A"/>
    <w:rsid w:val="00176D2D"/>
    <w:rsid w:val="00176D4C"/>
    <w:rsid w:val="001A042C"/>
    <w:rsid w:val="001A1498"/>
    <w:rsid w:val="001B6A79"/>
    <w:rsid w:val="001C0272"/>
    <w:rsid w:val="001D1878"/>
    <w:rsid w:val="001D1EC0"/>
    <w:rsid w:val="001E35DA"/>
    <w:rsid w:val="001F3BB4"/>
    <w:rsid w:val="001F7AFD"/>
    <w:rsid w:val="00204DAE"/>
    <w:rsid w:val="00212E54"/>
    <w:rsid w:val="00215416"/>
    <w:rsid w:val="00222952"/>
    <w:rsid w:val="002366DD"/>
    <w:rsid w:val="002451A9"/>
    <w:rsid w:val="0024543B"/>
    <w:rsid w:val="00253160"/>
    <w:rsid w:val="00254D71"/>
    <w:rsid w:val="0026102F"/>
    <w:rsid w:val="002A5312"/>
    <w:rsid w:val="002C0DFB"/>
    <w:rsid w:val="002C7470"/>
    <w:rsid w:val="002F6A54"/>
    <w:rsid w:val="00302D71"/>
    <w:rsid w:val="00310FBB"/>
    <w:rsid w:val="00330654"/>
    <w:rsid w:val="00331442"/>
    <w:rsid w:val="00336118"/>
    <w:rsid w:val="00356D4F"/>
    <w:rsid w:val="00363F07"/>
    <w:rsid w:val="00373FCB"/>
    <w:rsid w:val="003772D4"/>
    <w:rsid w:val="003832F1"/>
    <w:rsid w:val="00387082"/>
    <w:rsid w:val="003A5844"/>
    <w:rsid w:val="003B2EE9"/>
    <w:rsid w:val="003D0A52"/>
    <w:rsid w:val="003E04D3"/>
    <w:rsid w:val="003E6E03"/>
    <w:rsid w:val="00403D72"/>
    <w:rsid w:val="00444DC3"/>
    <w:rsid w:val="00445DE0"/>
    <w:rsid w:val="004464DF"/>
    <w:rsid w:val="00460F4E"/>
    <w:rsid w:val="00465622"/>
    <w:rsid w:val="00473811"/>
    <w:rsid w:val="004775EC"/>
    <w:rsid w:val="00477BB9"/>
    <w:rsid w:val="00482C8E"/>
    <w:rsid w:val="00493D5A"/>
    <w:rsid w:val="00494BA6"/>
    <w:rsid w:val="004A70E1"/>
    <w:rsid w:val="004B05BB"/>
    <w:rsid w:val="004B2706"/>
    <w:rsid w:val="004B71CD"/>
    <w:rsid w:val="004C6B6B"/>
    <w:rsid w:val="004D5C89"/>
    <w:rsid w:val="004D747B"/>
    <w:rsid w:val="004E226B"/>
    <w:rsid w:val="004E2F91"/>
    <w:rsid w:val="004E46AC"/>
    <w:rsid w:val="00500541"/>
    <w:rsid w:val="0051147D"/>
    <w:rsid w:val="00513703"/>
    <w:rsid w:val="00536D3C"/>
    <w:rsid w:val="00542D5D"/>
    <w:rsid w:val="005452D2"/>
    <w:rsid w:val="00554765"/>
    <w:rsid w:val="005552B2"/>
    <w:rsid w:val="005605C5"/>
    <w:rsid w:val="005673D5"/>
    <w:rsid w:val="00582096"/>
    <w:rsid w:val="005B084F"/>
    <w:rsid w:val="005B7C10"/>
    <w:rsid w:val="005F122E"/>
    <w:rsid w:val="005F6AA1"/>
    <w:rsid w:val="006040E7"/>
    <w:rsid w:val="006107D4"/>
    <w:rsid w:val="00617C4A"/>
    <w:rsid w:val="00621046"/>
    <w:rsid w:val="0063324B"/>
    <w:rsid w:val="00644E42"/>
    <w:rsid w:val="00655EC0"/>
    <w:rsid w:val="0065626D"/>
    <w:rsid w:val="00661492"/>
    <w:rsid w:val="006649AD"/>
    <w:rsid w:val="00670A3C"/>
    <w:rsid w:val="006B5BF7"/>
    <w:rsid w:val="006B66A4"/>
    <w:rsid w:val="006D2102"/>
    <w:rsid w:val="006E4605"/>
    <w:rsid w:val="006E7140"/>
    <w:rsid w:val="006E7815"/>
    <w:rsid w:val="006F19E2"/>
    <w:rsid w:val="00701A07"/>
    <w:rsid w:val="00716B42"/>
    <w:rsid w:val="00730628"/>
    <w:rsid w:val="0073456C"/>
    <w:rsid w:val="00740824"/>
    <w:rsid w:val="0075572F"/>
    <w:rsid w:val="00765E09"/>
    <w:rsid w:val="007A0A66"/>
    <w:rsid w:val="007A5E21"/>
    <w:rsid w:val="007B25A9"/>
    <w:rsid w:val="007C0B59"/>
    <w:rsid w:val="007E77A4"/>
    <w:rsid w:val="00801039"/>
    <w:rsid w:val="00806974"/>
    <w:rsid w:val="00813D7C"/>
    <w:rsid w:val="00823169"/>
    <w:rsid w:val="00836E04"/>
    <w:rsid w:val="008429F3"/>
    <w:rsid w:val="00845771"/>
    <w:rsid w:val="00852062"/>
    <w:rsid w:val="008612C3"/>
    <w:rsid w:val="00862909"/>
    <w:rsid w:val="008659DC"/>
    <w:rsid w:val="008807C9"/>
    <w:rsid w:val="00883EAA"/>
    <w:rsid w:val="008A683B"/>
    <w:rsid w:val="008B236B"/>
    <w:rsid w:val="008E5955"/>
    <w:rsid w:val="008E5A1E"/>
    <w:rsid w:val="008F73BA"/>
    <w:rsid w:val="00930CB2"/>
    <w:rsid w:val="009403D8"/>
    <w:rsid w:val="00943B9E"/>
    <w:rsid w:val="00950E38"/>
    <w:rsid w:val="00953AC9"/>
    <w:rsid w:val="009679A7"/>
    <w:rsid w:val="00974B2C"/>
    <w:rsid w:val="00997BA8"/>
    <w:rsid w:val="009A3A2C"/>
    <w:rsid w:val="009B7441"/>
    <w:rsid w:val="009D23D6"/>
    <w:rsid w:val="009F2662"/>
    <w:rsid w:val="00A15740"/>
    <w:rsid w:val="00A165F5"/>
    <w:rsid w:val="00A1728A"/>
    <w:rsid w:val="00A25341"/>
    <w:rsid w:val="00A445E2"/>
    <w:rsid w:val="00A52F11"/>
    <w:rsid w:val="00A7482F"/>
    <w:rsid w:val="00A866F6"/>
    <w:rsid w:val="00AB665A"/>
    <w:rsid w:val="00AC3C3B"/>
    <w:rsid w:val="00AC4A5D"/>
    <w:rsid w:val="00AE0944"/>
    <w:rsid w:val="00AF7330"/>
    <w:rsid w:val="00AF7D14"/>
    <w:rsid w:val="00B03FB4"/>
    <w:rsid w:val="00B04D92"/>
    <w:rsid w:val="00B13616"/>
    <w:rsid w:val="00B44727"/>
    <w:rsid w:val="00B565BF"/>
    <w:rsid w:val="00B629CF"/>
    <w:rsid w:val="00B65E7D"/>
    <w:rsid w:val="00B729F7"/>
    <w:rsid w:val="00B91EE4"/>
    <w:rsid w:val="00BB7B01"/>
    <w:rsid w:val="00BC1FF3"/>
    <w:rsid w:val="00BC2954"/>
    <w:rsid w:val="00BC442B"/>
    <w:rsid w:val="00BC716A"/>
    <w:rsid w:val="00BD18F7"/>
    <w:rsid w:val="00BE09F6"/>
    <w:rsid w:val="00BF58F9"/>
    <w:rsid w:val="00BF6193"/>
    <w:rsid w:val="00BF7C9F"/>
    <w:rsid w:val="00C07E82"/>
    <w:rsid w:val="00C17BEA"/>
    <w:rsid w:val="00C426B1"/>
    <w:rsid w:val="00C61598"/>
    <w:rsid w:val="00C63FA3"/>
    <w:rsid w:val="00C85A9B"/>
    <w:rsid w:val="00C8609C"/>
    <w:rsid w:val="00C86474"/>
    <w:rsid w:val="00C91049"/>
    <w:rsid w:val="00C957FA"/>
    <w:rsid w:val="00CA5144"/>
    <w:rsid w:val="00CB3C2D"/>
    <w:rsid w:val="00CB4524"/>
    <w:rsid w:val="00CD00EA"/>
    <w:rsid w:val="00CD28C7"/>
    <w:rsid w:val="00CD3C23"/>
    <w:rsid w:val="00CD70E7"/>
    <w:rsid w:val="00CE18E3"/>
    <w:rsid w:val="00D01A98"/>
    <w:rsid w:val="00D1058F"/>
    <w:rsid w:val="00D137BD"/>
    <w:rsid w:val="00D22AFA"/>
    <w:rsid w:val="00D27402"/>
    <w:rsid w:val="00D362E5"/>
    <w:rsid w:val="00D36C59"/>
    <w:rsid w:val="00D41648"/>
    <w:rsid w:val="00D67F17"/>
    <w:rsid w:val="00D77F78"/>
    <w:rsid w:val="00D850CC"/>
    <w:rsid w:val="00D93CE5"/>
    <w:rsid w:val="00DA2C8B"/>
    <w:rsid w:val="00DA53ED"/>
    <w:rsid w:val="00DB7CB8"/>
    <w:rsid w:val="00DC6B1D"/>
    <w:rsid w:val="00DD0DAA"/>
    <w:rsid w:val="00DE152D"/>
    <w:rsid w:val="00DE310E"/>
    <w:rsid w:val="00DE7442"/>
    <w:rsid w:val="00DF366C"/>
    <w:rsid w:val="00DF57C1"/>
    <w:rsid w:val="00E104C3"/>
    <w:rsid w:val="00E2756A"/>
    <w:rsid w:val="00E3002C"/>
    <w:rsid w:val="00E311D4"/>
    <w:rsid w:val="00E34F16"/>
    <w:rsid w:val="00E478DE"/>
    <w:rsid w:val="00E651A7"/>
    <w:rsid w:val="00E730B7"/>
    <w:rsid w:val="00E74940"/>
    <w:rsid w:val="00E825E6"/>
    <w:rsid w:val="00E85938"/>
    <w:rsid w:val="00E871EA"/>
    <w:rsid w:val="00EA0A6F"/>
    <w:rsid w:val="00EA0D98"/>
    <w:rsid w:val="00EA2E76"/>
    <w:rsid w:val="00EB36FE"/>
    <w:rsid w:val="00EC1AEA"/>
    <w:rsid w:val="00ED0D18"/>
    <w:rsid w:val="00ED4071"/>
    <w:rsid w:val="00ED540D"/>
    <w:rsid w:val="00EE1DB1"/>
    <w:rsid w:val="00EF3827"/>
    <w:rsid w:val="00F01359"/>
    <w:rsid w:val="00F04375"/>
    <w:rsid w:val="00F06DBE"/>
    <w:rsid w:val="00F10C5A"/>
    <w:rsid w:val="00F24597"/>
    <w:rsid w:val="00F24957"/>
    <w:rsid w:val="00F4312B"/>
    <w:rsid w:val="00F56183"/>
    <w:rsid w:val="00F6570E"/>
    <w:rsid w:val="00FA1A5E"/>
    <w:rsid w:val="00FA1DAB"/>
    <w:rsid w:val="00FB09BF"/>
    <w:rsid w:val="00FB3162"/>
    <w:rsid w:val="00FB5CA1"/>
    <w:rsid w:val="00FC2886"/>
    <w:rsid w:val="00FD7825"/>
    <w:rsid w:val="00FF1CAC"/>
    <w:rsid w:val="00FF7C2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5626D"/>
    <w:pPr>
      <w:bidi/>
      <w:jc w:val="both"/>
    </w:pPr>
    <w:rPr>
      <w:rFonts w:cs="FrankRuehl"/>
      <w:sz w:val="22"/>
      <w:szCs w:val="28"/>
    </w:rPr>
  </w:style>
  <w:style w:type="paragraph" w:styleId="2">
    <w:name w:val="heading 2"/>
    <w:basedOn w:val="a3"/>
    <w:link w:val="20"/>
    <w:uiPriority w:val="9"/>
    <w:qFormat/>
    <w:rsid w:val="001F3BB4"/>
    <w:pPr>
      <w:bidi w:val="0"/>
      <w:spacing w:before="100" w:beforeAutospacing="1" w:after="100" w:afterAutospacing="1"/>
      <w:jc w:val="left"/>
      <w:outlineLvl w:val="1"/>
    </w:pPr>
    <w:rPr>
      <w:rFonts w:eastAsia="Times New Roman" w:cs="Times New Roman"/>
      <w:b/>
      <w:bCs/>
      <w:sz w:val="50"/>
      <w:szCs w:val="50"/>
    </w:rPr>
  </w:style>
  <w:style w:type="paragraph" w:styleId="5">
    <w:name w:val="heading 5"/>
    <w:basedOn w:val="a3"/>
    <w:next w:val="a3"/>
    <w:link w:val="50"/>
    <w:uiPriority w:val="9"/>
    <w:semiHidden/>
    <w:unhideWhenUsed/>
    <w:qFormat/>
    <w:rsid w:val="00E2756A"/>
    <w:pPr>
      <w:keepNext/>
      <w:keepLines/>
      <w:spacing w:before="200"/>
      <w:outlineLvl w:val="4"/>
    </w:pPr>
    <w:rPr>
      <w:rFonts w:asciiTheme="majorHAnsi" w:eastAsiaTheme="majorEastAsia" w:hAnsiTheme="majorHAnsi" w:cstheme="majorBidi"/>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50">
    <w:name w:val="כותרת 5 תו"/>
    <w:basedOn w:val="a4"/>
    <w:link w:val="5"/>
    <w:uiPriority w:val="9"/>
    <w:semiHidden/>
    <w:rsid w:val="00E2756A"/>
    <w:rPr>
      <w:rFonts w:asciiTheme="majorHAnsi" w:eastAsiaTheme="majorEastAsia" w:hAnsiTheme="majorHAnsi" w:cstheme="majorBidi"/>
      <w:color w:val="243F60" w:themeColor="accent1" w:themeShade="7F"/>
      <w:sz w:val="22"/>
      <w:szCs w:val="28"/>
    </w:rPr>
  </w:style>
  <w:style w:type="paragraph" w:styleId="a7">
    <w:name w:val="footnote text"/>
    <w:basedOn w:val="a3"/>
    <w:link w:val="a8"/>
    <w:semiHidden/>
    <w:unhideWhenUsed/>
    <w:rsid w:val="00E2756A"/>
    <w:pPr>
      <w:tabs>
        <w:tab w:val="left" w:pos="284"/>
      </w:tabs>
      <w:spacing w:before="40" w:after="40" w:line="276" w:lineRule="auto"/>
      <w:ind w:left="284" w:hanging="284"/>
    </w:pPr>
    <w:rPr>
      <w:rFonts w:eastAsia="Times New Roman"/>
      <w:sz w:val="18"/>
      <w:szCs w:val="24"/>
      <w:lang w:eastAsia="he-IL"/>
    </w:rPr>
  </w:style>
  <w:style w:type="character" w:customStyle="1" w:styleId="a8">
    <w:name w:val="טקסט הערת שוליים תו"/>
    <w:basedOn w:val="a4"/>
    <w:link w:val="a7"/>
    <w:semiHidden/>
    <w:rsid w:val="00E2756A"/>
    <w:rPr>
      <w:rFonts w:eastAsia="Times New Roman" w:cs="FrankRuehl"/>
      <w:sz w:val="18"/>
      <w:szCs w:val="24"/>
      <w:lang w:eastAsia="he-IL"/>
    </w:rPr>
  </w:style>
  <w:style w:type="paragraph" w:styleId="a9">
    <w:name w:val="List Paragraph"/>
    <w:basedOn w:val="a3"/>
    <w:uiPriority w:val="34"/>
    <w:qFormat/>
    <w:rsid w:val="00E2756A"/>
    <w:pPr>
      <w:spacing w:line="276" w:lineRule="auto"/>
      <w:ind w:left="720"/>
      <w:contextualSpacing/>
    </w:pPr>
  </w:style>
  <w:style w:type="paragraph" w:styleId="aa">
    <w:name w:val="Quote"/>
    <w:basedOn w:val="a3"/>
    <w:link w:val="ab"/>
    <w:uiPriority w:val="29"/>
    <w:qFormat/>
    <w:rsid w:val="00E2756A"/>
    <w:pPr>
      <w:snapToGrid w:val="0"/>
      <w:spacing w:after="120"/>
      <w:ind w:left="851" w:right="851"/>
    </w:pPr>
    <w:rPr>
      <w:rFonts w:eastAsia="Calibri"/>
      <w:i/>
      <w:color w:val="000000" w:themeColor="text1"/>
      <w:kern w:val="28"/>
    </w:rPr>
  </w:style>
  <w:style w:type="character" w:customStyle="1" w:styleId="ab">
    <w:name w:val="הצעת מחיר תו"/>
    <w:basedOn w:val="a4"/>
    <w:link w:val="aa"/>
    <w:uiPriority w:val="29"/>
    <w:rsid w:val="00E2756A"/>
    <w:rPr>
      <w:rFonts w:eastAsia="Calibri" w:cs="FrankRuehl"/>
      <w:i/>
      <w:color w:val="000000" w:themeColor="text1"/>
      <w:kern w:val="28"/>
      <w:sz w:val="22"/>
      <w:szCs w:val="28"/>
    </w:rPr>
  </w:style>
  <w:style w:type="paragraph" w:customStyle="1" w:styleId="ac">
    <w:name w:val="פרטי תיק פס''ד"/>
    <w:basedOn w:val="a3"/>
    <w:qFormat/>
    <w:rsid w:val="00E2756A"/>
    <w:pPr>
      <w:spacing w:line="360" w:lineRule="auto"/>
    </w:pPr>
    <w:rPr>
      <w:rFonts w:cs="David"/>
      <w:b/>
      <w:bCs/>
      <w:sz w:val="24"/>
      <w:szCs w:val="24"/>
    </w:rPr>
  </w:style>
  <w:style w:type="character" w:customStyle="1" w:styleId="ad">
    <w:name w:val="פסקת פתיחה תו"/>
    <w:link w:val="ae"/>
    <w:locked/>
    <w:rsid w:val="00DA2C8B"/>
    <w:rPr>
      <w:rFonts w:eastAsia="Times New Roman" w:cs="FrankRuehl"/>
      <w:sz w:val="28"/>
      <w:szCs w:val="28"/>
      <w:lang w:eastAsia="he-IL"/>
    </w:rPr>
  </w:style>
  <w:style w:type="paragraph" w:customStyle="1" w:styleId="af">
    <w:name w:val="פסקה רגילה"/>
    <w:basedOn w:val="a3"/>
    <w:link w:val="af0"/>
    <w:qFormat/>
    <w:rsid w:val="00E2756A"/>
    <w:pPr>
      <w:snapToGrid w:val="0"/>
      <w:spacing w:after="120" w:line="276" w:lineRule="auto"/>
      <w:ind w:firstLine="397"/>
    </w:pPr>
    <w:rPr>
      <w:rFonts w:eastAsia="Calibri"/>
      <w:kern w:val="28"/>
    </w:rPr>
  </w:style>
  <w:style w:type="paragraph" w:customStyle="1" w:styleId="ae">
    <w:name w:val="פסקת פתיחה"/>
    <w:basedOn w:val="a3"/>
    <w:next w:val="af"/>
    <w:link w:val="ad"/>
    <w:qFormat/>
    <w:rsid w:val="00DA2C8B"/>
    <w:pPr>
      <w:spacing w:before="120" w:after="120" w:line="276" w:lineRule="auto"/>
    </w:pPr>
    <w:rPr>
      <w:rFonts w:eastAsia="Times New Roman"/>
      <w:sz w:val="28"/>
      <w:lang w:eastAsia="he-IL"/>
    </w:rPr>
  </w:style>
  <w:style w:type="paragraph" w:customStyle="1" w:styleId="af1">
    <w:name w:val="כותרת אזור בית הדין הרבני"/>
    <w:basedOn w:val="a3"/>
    <w:qFormat/>
    <w:rsid w:val="00C17BEA"/>
    <w:pPr>
      <w:spacing w:before="120" w:after="240" w:line="360" w:lineRule="auto"/>
    </w:pPr>
    <w:rPr>
      <w:rFonts w:asciiTheme="minorBidi" w:eastAsia="Calibri" w:hAnsiTheme="minorBidi" w:cs="David"/>
      <w:b/>
      <w:bCs/>
      <w:color w:val="002B82"/>
      <w:sz w:val="28"/>
    </w:rPr>
  </w:style>
  <w:style w:type="character" w:customStyle="1" w:styleId="af0">
    <w:name w:val="פסקה רגילה תו"/>
    <w:basedOn w:val="a4"/>
    <w:link w:val="af"/>
    <w:locked/>
    <w:rsid w:val="00E2756A"/>
    <w:rPr>
      <w:rFonts w:eastAsia="Calibri" w:cs="FrankRuehl"/>
      <w:kern w:val="28"/>
      <w:sz w:val="22"/>
      <w:szCs w:val="28"/>
    </w:rPr>
  </w:style>
  <w:style w:type="character" w:customStyle="1" w:styleId="af2">
    <w:name w:val="ציטוט בתוך ציטוט תו"/>
    <w:basedOn w:val="a4"/>
    <w:link w:val="af3"/>
    <w:locked/>
    <w:rsid w:val="00DA2C8B"/>
    <w:rPr>
      <w:rFonts w:ascii="Calibri" w:eastAsia="Calibri" w:hAnsi="Calibri" w:cs="FrankRuehl"/>
      <w:i/>
      <w:color w:val="000000" w:themeColor="text1"/>
      <w:kern w:val="28"/>
      <w:sz w:val="28"/>
      <w:szCs w:val="28"/>
    </w:rPr>
  </w:style>
  <w:style w:type="paragraph" w:customStyle="1" w:styleId="af3">
    <w:name w:val="ציטוט בתוך ציטוט"/>
    <w:basedOn w:val="aa"/>
    <w:link w:val="af2"/>
    <w:qFormat/>
    <w:rsid w:val="00DA2C8B"/>
    <w:pPr>
      <w:ind w:left="1418"/>
    </w:pPr>
    <w:rPr>
      <w:rFonts w:ascii="Calibri" w:hAnsi="Calibri"/>
      <w:sz w:val="28"/>
    </w:rPr>
  </w:style>
  <w:style w:type="character" w:customStyle="1" w:styleId="af4">
    <w:name w:val="כותרת המאמר תו"/>
    <w:basedOn w:val="a4"/>
    <w:link w:val="af5"/>
    <w:locked/>
    <w:rsid w:val="00E2756A"/>
    <w:rPr>
      <w:rFonts w:eastAsia="Times New Roman" w:cs="Narkisim"/>
      <w:b/>
      <w:bCs/>
      <w:sz w:val="32"/>
      <w:szCs w:val="32"/>
      <w:lang w:eastAsia="he-IL"/>
    </w:rPr>
  </w:style>
  <w:style w:type="paragraph" w:customStyle="1" w:styleId="af6">
    <w:name w:val="כותרת שם כותב המאמר"/>
    <w:basedOn w:val="a3"/>
    <w:next w:val="af7"/>
    <w:link w:val="af8"/>
    <w:qFormat/>
    <w:rsid w:val="00E2756A"/>
    <w:pPr>
      <w:tabs>
        <w:tab w:val="left" w:pos="284"/>
        <w:tab w:val="left" w:pos="567"/>
      </w:tabs>
      <w:overflowPunct w:val="0"/>
      <w:autoSpaceDE w:val="0"/>
      <w:autoSpaceDN w:val="0"/>
      <w:adjustRightInd w:val="0"/>
      <w:spacing w:before="360" w:after="240"/>
      <w:jc w:val="center"/>
      <w:outlineLvl w:val="3"/>
    </w:pPr>
    <w:rPr>
      <w:rFonts w:eastAsia="Times New Roman" w:cs="Narkisim"/>
      <w:b/>
      <w:bCs/>
      <w:sz w:val="24"/>
      <w:lang w:eastAsia="he-IL"/>
    </w:rPr>
  </w:style>
  <w:style w:type="paragraph" w:customStyle="1" w:styleId="af5">
    <w:name w:val="כותרת המאמר"/>
    <w:basedOn w:val="a3"/>
    <w:next w:val="af6"/>
    <w:link w:val="af4"/>
    <w:rsid w:val="00E2756A"/>
    <w:pPr>
      <w:keepNext/>
      <w:spacing w:before="840" w:after="120" w:line="276" w:lineRule="auto"/>
      <w:jc w:val="center"/>
      <w:outlineLvl w:val="2"/>
    </w:pPr>
    <w:rPr>
      <w:rFonts w:eastAsia="Times New Roman" w:cs="Narkisim"/>
      <w:b/>
      <w:bCs/>
      <w:sz w:val="32"/>
      <w:szCs w:val="32"/>
      <w:lang w:eastAsia="he-IL"/>
    </w:rPr>
  </w:style>
  <w:style w:type="character" w:customStyle="1" w:styleId="af8">
    <w:name w:val="כותרת שם כותב המאמר תו"/>
    <w:basedOn w:val="a4"/>
    <w:link w:val="af6"/>
    <w:locked/>
    <w:rsid w:val="00E2756A"/>
    <w:rPr>
      <w:rFonts w:eastAsia="Times New Roman" w:cs="Narkisim"/>
      <w:b/>
      <w:bCs/>
      <w:sz w:val="24"/>
      <w:szCs w:val="28"/>
      <w:lang w:eastAsia="he-IL"/>
    </w:rPr>
  </w:style>
  <w:style w:type="paragraph" w:customStyle="1" w:styleId="af7">
    <w:name w:val="כותרת תפקיד כותב המאמר"/>
    <w:basedOn w:val="af6"/>
    <w:next w:val="ae"/>
    <w:link w:val="af9"/>
    <w:qFormat/>
    <w:rsid w:val="00E2756A"/>
    <w:pPr>
      <w:tabs>
        <w:tab w:val="clear" w:pos="284"/>
        <w:tab w:val="clear" w:pos="567"/>
      </w:tabs>
      <w:spacing w:before="240" w:after="600" w:line="276" w:lineRule="auto"/>
      <w:outlineLvl w:val="5"/>
    </w:pPr>
    <w:rPr>
      <w:sz w:val="26"/>
      <w:szCs w:val="26"/>
    </w:rPr>
  </w:style>
  <w:style w:type="character" w:customStyle="1" w:styleId="af9">
    <w:name w:val="כותרת תפקיד כותב המאמר תו"/>
    <w:basedOn w:val="af8"/>
    <w:link w:val="af7"/>
    <w:locked/>
    <w:rsid w:val="00E2756A"/>
    <w:rPr>
      <w:rFonts w:eastAsia="Times New Roman" w:cs="Narkisim"/>
      <w:b/>
      <w:bCs/>
      <w:sz w:val="26"/>
      <w:szCs w:val="26"/>
      <w:lang w:eastAsia="he-IL"/>
    </w:rPr>
  </w:style>
  <w:style w:type="character" w:customStyle="1" w:styleId="afa">
    <w:name w:val="פסק דין תו"/>
    <w:basedOn w:val="a4"/>
    <w:link w:val="afb"/>
    <w:locked/>
    <w:rsid w:val="003D0A52"/>
    <w:rPr>
      <w:rFonts w:ascii="Arial" w:eastAsia="Calibri" w:hAnsi="Arial" w:cs="FrankRuehl"/>
      <w:bCs/>
      <w:spacing w:val="20"/>
      <w:kern w:val="28"/>
      <w:sz w:val="24"/>
      <w:szCs w:val="32"/>
    </w:rPr>
  </w:style>
  <w:style w:type="paragraph" w:customStyle="1" w:styleId="afb">
    <w:name w:val="פסק דין"/>
    <w:basedOn w:val="a3"/>
    <w:next w:val="ae"/>
    <w:link w:val="afa"/>
    <w:qFormat/>
    <w:rsid w:val="003D0A52"/>
    <w:pPr>
      <w:keepNext/>
      <w:overflowPunct w:val="0"/>
      <w:autoSpaceDE w:val="0"/>
      <w:autoSpaceDN w:val="0"/>
      <w:adjustRightInd w:val="0"/>
      <w:spacing w:before="360" w:after="240" w:line="276" w:lineRule="exact"/>
      <w:jc w:val="center"/>
    </w:pPr>
    <w:rPr>
      <w:rFonts w:ascii="Arial" w:eastAsia="Calibri" w:hAnsi="Arial"/>
      <w:bCs/>
      <w:spacing w:val="20"/>
      <w:kern w:val="28"/>
      <w:sz w:val="24"/>
      <w:szCs w:val="32"/>
    </w:rPr>
  </w:style>
  <w:style w:type="character" w:customStyle="1" w:styleId="12">
    <w:name w:val="רשימה א(1)(א) מדורגת תו"/>
    <w:basedOn w:val="a4"/>
    <w:link w:val="1"/>
    <w:locked/>
    <w:rsid w:val="0051147D"/>
    <w:rPr>
      <w:rFonts w:ascii="David" w:eastAsia="Calibri" w:hAnsi="David" w:cs="FrankRuehl"/>
      <w:kern w:val="28"/>
      <w:sz w:val="36"/>
      <w:szCs w:val="28"/>
    </w:rPr>
  </w:style>
  <w:style w:type="paragraph" w:customStyle="1" w:styleId="1">
    <w:name w:val="רשימה א(1)(א) מדורגת"/>
    <w:basedOn w:val="af"/>
    <w:link w:val="12"/>
    <w:qFormat/>
    <w:rsid w:val="005452D2"/>
    <w:pPr>
      <w:numPr>
        <w:numId w:val="1"/>
      </w:numPr>
      <w:spacing w:before="120"/>
    </w:pPr>
    <w:rPr>
      <w:rFonts w:ascii="David" w:hAnsi="David"/>
      <w:sz w:val="36"/>
    </w:rPr>
  </w:style>
  <w:style w:type="paragraph" w:customStyle="1" w:styleId="a0">
    <w:name w:val="כותרת משנה אמצע ממוספרת"/>
    <w:basedOn w:val="a3"/>
    <w:next w:val="ae"/>
    <w:rsid w:val="00E2756A"/>
    <w:pPr>
      <w:keepNext/>
      <w:numPr>
        <w:numId w:val="2"/>
      </w:numPr>
      <w:tabs>
        <w:tab w:val="left" w:pos="397"/>
      </w:tabs>
      <w:spacing w:before="360" w:after="120" w:line="276" w:lineRule="auto"/>
      <w:jc w:val="center"/>
      <w:outlineLvl w:val="2"/>
    </w:pPr>
    <w:rPr>
      <w:rFonts w:eastAsia="Times New Roman" w:cs="Narkisim"/>
      <w:b/>
      <w:bCs/>
      <w:sz w:val="26"/>
      <w:szCs w:val="26"/>
      <w:lang w:eastAsia="he-IL"/>
    </w:rPr>
  </w:style>
  <w:style w:type="character" w:customStyle="1" w:styleId="110">
    <w:name w:val="רשימה 1(א)(1) מדורגת תו"/>
    <w:basedOn w:val="a4"/>
    <w:link w:val="11"/>
    <w:locked/>
    <w:rsid w:val="0051147D"/>
    <w:rPr>
      <w:rFonts w:ascii="David" w:eastAsia="Calibri" w:hAnsi="David" w:cs="FrankRuehl"/>
      <w:kern w:val="28"/>
      <w:sz w:val="28"/>
      <w:szCs w:val="28"/>
      <w:lang w:eastAsia="he-IL"/>
    </w:rPr>
  </w:style>
  <w:style w:type="paragraph" w:customStyle="1" w:styleId="11">
    <w:name w:val="רשימה 1(א)(1) מדורגת"/>
    <w:basedOn w:val="af"/>
    <w:link w:val="110"/>
    <w:qFormat/>
    <w:rsid w:val="00CE18E3"/>
    <w:pPr>
      <w:numPr>
        <w:numId w:val="3"/>
      </w:numPr>
      <w:spacing w:before="120"/>
    </w:pPr>
    <w:rPr>
      <w:rFonts w:ascii="David" w:hAnsi="David"/>
      <w:sz w:val="28"/>
      <w:lang w:eastAsia="he-IL"/>
    </w:rPr>
  </w:style>
  <w:style w:type="character" w:customStyle="1" w:styleId="afc">
    <w:name w:val="כותרת [א.] צד תו"/>
    <w:basedOn w:val="a4"/>
    <w:link w:val="afd"/>
    <w:locked/>
    <w:rsid w:val="008A683B"/>
    <w:rPr>
      <w:rFonts w:ascii="Arial" w:eastAsia="Times New Roman" w:hAnsi="Arial" w:cs="Narkisim"/>
      <w:b/>
      <w:bCs/>
      <w:sz w:val="24"/>
      <w:szCs w:val="24"/>
    </w:rPr>
  </w:style>
  <w:style w:type="paragraph" w:customStyle="1" w:styleId="afd">
    <w:name w:val="כותרת [א.] צד"/>
    <w:basedOn w:val="a1"/>
    <w:next w:val="ae"/>
    <w:link w:val="afc"/>
    <w:qFormat/>
    <w:rsid w:val="008A683B"/>
  </w:style>
  <w:style w:type="character" w:customStyle="1" w:styleId="-">
    <w:name w:val="כותרת [-] צד תו"/>
    <w:basedOn w:val="a4"/>
    <w:link w:val="-0"/>
    <w:locked/>
    <w:rsid w:val="00387082"/>
    <w:rPr>
      <w:rFonts w:ascii="Arial" w:eastAsia="Times New Roman" w:hAnsi="Arial" w:cs="Narkisim"/>
      <w:b/>
      <w:bCs/>
      <w:sz w:val="24"/>
      <w:szCs w:val="24"/>
    </w:rPr>
  </w:style>
  <w:style w:type="paragraph" w:customStyle="1" w:styleId="-0">
    <w:name w:val="כותרת [-] צד"/>
    <w:next w:val="a3"/>
    <w:link w:val="-"/>
    <w:qFormat/>
    <w:rsid w:val="00387082"/>
    <w:pPr>
      <w:keepNext/>
      <w:tabs>
        <w:tab w:val="left" w:pos="454"/>
      </w:tabs>
      <w:bidi/>
      <w:spacing w:before="360" w:after="120"/>
      <w:jc w:val="both"/>
      <w:outlineLvl w:val="3"/>
    </w:pPr>
    <w:rPr>
      <w:rFonts w:ascii="Arial" w:eastAsia="Times New Roman" w:hAnsi="Arial" w:cs="Narkisim"/>
      <w:b/>
      <w:bCs/>
      <w:sz w:val="24"/>
      <w:szCs w:val="24"/>
    </w:rPr>
  </w:style>
  <w:style w:type="character" w:customStyle="1" w:styleId="13">
    <w:name w:val="כותרת [(1)] צד תו"/>
    <w:basedOn w:val="a4"/>
    <w:link w:val="10"/>
    <w:locked/>
    <w:rsid w:val="008A683B"/>
    <w:rPr>
      <w:rFonts w:ascii="Arial" w:eastAsia="Times New Roman" w:hAnsi="Arial" w:cs="Narkisim"/>
      <w:b/>
      <w:bCs/>
      <w:sz w:val="22"/>
      <w:szCs w:val="22"/>
    </w:rPr>
  </w:style>
  <w:style w:type="paragraph" w:customStyle="1" w:styleId="10">
    <w:name w:val="כותרת [(1)] צד"/>
    <w:basedOn w:val="a1"/>
    <w:next w:val="ae"/>
    <w:link w:val="13"/>
    <w:qFormat/>
    <w:rsid w:val="008A683B"/>
    <w:pPr>
      <w:numPr>
        <w:ilvl w:val="2"/>
      </w:numPr>
      <w:spacing w:before="240"/>
      <w:outlineLvl w:val="4"/>
    </w:pPr>
    <w:rPr>
      <w:sz w:val="22"/>
      <w:szCs w:val="22"/>
    </w:rPr>
  </w:style>
  <w:style w:type="character" w:customStyle="1" w:styleId="afe">
    <w:name w:val="כותרת [(א)] צד תו"/>
    <w:basedOn w:val="13"/>
    <w:link w:val="a2"/>
    <w:locked/>
    <w:rsid w:val="008A683B"/>
    <w:rPr>
      <w:rFonts w:ascii="Arial" w:eastAsia="Times New Roman" w:hAnsi="Arial" w:cs="Narkisim"/>
      <w:b w:val="0"/>
      <w:bCs w:val="0"/>
      <w:i/>
      <w:iCs/>
      <w:sz w:val="22"/>
      <w:szCs w:val="22"/>
    </w:rPr>
  </w:style>
  <w:style w:type="paragraph" w:customStyle="1" w:styleId="a2">
    <w:name w:val="כותרת [(א)] צד"/>
    <w:basedOn w:val="10"/>
    <w:next w:val="ae"/>
    <w:link w:val="afe"/>
    <w:qFormat/>
    <w:rsid w:val="008A683B"/>
    <w:pPr>
      <w:numPr>
        <w:ilvl w:val="3"/>
        <w:numId w:val="14"/>
      </w:numPr>
      <w:outlineLvl w:val="5"/>
    </w:pPr>
    <w:rPr>
      <w:b w:val="0"/>
      <w:bCs w:val="0"/>
      <w:i/>
      <w:iCs/>
    </w:rPr>
  </w:style>
  <w:style w:type="character" w:styleId="aff">
    <w:name w:val="footnote reference"/>
    <w:aliases w:val="Footnote Reference"/>
    <w:semiHidden/>
    <w:unhideWhenUsed/>
    <w:qFormat/>
    <w:rsid w:val="00E2756A"/>
    <w:rPr>
      <w:rFonts w:ascii="Times New Roman" w:hAnsi="Times New Roman" w:cs="FrankRuehl" w:hint="default"/>
      <w:kern w:val="0"/>
      <w:position w:val="0"/>
      <w:sz w:val="20"/>
      <w:szCs w:val="28"/>
      <w:vertAlign w:val="superscript"/>
    </w:rPr>
  </w:style>
  <w:style w:type="character" w:styleId="aff0">
    <w:name w:val="Book Title"/>
    <w:basedOn w:val="a4"/>
    <w:uiPriority w:val="33"/>
    <w:qFormat/>
    <w:rsid w:val="00E2756A"/>
    <w:rPr>
      <w:b/>
      <w:bCs/>
      <w:smallCaps/>
      <w:spacing w:val="5"/>
    </w:rPr>
  </w:style>
  <w:style w:type="paragraph" w:customStyle="1" w:styleId="aff1">
    <w:name w:val="שמות הדיינים"/>
    <w:basedOn w:val="a3"/>
    <w:next w:val="a3"/>
    <w:link w:val="aff2"/>
    <w:qFormat/>
    <w:rsid w:val="00D77F78"/>
    <w:pPr>
      <w:tabs>
        <w:tab w:val="center" w:pos="4153"/>
        <w:tab w:val="right" w:pos="8306"/>
      </w:tabs>
      <w:overflowPunct w:val="0"/>
      <w:autoSpaceDE w:val="0"/>
      <w:autoSpaceDN w:val="0"/>
      <w:adjustRightInd w:val="0"/>
      <w:spacing w:after="360" w:line="276" w:lineRule="exact"/>
      <w:jc w:val="center"/>
      <w:textAlignment w:val="baseline"/>
    </w:pPr>
    <w:rPr>
      <w:rFonts w:eastAsia="Calibri" w:cs="Narkisim"/>
      <w:b/>
      <w:bCs/>
      <w:kern w:val="28"/>
      <w:sz w:val="23"/>
      <w:szCs w:val="23"/>
    </w:rPr>
  </w:style>
  <w:style w:type="character" w:customStyle="1" w:styleId="aff2">
    <w:name w:val="שמות הדיינים תו"/>
    <w:basedOn w:val="a4"/>
    <w:link w:val="aff1"/>
    <w:rsid w:val="00D77F78"/>
    <w:rPr>
      <w:rFonts w:eastAsia="Calibri" w:cs="Narkisim"/>
      <w:b/>
      <w:bCs/>
      <w:kern w:val="28"/>
      <w:sz w:val="23"/>
      <w:szCs w:val="23"/>
    </w:rPr>
  </w:style>
  <w:style w:type="paragraph" w:styleId="aff3">
    <w:name w:val="header"/>
    <w:basedOn w:val="a3"/>
    <w:link w:val="aff4"/>
    <w:uiPriority w:val="99"/>
    <w:unhideWhenUsed/>
    <w:rsid w:val="00FA1DAB"/>
    <w:pPr>
      <w:tabs>
        <w:tab w:val="center" w:pos="4153"/>
        <w:tab w:val="right" w:pos="8306"/>
      </w:tabs>
    </w:pPr>
  </w:style>
  <w:style w:type="character" w:customStyle="1" w:styleId="aff4">
    <w:name w:val="כותרת עליונה תו"/>
    <w:basedOn w:val="a4"/>
    <w:link w:val="aff3"/>
    <w:uiPriority w:val="99"/>
    <w:rsid w:val="00FA1DAB"/>
    <w:rPr>
      <w:rFonts w:cs="FrankRuehl"/>
      <w:sz w:val="22"/>
      <w:szCs w:val="28"/>
    </w:rPr>
  </w:style>
  <w:style w:type="paragraph" w:styleId="aff5">
    <w:name w:val="footer"/>
    <w:basedOn w:val="a3"/>
    <w:link w:val="aff6"/>
    <w:uiPriority w:val="99"/>
    <w:unhideWhenUsed/>
    <w:rsid w:val="00FA1DAB"/>
    <w:pPr>
      <w:tabs>
        <w:tab w:val="center" w:pos="4153"/>
        <w:tab w:val="right" w:pos="8306"/>
      </w:tabs>
    </w:pPr>
  </w:style>
  <w:style w:type="character" w:customStyle="1" w:styleId="aff6">
    <w:name w:val="כותרת תחתונה תו"/>
    <w:basedOn w:val="a4"/>
    <w:link w:val="aff5"/>
    <w:uiPriority w:val="99"/>
    <w:rsid w:val="00FA1DAB"/>
    <w:rPr>
      <w:rFonts w:cs="FrankRuehl"/>
      <w:sz w:val="22"/>
      <w:szCs w:val="28"/>
    </w:rPr>
  </w:style>
  <w:style w:type="paragraph" w:customStyle="1" w:styleId="aff7">
    <w:name w:val="רשימה רגילה"/>
    <w:basedOn w:val="1"/>
    <w:next w:val="af"/>
    <w:link w:val="aff8"/>
    <w:qFormat/>
    <w:rsid w:val="009D23D6"/>
    <w:pPr>
      <w:ind w:left="0" w:firstLine="0"/>
    </w:pPr>
  </w:style>
  <w:style w:type="character" w:customStyle="1" w:styleId="aff8">
    <w:name w:val="רשימה רגילה תו"/>
    <w:basedOn w:val="12"/>
    <w:link w:val="aff7"/>
    <w:rsid w:val="009D23D6"/>
    <w:rPr>
      <w:rFonts w:ascii="David" w:eastAsia="Calibri" w:hAnsi="David" w:cs="FrankRuehl"/>
      <w:kern w:val="28"/>
      <w:sz w:val="36"/>
      <w:szCs w:val="28"/>
    </w:rPr>
  </w:style>
  <w:style w:type="paragraph" w:customStyle="1" w:styleId="a1">
    <w:name w:val="כותרת [א.] צד"/>
    <w:basedOn w:val="a3"/>
    <w:next w:val="ae"/>
    <w:link w:val="14"/>
    <w:qFormat/>
    <w:rsid w:val="008A683B"/>
    <w:pPr>
      <w:keepNext/>
      <w:numPr>
        <w:ilvl w:val="1"/>
        <w:numId w:val="2"/>
      </w:numPr>
      <w:tabs>
        <w:tab w:val="left" w:pos="397"/>
      </w:tabs>
      <w:spacing w:before="360" w:after="120" w:line="276" w:lineRule="auto"/>
      <w:outlineLvl w:val="3"/>
    </w:pPr>
    <w:rPr>
      <w:rFonts w:ascii="Arial" w:eastAsia="Times New Roman" w:hAnsi="Arial" w:cs="Narkisim"/>
      <w:b/>
      <w:bCs/>
      <w:sz w:val="24"/>
      <w:szCs w:val="24"/>
    </w:rPr>
  </w:style>
  <w:style w:type="character" w:customStyle="1" w:styleId="14">
    <w:name w:val="כותרת [א.] צד תו1"/>
    <w:basedOn w:val="a4"/>
    <w:link w:val="a1"/>
    <w:rsid w:val="008A683B"/>
    <w:rPr>
      <w:rFonts w:ascii="Arial" w:eastAsia="Times New Roman" w:hAnsi="Arial" w:cs="Narkisim"/>
      <w:b/>
      <w:bCs/>
      <w:sz w:val="24"/>
      <w:szCs w:val="24"/>
    </w:rPr>
  </w:style>
  <w:style w:type="paragraph" w:customStyle="1" w:styleId="aff9">
    <w:name w:val="מספר תיק"/>
    <w:basedOn w:val="a3"/>
    <w:link w:val="affa"/>
    <w:qFormat/>
    <w:rsid w:val="003D0A52"/>
    <w:pPr>
      <w:overflowPunct w:val="0"/>
      <w:autoSpaceDE w:val="0"/>
      <w:autoSpaceDN w:val="0"/>
      <w:adjustRightInd w:val="0"/>
      <w:spacing w:after="240" w:line="276" w:lineRule="exact"/>
      <w:jc w:val="right"/>
      <w:textAlignment w:val="baseline"/>
    </w:pPr>
    <w:rPr>
      <w:rFonts w:eastAsia="Times New Roman"/>
      <w:sz w:val="24"/>
      <w:szCs w:val="32"/>
      <w:lang w:eastAsia="he-IL"/>
    </w:rPr>
  </w:style>
  <w:style w:type="character" w:customStyle="1" w:styleId="affa">
    <w:name w:val="מספר תיק תו"/>
    <w:basedOn w:val="a4"/>
    <w:link w:val="aff9"/>
    <w:rsid w:val="003D0A52"/>
    <w:rPr>
      <w:rFonts w:eastAsia="Times New Roman" w:cs="FrankRuehl"/>
      <w:sz w:val="24"/>
      <w:szCs w:val="32"/>
      <w:lang w:eastAsia="he-IL"/>
    </w:rPr>
  </w:style>
  <w:style w:type="paragraph" w:customStyle="1" w:styleId="affb">
    <w:name w:val="פלוני"/>
    <w:basedOn w:val="a3"/>
    <w:link w:val="affc"/>
    <w:qFormat/>
    <w:rsid w:val="003D0A52"/>
    <w:pPr>
      <w:overflowPunct w:val="0"/>
      <w:autoSpaceDE w:val="0"/>
      <w:autoSpaceDN w:val="0"/>
      <w:adjustRightInd w:val="0"/>
      <w:spacing w:after="100" w:line="240" w:lineRule="exact"/>
      <w:textAlignment w:val="baseline"/>
    </w:pPr>
    <w:rPr>
      <w:rFonts w:eastAsia="Times New Roman"/>
      <w:sz w:val="26"/>
      <w:szCs w:val="32"/>
      <w:lang w:eastAsia="he-IL"/>
    </w:rPr>
  </w:style>
  <w:style w:type="character" w:customStyle="1" w:styleId="affc">
    <w:name w:val="פלוני תו"/>
    <w:basedOn w:val="a4"/>
    <w:link w:val="affb"/>
    <w:rsid w:val="003D0A52"/>
    <w:rPr>
      <w:rFonts w:eastAsia="Times New Roman" w:cs="FrankRuehl"/>
      <w:sz w:val="26"/>
      <w:szCs w:val="32"/>
      <w:lang w:eastAsia="he-IL"/>
    </w:rPr>
  </w:style>
  <w:style w:type="paragraph" w:customStyle="1" w:styleId="affd">
    <w:name w:val="כותרת הנידון ומסקנות"/>
    <w:basedOn w:val="a3"/>
    <w:next w:val="affe"/>
    <w:link w:val="afff"/>
    <w:qFormat/>
    <w:rsid w:val="003D0A52"/>
    <w:pPr>
      <w:spacing w:before="360" w:after="120" w:line="276" w:lineRule="auto"/>
      <w:jc w:val="center"/>
    </w:pPr>
    <w:rPr>
      <w:rFonts w:ascii="Cambria" w:eastAsia="Times New Roman" w:hAnsi="Cambria" w:cs="Narkisim"/>
      <w:b/>
      <w:noProof/>
      <w:sz w:val="26"/>
      <w:szCs w:val="26"/>
      <w:lang w:eastAsia="he-IL"/>
    </w:rPr>
  </w:style>
  <w:style w:type="paragraph" w:customStyle="1" w:styleId="affe">
    <w:name w:val="תקציר פתיחה"/>
    <w:basedOn w:val="a3"/>
    <w:next w:val="a3"/>
    <w:link w:val="afff0"/>
    <w:qFormat/>
    <w:rsid w:val="0065626D"/>
    <w:pPr>
      <w:overflowPunct w:val="0"/>
      <w:autoSpaceDE w:val="0"/>
      <w:autoSpaceDN w:val="0"/>
      <w:adjustRightInd w:val="0"/>
      <w:spacing w:before="120" w:after="120" w:line="250" w:lineRule="exact"/>
      <w:textAlignment w:val="baseline"/>
    </w:pPr>
    <w:rPr>
      <w:rFonts w:eastAsia="Times New Roman"/>
      <w:sz w:val="20"/>
      <w:szCs w:val="24"/>
      <w:lang w:eastAsia="he-IL"/>
    </w:rPr>
  </w:style>
  <w:style w:type="character" w:customStyle="1" w:styleId="afff0">
    <w:name w:val="תקציר פתיחה תו"/>
    <w:basedOn w:val="a4"/>
    <w:link w:val="affe"/>
    <w:rsid w:val="0065626D"/>
    <w:rPr>
      <w:rFonts w:eastAsia="Times New Roman" w:cs="FrankRuehl"/>
      <w:szCs w:val="24"/>
      <w:lang w:eastAsia="he-IL"/>
    </w:rPr>
  </w:style>
  <w:style w:type="character" w:customStyle="1" w:styleId="afff">
    <w:name w:val="כותרת הנידון ומסקנות תו"/>
    <w:basedOn w:val="a4"/>
    <w:link w:val="affd"/>
    <w:rsid w:val="003D0A52"/>
    <w:rPr>
      <w:rFonts w:ascii="Cambria" w:eastAsia="Times New Roman" w:hAnsi="Cambria" w:cs="Narkisim"/>
      <w:b/>
      <w:noProof/>
      <w:sz w:val="26"/>
      <w:szCs w:val="26"/>
      <w:lang w:eastAsia="he-IL"/>
    </w:rPr>
  </w:style>
  <w:style w:type="paragraph" w:customStyle="1" w:styleId="afff1">
    <w:name w:val="מסקנות [א.] תוכן"/>
    <w:basedOn w:val="a3"/>
    <w:link w:val="afff2"/>
    <w:qFormat/>
    <w:rsid w:val="0065626D"/>
    <w:pPr>
      <w:tabs>
        <w:tab w:val="left" w:pos="340"/>
        <w:tab w:val="left" w:pos="680"/>
      </w:tabs>
      <w:overflowPunct w:val="0"/>
      <w:autoSpaceDE w:val="0"/>
      <w:autoSpaceDN w:val="0"/>
      <w:adjustRightInd w:val="0"/>
      <w:spacing w:before="120" w:after="120" w:line="250" w:lineRule="exact"/>
      <w:ind w:left="340" w:hanging="340"/>
      <w:textAlignment w:val="baseline"/>
    </w:pPr>
    <w:rPr>
      <w:rFonts w:eastAsia="Times New Roman"/>
      <w:sz w:val="20"/>
      <w:szCs w:val="24"/>
      <w:lang w:eastAsia="he-IL"/>
    </w:rPr>
  </w:style>
  <w:style w:type="character" w:customStyle="1" w:styleId="afff2">
    <w:name w:val="מסקנות [א.] תוכן תו"/>
    <w:basedOn w:val="a4"/>
    <w:link w:val="afff1"/>
    <w:rsid w:val="0065626D"/>
    <w:rPr>
      <w:rFonts w:eastAsia="Times New Roman" w:cs="FrankRuehl"/>
      <w:szCs w:val="24"/>
      <w:lang w:eastAsia="he-IL"/>
    </w:rPr>
  </w:style>
  <w:style w:type="paragraph" w:customStyle="1" w:styleId="afff3">
    <w:name w:val="בבית הדין הרבני"/>
    <w:basedOn w:val="a3"/>
    <w:next w:val="afff4"/>
    <w:link w:val="afff5"/>
    <w:rsid w:val="003D0A52"/>
    <w:pPr>
      <w:overflowPunct w:val="0"/>
      <w:autoSpaceDE w:val="0"/>
      <w:autoSpaceDN w:val="0"/>
      <w:adjustRightInd w:val="0"/>
      <w:spacing w:before="360" w:after="120" w:line="276" w:lineRule="exact"/>
      <w:jc w:val="center"/>
      <w:textAlignment w:val="baseline"/>
    </w:pPr>
    <w:rPr>
      <w:rFonts w:eastAsia="Times New Roman"/>
      <w:b/>
      <w:bCs/>
      <w:sz w:val="24"/>
      <w:lang w:eastAsia="he-IL"/>
    </w:rPr>
  </w:style>
  <w:style w:type="paragraph" w:customStyle="1" w:styleId="afff4">
    <w:name w:val="לפני כבוד הדיינים"/>
    <w:basedOn w:val="a3"/>
    <w:next w:val="aff1"/>
    <w:link w:val="afff6"/>
    <w:qFormat/>
    <w:rsid w:val="0065626D"/>
    <w:pPr>
      <w:overflowPunct w:val="0"/>
      <w:autoSpaceDE w:val="0"/>
      <w:autoSpaceDN w:val="0"/>
      <w:adjustRightInd w:val="0"/>
      <w:spacing w:after="120" w:line="276" w:lineRule="exact"/>
      <w:jc w:val="center"/>
      <w:textAlignment w:val="baseline"/>
    </w:pPr>
    <w:rPr>
      <w:rFonts w:eastAsia="Times New Roman"/>
      <w:szCs w:val="26"/>
      <w:lang w:eastAsia="he-IL"/>
    </w:rPr>
  </w:style>
  <w:style w:type="character" w:customStyle="1" w:styleId="afff6">
    <w:name w:val="לפני כבוד הדיינים תו"/>
    <w:basedOn w:val="a4"/>
    <w:link w:val="afff4"/>
    <w:rsid w:val="0065626D"/>
    <w:rPr>
      <w:rFonts w:eastAsia="Times New Roman" w:cs="FrankRuehl"/>
      <w:sz w:val="22"/>
      <w:szCs w:val="26"/>
      <w:lang w:eastAsia="he-IL"/>
    </w:rPr>
  </w:style>
  <w:style w:type="character" w:customStyle="1" w:styleId="afff5">
    <w:name w:val="בבית הדין הרבני תו"/>
    <w:basedOn w:val="a4"/>
    <w:link w:val="afff3"/>
    <w:rsid w:val="003D0A52"/>
    <w:rPr>
      <w:rFonts w:eastAsia="Times New Roman" w:cs="FrankRuehl"/>
      <w:b/>
      <w:bCs/>
      <w:sz w:val="24"/>
      <w:szCs w:val="28"/>
      <w:lang w:eastAsia="he-IL"/>
    </w:rPr>
  </w:style>
  <w:style w:type="paragraph" w:customStyle="1" w:styleId="15">
    <w:name w:val="מסקנות [א.(1)] תוכן"/>
    <w:basedOn w:val="a3"/>
    <w:link w:val="16"/>
    <w:qFormat/>
    <w:rsid w:val="0065626D"/>
    <w:pPr>
      <w:tabs>
        <w:tab w:val="left" w:pos="340"/>
        <w:tab w:val="left" w:pos="680"/>
      </w:tabs>
      <w:overflowPunct w:val="0"/>
      <w:autoSpaceDE w:val="0"/>
      <w:autoSpaceDN w:val="0"/>
      <w:adjustRightInd w:val="0"/>
      <w:spacing w:before="120" w:after="120" w:line="250" w:lineRule="exact"/>
      <w:ind w:left="680" w:hanging="680"/>
      <w:textAlignment w:val="baseline"/>
    </w:pPr>
    <w:rPr>
      <w:rFonts w:eastAsia="Times New Roman"/>
      <w:sz w:val="24"/>
      <w:szCs w:val="24"/>
      <w:lang w:eastAsia="he-IL"/>
    </w:rPr>
  </w:style>
  <w:style w:type="character" w:customStyle="1" w:styleId="16">
    <w:name w:val="מסקנות [א.(1)] תוכן תו"/>
    <w:basedOn w:val="a4"/>
    <w:link w:val="15"/>
    <w:rsid w:val="0065626D"/>
    <w:rPr>
      <w:rFonts w:eastAsia="Times New Roman" w:cs="FrankRuehl"/>
      <w:sz w:val="24"/>
      <w:szCs w:val="24"/>
      <w:lang w:eastAsia="he-IL"/>
    </w:rPr>
  </w:style>
  <w:style w:type="paragraph" w:customStyle="1" w:styleId="a">
    <w:name w:val="כללי [א.] ממוספר"/>
    <w:basedOn w:val="a3"/>
    <w:qFormat/>
    <w:rsid w:val="0065626D"/>
    <w:pPr>
      <w:numPr>
        <w:numId w:val="17"/>
      </w:numPr>
      <w:overflowPunct w:val="0"/>
      <w:autoSpaceDE w:val="0"/>
      <w:autoSpaceDN w:val="0"/>
      <w:adjustRightInd w:val="0"/>
      <w:spacing w:after="120" w:line="276" w:lineRule="auto"/>
      <w:ind w:left="794" w:hanging="397"/>
      <w:textAlignment w:val="baseline"/>
    </w:pPr>
    <w:rPr>
      <w:rFonts w:eastAsia="Times New Roman"/>
      <w:kern w:val="28"/>
      <w:szCs w:val="26"/>
    </w:rPr>
  </w:style>
  <w:style w:type="paragraph" w:customStyle="1" w:styleId="afff7">
    <w:name w:val="ראשי פרקים"/>
    <w:basedOn w:val="affe"/>
    <w:link w:val="afff8"/>
    <w:qFormat/>
    <w:rsid w:val="0065626D"/>
    <w:pPr>
      <w:tabs>
        <w:tab w:val="center" w:pos="3289"/>
      </w:tabs>
      <w:spacing w:before="240" w:after="240" w:line="360" w:lineRule="auto"/>
    </w:pPr>
    <w:rPr>
      <w:rFonts w:cs="Narkisim"/>
      <w:szCs w:val="22"/>
    </w:rPr>
  </w:style>
  <w:style w:type="character" w:customStyle="1" w:styleId="afff8">
    <w:name w:val="ראשי פרקים תו"/>
    <w:basedOn w:val="afff0"/>
    <w:link w:val="afff7"/>
    <w:rsid w:val="0065626D"/>
    <w:rPr>
      <w:rFonts w:eastAsia="Times New Roman" w:cs="Narkisim"/>
      <w:szCs w:val="22"/>
      <w:lang w:eastAsia="he-IL"/>
    </w:rPr>
  </w:style>
  <w:style w:type="character" w:customStyle="1" w:styleId="20">
    <w:name w:val="כותרת 2 תו"/>
    <w:basedOn w:val="a4"/>
    <w:link w:val="2"/>
    <w:uiPriority w:val="9"/>
    <w:rsid w:val="001F3BB4"/>
    <w:rPr>
      <w:rFonts w:eastAsia="Times New Roman" w:cs="Times New Roman"/>
      <w:b/>
      <w:bCs/>
      <w:sz w:val="50"/>
      <w:szCs w:val="50"/>
    </w:rPr>
  </w:style>
  <w:style w:type="paragraph" w:styleId="afff9">
    <w:name w:val="Balloon Text"/>
    <w:basedOn w:val="a3"/>
    <w:link w:val="afffa"/>
    <w:uiPriority w:val="99"/>
    <w:semiHidden/>
    <w:unhideWhenUsed/>
    <w:rsid w:val="001F3BB4"/>
    <w:pPr>
      <w:jc w:val="left"/>
    </w:pPr>
    <w:rPr>
      <w:rFonts w:ascii="Tahoma" w:hAnsi="Tahoma" w:cs="Tahoma"/>
      <w:sz w:val="16"/>
      <w:szCs w:val="16"/>
    </w:rPr>
  </w:style>
  <w:style w:type="character" w:customStyle="1" w:styleId="afffa">
    <w:name w:val="טקסט בלונים תו"/>
    <w:basedOn w:val="a4"/>
    <w:link w:val="afff9"/>
    <w:uiPriority w:val="99"/>
    <w:semiHidden/>
    <w:rsid w:val="001F3BB4"/>
    <w:rPr>
      <w:rFonts w:ascii="Tahoma" w:hAnsi="Tahoma" w:cs="Tahoma"/>
      <w:sz w:val="16"/>
      <w:szCs w:val="16"/>
    </w:rPr>
  </w:style>
  <w:style w:type="table" w:styleId="afffb">
    <w:name w:val="Table Grid"/>
    <w:basedOn w:val="a5"/>
    <w:uiPriority w:val="59"/>
    <w:rsid w:val="001F3BB4"/>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c">
    <w:name w:val="Placeholder Text"/>
    <w:basedOn w:val="a4"/>
    <w:uiPriority w:val="99"/>
    <w:semiHidden/>
    <w:rsid w:val="001F3BB4"/>
    <w:rPr>
      <w:color w:val="808080"/>
    </w:rPr>
  </w:style>
  <w:style w:type="paragraph" w:styleId="NormalWeb">
    <w:name w:val="Normal (Web)"/>
    <w:basedOn w:val="a3"/>
    <w:uiPriority w:val="99"/>
    <w:semiHidden/>
    <w:unhideWhenUsed/>
    <w:rsid w:val="001F3BB4"/>
    <w:pPr>
      <w:bidi w:val="0"/>
      <w:spacing w:before="100" w:beforeAutospacing="1" w:after="100" w:afterAutospacing="1"/>
    </w:pPr>
    <w:rPr>
      <w:rFonts w:eastAsia="Times New Roman" w:cs="Times New Roman"/>
      <w:sz w:val="40"/>
      <w:szCs w:val="40"/>
    </w:rPr>
  </w:style>
  <w:style w:type="paragraph" w:customStyle="1" w:styleId="afffd">
    <w:name w:val="פרדס"/>
    <w:basedOn w:val="a3"/>
    <w:link w:val="afffe"/>
    <w:qFormat/>
    <w:rsid w:val="001F3BB4"/>
    <w:pPr>
      <w:spacing w:line="360" w:lineRule="auto"/>
    </w:pPr>
    <w:rPr>
      <w:rFonts w:ascii="Calibri" w:eastAsia="Calibri" w:hAnsi="Calibri"/>
      <w:sz w:val="28"/>
    </w:rPr>
  </w:style>
  <w:style w:type="character" w:customStyle="1" w:styleId="afffe">
    <w:name w:val="פרדס תו"/>
    <w:basedOn w:val="a4"/>
    <w:link w:val="afffd"/>
    <w:rsid w:val="001F3BB4"/>
    <w:rPr>
      <w:rFonts w:ascii="Calibri" w:eastAsia="Calibri" w:hAnsi="Calibri" w:cs="FrankRuehl"/>
      <w:sz w:val="28"/>
      <w:szCs w:val="28"/>
    </w:rPr>
  </w:style>
  <w:style w:type="paragraph" w:customStyle="1" w:styleId="17">
    <w:name w:val="רגיל1"/>
    <w:basedOn w:val="ae"/>
    <w:link w:val="18"/>
    <w:qFormat/>
    <w:rsid w:val="000B1A17"/>
    <w:pPr>
      <w:ind w:firstLine="397"/>
    </w:pPr>
    <w:rPr>
      <w:rFonts w:eastAsia="Calibri"/>
    </w:rPr>
  </w:style>
  <w:style w:type="paragraph" w:customStyle="1" w:styleId="19">
    <w:name w:val="ציטוט1"/>
    <w:basedOn w:val="aa"/>
    <w:link w:val="1a"/>
    <w:qFormat/>
    <w:rsid w:val="000B1A17"/>
  </w:style>
  <w:style w:type="character" w:customStyle="1" w:styleId="18">
    <w:name w:val="רגיל1 תו"/>
    <w:basedOn w:val="ad"/>
    <w:link w:val="17"/>
    <w:rsid w:val="000B1A17"/>
    <w:rPr>
      <w:rFonts w:eastAsia="Calibri" w:cs="FrankRuehl"/>
      <w:sz w:val="28"/>
      <w:szCs w:val="28"/>
      <w:lang w:eastAsia="he-IL"/>
    </w:rPr>
  </w:style>
  <w:style w:type="character" w:customStyle="1" w:styleId="1a">
    <w:name w:val="ציטוט1 תו"/>
    <w:basedOn w:val="ab"/>
    <w:link w:val="19"/>
    <w:rsid w:val="000B1A17"/>
    <w:rPr>
      <w:rFonts w:eastAsia="Calibri" w:cs="FrankRuehl"/>
      <w:i/>
      <w:color w:val="000000" w:themeColor="text1"/>
      <w:kern w:val="28"/>
      <w:sz w:val="22"/>
      <w:szCs w:val="28"/>
    </w:rPr>
  </w:style>
  <w:style w:type="paragraph" w:customStyle="1" w:styleId="1b">
    <w:name w:val="כותרת משנה 1"/>
    <w:basedOn w:val="17"/>
    <w:link w:val="1c"/>
    <w:qFormat/>
    <w:rsid w:val="00DC6B1D"/>
    <w:rPr>
      <w:rFonts w:cs="Narkisim"/>
      <w:b/>
      <w:bCs/>
      <w:sz w:val="24"/>
      <w:szCs w:val="24"/>
    </w:rPr>
  </w:style>
  <w:style w:type="character" w:customStyle="1" w:styleId="1c">
    <w:name w:val="כותרת משנה 1 תו"/>
    <w:basedOn w:val="18"/>
    <w:link w:val="1b"/>
    <w:rsid w:val="00DC6B1D"/>
    <w:rPr>
      <w:rFonts w:eastAsia="Calibri" w:cs="Narkisim"/>
      <w:b/>
      <w:bCs/>
      <w:sz w:val="24"/>
      <w:szCs w:val="24"/>
      <w:lang w:eastAsia="he-IL"/>
    </w:rPr>
  </w:style>
</w:styles>
</file>

<file path=word/webSettings.xml><?xml version="1.0" encoding="utf-8"?>
<w:webSettings xmlns:r="http://schemas.openxmlformats.org/officeDocument/2006/relationships" xmlns:w="http://schemas.openxmlformats.org/wordprocessingml/2006/main">
  <w:divs>
    <w:div w:id="20404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614050FAE2249718F0B353D39CA9B60"/>
        <w:category>
          <w:name w:val="כללי"/>
          <w:gallery w:val="placeholder"/>
        </w:category>
        <w:types>
          <w:type w:val="bbPlcHdr"/>
        </w:types>
        <w:behaviors>
          <w:behavior w:val="content"/>
        </w:behaviors>
        <w:guid w:val="{2FB7FEC6-19CC-43B7-9FAA-3663F0F10A47}"/>
      </w:docPartPr>
      <w:docPartBody>
        <w:p w:rsidR="0092329D" w:rsidRDefault="00C926D2" w:rsidP="00C926D2">
          <w:pPr>
            <w:pStyle w:val="B614050FAE2249718F0B353D39CA9B60"/>
          </w:pPr>
          <w:r w:rsidRPr="00424C58">
            <w:rPr>
              <w:rStyle w:val="a3"/>
            </w:rPr>
            <w:t>Click here to enter text.</w:t>
          </w:r>
        </w:p>
      </w:docPartBody>
    </w:docPart>
    <w:docPart>
      <w:docPartPr>
        <w:name w:val="F57CBA24BF6E4EE5909B130C2F97EEE0"/>
        <w:category>
          <w:name w:val="כללי"/>
          <w:gallery w:val="placeholder"/>
        </w:category>
        <w:types>
          <w:type w:val="bbPlcHdr"/>
        </w:types>
        <w:behaviors>
          <w:behavior w:val="content"/>
        </w:behaviors>
        <w:guid w:val="{9D3372CA-A619-4466-B5A0-65FBB06176CF}"/>
      </w:docPartPr>
      <w:docPartBody>
        <w:p w:rsidR="0092329D" w:rsidRDefault="00C926D2" w:rsidP="00C926D2">
          <w:pPr>
            <w:pStyle w:val="F57CBA24BF6E4EE5909B130C2F97EEE0"/>
          </w:pPr>
          <w:r w:rsidRPr="00424C58">
            <w:rPr>
              <w:rStyle w:val="a3"/>
            </w:rPr>
            <w:t>Click here to enter text.</w:t>
          </w:r>
        </w:p>
      </w:docPartBody>
    </w:docPart>
    <w:docPart>
      <w:docPartPr>
        <w:name w:val="81050EF31A4F40B6A8DEDD63559B8DB5"/>
        <w:category>
          <w:name w:val="כללי"/>
          <w:gallery w:val="placeholder"/>
        </w:category>
        <w:types>
          <w:type w:val="bbPlcHdr"/>
        </w:types>
        <w:behaviors>
          <w:behavior w:val="content"/>
        </w:behaviors>
        <w:guid w:val="{6632DDD8-70FB-4B2E-BBC6-377C96CDB068}"/>
      </w:docPartPr>
      <w:docPartBody>
        <w:p w:rsidR="0092329D" w:rsidRDefault="00C926D2" w:rsidP="00C926D2">
          <w:pPr>
            <w:pStyle w:val="81050EF31A4F40B6A8DEDD63559B8DB5"/>
          </w:pPr>
          <w:r w:rsidRPr="00424C58">
            <w:rPr>
              <w:rStyle w:val="a3"/>
            </w:rPr>
            <w:t>Click here to enter text.</w:t>
          </w:r>
        </w:p>
      </w:docPartBody>
    </w:docPart>
    <w:docPart>
      <w:docPartPr>
        <w:name w:val="7B1D7B864F0549B9A224327A4327422C"/>
        <w:category>
          <w:name w:val="כללי"/>
          <w:gallery w:val="placeholder"/>
        </w:category>
        <w:types>
          <w:type w:val="bbPlcHdr"/>
        </w:types>
        <w:behaviors>
          <w:behavior w:val="content"/>
        </w:behaviors>
        <w:guid w:val="{68C50EA4-552E-459B-A1B0-9464A06436C8}"/>
      </w:docPartPr>
      <w:docPartBody>
        <w:p w:rsidR="00EB793A" w:rsidRDefault="00CC2920" w:rsidP="00CC2920">
          <w:pPr>
            <w:pStyle w:val="7B1D7B864F0549B9A224327A4327422C"/>
          </w:pPr>
          <w:r w:rsidRPr="003D528A">
            <w:rPr>
              <w:rStyle w:val="a3"/>
            </w:rPr>
            <w:t>Click here to enter text.</w:t>
          </w:r>
        </w:p>
      </w:docPartBody>
    </w:docPart>
    <w:docPart>
      <w:docPartPr>
        <w:name w:val="50CDE35D6C7D4DC78B3D3F231DA4F4CB"/>
        <w:category>
          <w:name w:val="כללי"/>
          <w:gallery w:val="placeholder"/>
        </w:category>
        <w:types>
          <w:type w:val="bbPlcHdr"/>
        </w:types>
        <w:behaviors>
          <w:behavior w:val="content"/>
        </w:behaviors>
        <w:guid w:val="{0070A91F-15E1-40FE-A936-A4B36CC602CE}"/>
      </w:docPartPr>
      <w:docPartBody>
        <w:p w:rsidR="00EB793A" w:rsidRDefault="00CC2920" w:rsidP="00CC2920">
          <w:pPr>
            <w:pStyle w:val="50CDE35D6C7D4DC78B3D3F231DA4F4CB"/>
          </w:pPr>
          <w:r w:rsidRPr="003D528A">
            <w:rPr>
              <w:rStyle w:val="a3"/>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926D2"/>
    <w:rsid w:val="00417C15"/>
    <w:rsid w:val="0092329D"/>
    <w:rsid w:val="00C926D2"/>
    <w:rsid w:val="00CC2920"/>
    <w:rsid w:val="00EB793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93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C2920"/>
    <w:rPr>
      <w:color w:val="808080"/>
    </w:rPr>
  </w:style>
  <w:style w:type="paragraph" w:customStyle="1" w:styleId="028DA9FE0B354F3799D9EEE7009D61BF">
    <w:name w:val="028DA9FE0B354F3799D9EEE7009D61BF"/>
    <w:rsid w:val="00C926D2"/>
    <w:pPr>
      <w:bidi/>
    </w:pPr>
  </w:style>
  <w:style w:type="paragraph" w:customStyle="1" w:styleId="590083D6B48C40B494F4A3567712C0CD">
    <w:name w:val="590083D6B48C40B494F4A3567712C0CD"/>
    <w:rsid w:val="00C926D2"/>
    <w:pPr>
      <w:bidi/>
    </w:pPr>
  </w:style>
  <w:style w:type="paragraph" w:customStyle="1" w:styleId="4D2FF58A931C48AFBEB0DDE1458295E6">
    <w:name w:val="4D2FF58A931C48AFBEB0DDE1458295E6"/>
    <w:rsid w:val="00C926D2"/>
    <w:pPr>
      <w:bidi/>
    </w:pPr>
  </w:style>
  <w:style w:type="paragraph" w:customStyle="1" w:styleId="23FE076E73A44600ACE2138D84891CAB">
    <w:name w:val="23FE076E73A44600ACE2138D84891CAB"/>
    <w:rsid w:val="00C926D2"/>
    <w:pPr>
      <w:bidi/>
    </w:pPr>
  </w:style>
  <w:style w:type="paragraph" w:customStyle="1" w:styleId="E073E496401C49A28E473215F3B72809">
    <w:name w:val="E073E496401C49A28E473215F3B72809"/>
    <w:rsid w:val="00C926D2"/>
    <w:pPr>
      <w:bidi/>
    </w:pPr>
  </w:style>
  <w:style w:type="paragraph" w:customStyle="1" w:styleId="1E63BCC379674C25A7687ADD847A59E9">
    <w:name w:val="1E63BCC379674C25A7687ADD847A59E9"/>
    <w:rsid w:val="00C926D2"/>
    <w:pPr>
      <w:bidi/>
    </w:pPr>
  </w:style>
  <w:style w:type="paragraph" w:customStyle="1" w:styleId="00DE1F1598014AF38D84831CEB009395">
    <w:name w:val="00DE1F1598014AF38D84831CEB009395"/>
    <w:rsid w:val="00C926D2"/>
    <w:pPr>
      <w:bidi/>
    </w:pPr>
  </w:style>
  <w:style w:type="paragraph" w:customStyle="1" w:styleId="9868DB05C43B4D0CBDB80EF83D94A3B1">
    <w:name w:val="9868DB05C43B4D0CBDB80EF83D94A3B1"/>
    <w:rsid w:val="00C926D2"/>
    <w:pPr>
      <w:bidi/>
    </w:pPr>
  </w:style>
  <w:style w:type="paragraph" w:customStyle="1" w:styleId="C473265244484AD0BC210B4F86F1486B">
    <w:name w:val="C473265244484AD0BC210B4F86F1486B"/>
    <w:rsid w:val="00C926D2"/>
    <w:pPr>
      <w:bidi/>
    </w:pPr>
  </w:style>
  <w:style w:type="paragraph" w:customStyle="1" w:styleId="A830C2EFCD3E4869B6ACBCFE2ADC6B91">
    <w:name w:val="A830C2EFCD3E4869B6ACBCFE2ADC6B91"/>
    <w:rsid w:val="00C926D2"/>
    <w:pPr>
      <w:bidi/>
    </w:pPr>
  </w:style>
  <w:style w:type="paragraph" w:customStyle="1" w:styleId="F055130A10374F958D901BE9A610C5F8">
    <w:name w:val="F055130A10374F958D901BE9A610C5F8"/>
    <w:rsid w:val="00C926D2"/>
    <w:pPr>
      <w:bidi/>
    </w:pPr>
  </w:style>
  <w:style w:type="paragraph" w:customStyle="1" w:styleId="784BD0FC058C4D5BAB2B1670D7F5E620">
    <w:name w:val="784BD0FC058C4D5BAB2B1670D7F5E620"/>
    <w:rsid w:val="00C926D2"/>
    <w:pPr>
      <w:bidi/>
    </w:pPr>
  </w:style>
  <w:style w:type="paragraph" w:customStyle="1" w:styleId="4721823F9AAF43CDAE019ABA86C45AD9">
    <w:name w:val="4721823F9AAF43CDAE019ABA86C45AD9"/>
    <w:rsid w:val="00C926D2"/>
    <w:pPr>
      <w:bidi/>
    </w:pPr>
  </w:style>
  <w:style w:type="paragraph" w:customStyle="1" w:styleId="F742362E0E08458EA1BCCA5C232C4A71">
    <w:name w:val="F742362E0E08458EA1BCCA5C232C4A71"/>
    <w:rsid w:val="00C926D2"/>
    <w:pPr>
      <w:bidi/>
    </w:pPr>
  </w:style>
  <w:style w:type="paragraph" w:customStyle="1" w:styleId="2135B75BE4714E05A6550792A3661FE9">
    <w:name w:val="2135B75BE4714E05A6550792A3661FE9"/>
    <w:rsid w:val="00C926D2"/>
    <w:pPr>
      <w:bidi/>
    </w:pPr>
  </w:style>
  <w:style w:type="paragraph" w:customStyle="1" w:styleId="DA173EC5F48A4790A5955DB3CCEF62A1">
    <w:name w:val="DA173EC5F48A4790A5955DB3CCEF62A1"/>
    <w:rsid w:val="00C926D2"/>
    <w:pPr>
      <w:bidi/>
    </w:pPr>
  </w:style>
  <w:style w:type="paragraph" w:customStyle="1" w:styleId="A52CDCB381D5481B8CC47B3F5C58C69C">
    <w:name w:val="A52CDCB381D5481B8CC47B3F5C58C69C"/>
    <w:rsid w:val="00C926D2"/>
    <w:pPr>
      <w:bidi/>
    </w:pPr>
  </w:style>
  <w:style w:type="paragraph" w:customStyle="1" w:styleId="7DC495FBBF044DD6B426E6A86E06A1DA">
    <w:name w:val="7DC495FBBF044DD6B426E6A86E06A1DA"/>
    <w:rsid w:val="00C926D2"/>
    <w:pPr>
      <w:bidi/>
    </w:pPr>
  </w:style>
  <w:style w:type="paragraph" w:customStyle="1" w:styleId="F96E027D5A3D4FE2B6335753690B6AF1">
    <w:name w:val="F96E027D5A3D4FE2B6335753690B6AF1"/>
    <w:rsid w:val="00C926D2"/>
    <w:pPr>
      <w:bidi/>
    </w:pPr>
  </w:style>
  <w:style w:type="paragraph" w:customStyle="1" w:styleId="0A8259642BC849249E686AF643648D34">
    <w:name w:val="0A8259642BC849249E686AF643648D34"/>
    <w:rsid w:val="00C926D2"/>
    <w:pPr>
      <w:bidi/>
    </w:pPr>
  </w:style>
  <w:style w:type="paragraph" w:customStyle="1" w:styleId="B47498C00658430BB958A1D9FC6854E7">
    <w:name w:val="B47498C00658430BB958A1D9FC6854E7"/>
    <w:rsid w:val="00C926D2"/>
    <w:pPr>
      <w:bidi/>
    </w:pPr>
  </w:style>
  <w:style w:type="paragraph" w:customStyle="1" w:styleId="2A52BB47F6B4487691E027CED037EA5F">
    <w:name w:val="2A52BB47F6B4487691E027CED037EA5F"/>
    <w:rsid w:val="00C926D2"/>
    <w:pPr>
      <w:bidi/>
    </w:pPr>
  </w:style>
  <w:style w:type="paragraph" w:customStyle="1" w:styleId="9830452803AE41EC8E6D5A4ACDF0150C">
    <w:name w:val="9830452803AE41EC8E6D5A4ACDF0150C"/>
    <w:rsid w:val="00C926D2"/>
    <w:pPr>
      <w:bidi/>
    </w:pPr>
  </w:style>
  <w:style w:type="paragraph" w:customStyle="1" w:styleId="BA1323D680504CB78E731CA1908B13BC">
    <w:name w:val="BA1323D680504CB78E731CA1908B13BC"/>
    <w:rsid w:val="00C926D2"/>
    <w:pPr>
      <w:bidi/>
    </w:pPr>
  </w:style>
  <w:style w:type="paragraph" w:customStyle="1" w:styleId="29FB60B188744A14AA77675C5875A7B6">
    <w:name w:val="29FB60B188744A14AA77675C5875A7B6"/>
    <w:rsid w:val="00C926D2"/>
    <w:pPr>
      <w:bidi/>
    </w:pPr>
  </w:style>
  <w:style w:type="paragraph" w:customStyle="1" w:styleId="C7DAB9C0F14A433EAC52E464AA57F917">
    <w:name w:val="C7DAB9C0F14A433EAC52E464AA57F917"/>
    <w:rsid w:val="00C926D2"/>
    <w:pPr>
      <w:bidi/>
    </w:pPr>
  </w:style>
  <w:style w:type="paragraph" w:customStyle="1" w:styleId="8C9289F53EE745CF956FDD29E5A37F79">
    <w:name w:val="8C9289F53EE745CF956FDD29E5A37F79"/>
    <w:rsid w:val="00C926D2"/>
    <w:pPr>
      <w:bidi/>
    </w:pPr>
  </w:style>
  <w:style w:type="paragraph" w:customStyle="1" w:styleId="541A5E65DFED4BEC8F8C59539EDC64CA">
    <w:name w:val="541A5E65DFED4BEC8F8C59539EDC64CA"/>
    <w:rsid w:val="00C926D2"/>
    <w:pPr>
      <w:bidi/>
    </w:pPr>
  </w:style>
  <w:style w:type="paragraph" w:customStyle="1" w:styleId="3109EED0E33042AA86E2039DCE587539">
    <w:name w:val="3109EED0E33042AA86E2039DCE587539"/>
    <w:rsid w:val="00C926D2"/>
    <w:pPr>
      <w:bidi/>
    </w:pPr>
  </w:style>
  <w:style w:type="paragraph" w:customStyle="1" w:styleId="A526B268AA734E92A010E0D179BF6D6C">
    <w:name w:val="A526B268AA734E92A010E0D179BF6D6C"/>
    <w:rsid w:val="00C926D2"/>
    <w:pPr>
      <w:bidi/>
    </w:pPr>
  </w:style>
  <w:style w:type="paragraph" w:customStyle="1" w:styleId="A33F982A9F2C4FDD865556D31AAE445A">
    <w:name w:val="A33F982A9F2C4FDD865556D31AAE445A"/>
    <w:rsid w:val="00C926D2"/>
    <w:pPr>
      <w:bidi/>
    </w:pPr>
  </w:style>
  <w:style w:type="paragraph" w:customStyle="1" w:styleId="EC5F908DC9AA43B3BA2B209DD1ABE7F3">
    <w:name w:val="EC5F908DC9AA43B3BA2B209DD1ABE7F3"/>
    <w:rsid w:val="00C926D2"/>
    <w:pPr>
      <w:bidi/>
    </w:pPr>
  </w:style>
  <w:style w:type="paragraph" w:customStyle="1" w:styleId="E450B0C171E74E2EBFFA952A5C39DDBA">
    <w:name w:val="E450B0C171E74E2EBFFA952A5C39DDBA"/>
    <w:rsid w:val="00C926D2"/>
    <w:pPr>
      <w:bidi/>
    </w:pPr>
  </w:style>
  <w:style w:type="paragraph" w:customStyle="1" w:styleId="C88ED0A15A854CAD94A8CEF42322EBA3">
    <w:name w:val="C88ED0A15A854CAD94A8CEF42322EBA3"/>
    <w:rsid w:val="00C926D2"/>
    <w:pPr>
      <w:bidi/>
    </w:pPr>
  </w:style>
  <w:style w:type="paragraph" w:customStyle="1" w:styleId="A27CAFC1F8174FF588A85D4C62DD945D">
    <w:name w:val="A27CAFC1F8174FF588A85D4C62DD945D"/>
    <w:rsid w:val="00C926D2"/>
    <w:pPr>
      <w:bidi/>
    </w:pPr>
  </w:style>
  <w:style w:type="paragraph" w:customStyle="1" w:styleId="2F435C427BCB4D10A3AE92D3C1154E7F">
    <w:name w:val="2F435C427BCB4D10A3AE92D3C1154E7F"/>
    <w:rsid w:val="00C926D2"/>
    <w:pPr>
      <w:bidi/>
    </w:pPr>
  </w:style>
  <w:style w:type="paragraph" w:customStyle="1" w:styleId="6BA182C0B8A943669A401148716D18D0">
    <w:name w:val="6BA182C0B8A943669A401148716D18D0"/>
    <w:rsid w:val="00C926D2"/>
    <w:pPr>
      <w:bidi/>
    </w:pPr>
  </w:style>
  <w:style w:type="paragraph" w:customStyle="1" w:styleId="15B58A50EE084B0C8D14AD330FE00425">
    <w:name w:val="15B58A50EE084B0C8D14AD330FE00425"/>
    <w:rsid w:val="00C926D2"/>
    <w:pPr>
      <w:bidi/>
    </w:pPr>
  </w:style>
  <w:style w:type="paragraph" w:customStyle="1" w:styleId="BB40AA0F155145099427BF09BDC96FFC">
    <w:name w:val="BB40AA0F155145099427BF09BDC96FFC"/>
    <w:rsid w:val="00C926D2"/>
    <w:pPr>
      <w:bidi/>
    </w:pPr>
  </w:style>
  <w:style w:type="paragraph" w:customStyle="1" w:styleId="B3BBF34073F7422396FD8F1EDC8B0527">
    <w:name w:val="B3BBF34073F7422396FD8F1EDC8B0527"/>
    <w:rsid w:val="00C926D2"/>
    <w:pPr>
      <w:bidi/>
    </w:pPr>
  </w:style>
  <w:style w:type="paragraph" w:customStyle="1" w:styleId="25F0C9A2F6604F46ADB59734D371FAD5">
    <w:name w:val="25F0C9A2F6604F46ADB59734D371FAD5"/>
    <w:rsid w:val="00C926D2"/>
    <w:pPr>
      <w:bidi/>
    </w:pPr>
  </w:style>
  <w:style w:type="paragraph" w:customStyle="1" w:styleId="2AD0E2CC9E284AB7A959EC3E10E9783C">
    <w:name w:val="2AD0E2CC9E284AB7A959EC3E10E9783C"/>
    <w:rsid w:val="00C926D2"/>
    <w:pPr>
      <w:bidi/>
    </w:pPr>
  </w:style>
  <w:style w:type="paragraph" w:customStyle="1" w:styleId="FBCC0BF50C9D4D78A9DE78F9E15CAD50">
    <w:name w:val="FBCC0BF50C9D4D78A9DE78F9E15CAD50"/>
    <w:rsid w:val="00C926D2"/>
    <w:pPr>
      <w:bidi/>
    </w:pPr>
  </w:style>
  <w:style w:type="paragraph" w:customStyle="1" w:styleId="02365981DB7F47CF8A9C7F22466B967E">
    <w:name w:val="02365981DB7F47CF8A9C7F22466B967E"/>
    <w:rsid w:val="00C926D2"/>
    <w:pPr>
      <w:bidi/>
    </w:pPr>
  </w:style>
  <w:style w:type="paragraph" w:customStyle="1" w:styleId="2B6F5AE5A37A4754BFBBF5740E081FEE">
    <w:name w:val="2B6F5AE5A37A4754BFBBF5740E081FEE"/>
    <w:rsid w:val="00C926D2"/>
    <w:pPr>
      <w:bidi/>
    </w:pPr>
  </w:style>
  <w:style w:type="paragraph" w:customStyle="1" w:styleId="5408B8F7B9F340F1B1869D03099A42D5">
    <w:name w:val="5408B8F7B9F340F1B1869D03099A42D5"/>
    <w:rsid w:val="00C926D2"/>
    <w:pPr>
      <w:bidi/>
    </w:pPr>
  </w:style>
  <w:style w:type="paragraph" w:customStyle="1" w:styleId="D676F95936184DB1AEE647F31718F2F1">
    <w:name w:val="D676F95936184DB1AEE647F31718F2F1"/>
    <w:rsid w:val="00C926D2"/>
    <w:pPr>
      <w:bidi/>
    </w:pPr>
  </w:style>
  <w:style w:type="paragraph" w:customStyle="1" w:styleId="0A9C8D42643C42BC83D69F9ADBBFCDCA">
    <w:name w:val="0A9C8D42643C42BC83D69F9ADBBFCDCA"/>
    <w:rsid w:val="00C926D2"/>
    <w:pPr>
      <w:bidi/>
    </w:pPr>
  </w:style>
  <w:style w:type="paragraph" w:customStyle="1" w:styleId="DC4686EF574A4CA496712FB20FA4A36A">
    <w:name w:val="DC4686EF574A4CA496712FB20FA4A36A"/>
    <w:rsid w:val="00C926D2"/>
    <w:pPr>
      <w:bidi/>
    </w:pPr>
  </w:style>
  <w:style w:type="paragraph" w:customStyle="1" w:styleId="42B453C035154847B2F02310E06C30E7">
    <w:name w:val="42B453C035154847B2F02310E06C30E7"/>
    <w:rsid w:val="00C926D2"/>
    <w:pPr>
      <w:bidi/>
    </w:pPr>
  </w:style>
  <w:style w:type="paragraph" w:customStyle="1" w:styleId="EC24221D22C9415EA5584BAA34E55385">
    <w:name w:val="EC24221D22C9415EA5584BAA34E55385"/>
    <w:rsid w:val="00C926D2"/>
    <w:pPr>
      <w:bidi/>
    </w:pPr>
  </w:style>
  <w:style w:type="paragraph" w:customStyle="1" w:styleId="80B980CBEC26466FAF0428AABCC26806">
    <w:name w:val="80B980CBEC26466FAF0428AABCC26806"/>
    <w:rsid w:val="00C926D2"/>
    <w:pPr>
      <w:bidi/>
    </w:pPr>
  </w:style>
  <w:style w:type="paragraph" w:customStyle="1" w:styleId="C98440D4C6674D248C8AD89334F570A4">
    <w:name w:val="C98440D4C6674D248C8AD89334F570A4"/>
    <w:rsid w:val="00C926D2"/>
    <w:pPr>
      <w:bidi/>
    </w:pPr>
  </w:style>
  <w:style w:type="paragraph" w:customStyle="1" w:styleId="A3933222BE88425BA34729315BA057E5">
    <w:name w:val="A3933222BE88425BA34729315BA057E5"/>
    <w:rsid w:val="00C926D2"/>
    <w:pPr>
      <w:bidi/>
    </w:pPr>
  </w:style>
  <w:style w:type="paragraph" w:customStyle="1" w:styleId="CE40995770F449949E5EE25896A79DF6">
    <w:name w:val="CE40995770F449949E5EE25896A79DF6"/>
    <w:rsid w:val="00C926D2"/>
    <w:pPr>
      <w:bidi/>
    </w:pPr>
  </w:style>
  <w:style w:type="paragraph" w:customStyle="1" w:styleId="0A53AD76818B4460B735AF16803AFD60">
    <w:name w:val="0A53AD76818B4460B735AF16803AFD60"/>
    <w:rsid w:val="00C926D2"/>
    <w:pPr>
      <w:bidi/>
    </w:pPr>
  </w:style>
  <w:style w:type="paragraph" w:customStyle="1" w:styleId="AE86290549F34F60904A1785677B9BC1">
    <w:name w:val="AE86290549F34F60904A1785677B9BC1"/>
    <w:rsid w:val="00C926D2"/>
    <w:pPr>
      <w:bidi/>
    </w:pPr>
  </w:style>
  <w:style w:type="paragraph" w:customStyle="1" w:styleId="15EE86990B854EB4B3E82CA86F957A11">
    <w:name w:val="15EE86990B854EB4B3E82CA86F957A11"/>
    <w:rsid w:val="00C926D2"/>
    <w:pPr>
      <w:bidi/>
    </w:pPr>
  </w:style>
  <w:style w:type="paragraph" w:customStyle="1" w:styleId="0D073370DA464D27929BAB0FE2C551AF">
    <w:name w:val="0D073370DA464D27929BAB0FE2C551AF"/>
    <w:rsid w:val="00C926D2"/>
    <w:pPr>
      <w:bidi/>
    </w:pPr>
  </w:style>
  <w:style w:type="paragraph" w:customStyle="1" w:styleId="868E7B44F6E945FEA57ABE55ECF64A38">
    <w:name w:val="868E7B44F6E945FEA57ABE55ECF64A38"/>
    <w:rsid w:val="00C926D2"/>
    <w:pPr>
      <w:bidi/>
    </w:pPr>
  </w:style>
  <w:style w:type="paragraph" w:customStyle="1" w:styleId="CEEECA8119B44719BE8650D24CA1F1BF">
    <w:name w:val="CEEECA8119B44719BE8650D24CA1F1BF"/>
    <w:rsid w:val="00C926D2"/>
    <w:pPr>
      <w:bidi/>
    </w:pPr>
  </w:style>
  <w:style w:type="paragraph" w:customStyle="1" w:styleId="E7A107D77394471F9CF7412E48F14B3E">
    <w:name w:val="E7A107D77394471F9CF7412E48F14B3E"/>
    <w:rsid w:val="00C926D2"/>
    <w:pPr>
      <w:bidi/>
    </w:pPr>
  </w:style>
  <w:style w:type="paragraph" w:customStyle="1" w:styleId="3CFD0110445640BBA044C0B091902E2E">
    <w:name w:val="3CFD0110445640BBA044C0B091902E2E"/>
    <w:rsid w:val="00C926D2"/>
    <w:pPr>
      <w:bidi/>
    </w:pPr>
  </w:style>
  <w:style w:type="paragraph" w:customStyle="1" w:styleId="B614050FAE2249718F0B353D39CA9B60">
    <w:name w:val="B614050FAE2249718F0B353D39CA9B60"/>
    <w:rsid w:val="00C926D2"/>
    <w:pPr>
      <w:bidi/>
    </w:pPr>
  </w:style>
  <w:style w:type="paragraph" w:customStyle="1" w:styleId="F57CBA24BF6E4EE5909B130C2F97EEE0">
    <w:name w:val="F57CBA24BF6E4EE5909B130C2F97EEE0"/>
    <w:rsid w:val="00C926D2"/>
    <w:pPr>
      <w:bidi/>
    </w:pPr>
  </w:style>
  <w:style w:type="paragraph" w:customStyle="1" w:styleId="81050EF31A4F40B6A8DEDD63559B8DB5">
    <w:name w:val="81050EF31A4F40B6A8DEDD63559B8DB5"/>
    <w:rsid w:val="00C926D2"/>
    <w:pPr>
      <w:bidi/>
    </w:pPr>
  </w:style>
  <w:style w:type="paragraph" w:customStyle="1" w:styleId="BA7026EADCF84DC3B9769FC1E1A43EA1">
    <w:name w:val="BA7026EADCF84DC3B9769FC1E1A43EA1"/>
    <w:rsid w:val="00C926D2"/>
    <w:pPr>
      <w:bidi/>
    </w:pPr>
  </w:style>
  <w:style w:type="paragraph" w:customStyle="1" w:styleId="E3D2646F732A486DB7608C044DFEAF11">
    <w:name w:val="E3D2646F732A486DB7608C044DFEAF11"/>
    <w:rsid w:val="00C926D2"/>
    <w:pPr>
      <w:bidi/>
    </w:pPr>
  </w:style>
  <w:style w:type="paragraph" w:customStyle="1" w:styleId="2A2540E8F1B64871B3E8807C77708947">
    <w:name w:val="2A2540E8F1B64871B3E8807C77708947"/>
    <w:rsid w:val="00C926D2"/>
    <w:pPr>
      <w:bidi/>
    </w:pPr>
  </w:style>
  <w:style w:type="paragraph" w:customStyle="1" w:styleId="8CADF4A374BB4A6E873D0339FA4D3073">
    <w:name w:val="8CADF4A374BB4A6E873D0339FA4D3073"/>
    <w:rsid w:val="00C926D2"/>
    <w:pPr>
      <w:bidi/>
    </w:pPr>
  </w:style>
  <w:style w:type="paragraph" w:customStyle="1" w:styleId="DC2B5CFFD3424C39BA9C8BB7A33B362F">
    <w:name w:val="DC2B5CFFD3424C39BA9C8BB7A33B362F"/>
    <w:rsid w:val="00C926D2"/>
    <w:pPr>
      <w:bidi/>
    </w:pPr>
  </w:style>
  <w:style w:type="paragraph" w:customStyle="1" w:styleId="852A72E1EACA43A7A11140C5997E3B9F">
    <w:name w:val="852A72E1EACA43A7A11140C5997E3B9F"/>
    <w:rsid w:val="00C926D2"/>
    <w:pPr>
      <w:bidi/>
    </w:pPr>
  </w:style>
  <w:style w:type="paragraph" w:customStyle="1" w:styleId="7B1D7B864F0549B9A224327A4327422C">
    <w:name w:val="7B1D7B864F0549B9A224327A4327422C"/>
    <w:rsid w:val="00CC2920"/>
    <w:pPr>
      <w:bidi/>
      <w:spacing w:after="160" w:line="259" w:lineRule="auto"/>
    </w:pPr>
  </w:style>
  <w:style w:type="paragraph" w:customStyle="1" w:styleId="50CDE35D6C7D4DC78B3D3F231DA4F4CB">
    <w:name w:val="50CDE35D6C7D4DC78B3D3F231DA4F4CB"/>
    <w:rsid w:val="00CC2920"/>
    <w:pPr>
      <w:bidi/>
      <w:spacing w:after="160" w:line="259" w:lineRule="auto"/>
    </w:pPr>
  </w:style>
  <w:style w:type="paragraph" w:customStyle="1" w:styleId="BE0D7DA605A8499E8E01D04F581495CC">
    <w:name w:val="BE0D7DA605A8499E8E01D04F581495CC"/>
    <w:rsid w:val="00CC2920"/>
    <w:pPr>
      <w:bidi/>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02EE6D7CFAB4D4CA1F71DECF13C0C7F" ma:contentTypeVersion="2" ma:contentTypeDescription="צור מסמך חדש." ma:contentTypeScope="" ma:versionID="5cd9f2faf37dbd50f9966c11de7cfba6">
  <xsd:schema xmlns:xsd="http://www.w3.org/2001/XMLSchema" xmlns:p="http://schemas.microsoft.com/office/2006/metadata/properties" targetNamespace="http://schemas.microsoft.com/office/2006/metadata/properties" ma:root="true" ma:fieldsID="48583946015fa6277c14f353968fab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1C4B6D-468B-421D-8CAF-3F09196FA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8F8E51D-5384-42FD-B557-61DF302D7B34}">
  <ds:schemaRefs>
    <ds:schemaRef ds:uri="http://schemas.openxmlformats.org/officeDocument/2006/bibliography"/>
  </ds:schemaRefs>
</ds:datastoreItem>
</file>

<file path=customXml/itemProps3.xml><?xml version="1.0" encoding="utf-8"?>
<ds:datastoreItem xmlns:ds="http://schemas.openxmlformats.org/officeDocument/2006/customXml" ds:itemID="{A955627B-0A08-4AAD-91E6-95AD1D7889A3}">
  <ds:schemaRefs>
    <ds:schemaRef ds:uri="http://schemas.microsoft.com/office/2006/metadata/properties"/>
  </ds:schemaRefs>
</ds:datastoreItem>
</file>

<file path=customXml/itemProps4.xml><?xml version="1.0" encoding="utf-8"?>
<ds:datastoreItem xmlns:ds="http://schemas.openxmlformats.org/officeDocument/2006/customXml" ds:itemID="{995863EC-B4ED-460C-B5C4-E27E629C67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2236</Words>
  <Characters>11183</Characters>
  <Application>Microsoft Office Word</Application>
  <DocSecurity>0</DocSecurity>
  <Lines>93</Lines>
  <Paragraphs>26</Paragraphs>
  <ScaleCrop>false</ScaleCrop>
  <HeadingPairs>
    <vt:vector size="2" baseType="variant">
      <vt:variant>
        <vt:lpstr>שם</vt:lpstr>
      </vt:variant>
      <vt:variant>
        <vt:i4>1</vt:i4>
      </vt:variant>
    </vt:vector>
  </HeadingPairs>
  <TitlesOfParts>
    <vt:vector size="1" baseType="lpstr">
      <vt:lpstr>שונות מבקש/משיב</vt:lpstr>
    </vt:vector>
  </TitlesOfParts>
  <Company>HP</Company>
  <LinksUpToDate>false</LinksUpToDate>
  <CharactersWithSpaces>13393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החזקת ילדים</dc:title>
  <dc:creator>הרב ישי בוכריס;הרב שמעון לביא;הרב דניאל כ"ץ</dc:creator>
  <cp:lastModifiedBy>bbtt</cp:lastModifiedBy>
  <cp:revision>2</cp:revision>
  <dcterms:created xsi:type="dcterms:W3CDTF">2017-11-25T21:55:00Z</dcterms:created>
  <dcterms:modified xsi:type="dcterms:W3CDTF">2017-11-25T21:55:00Z</dcterms:modified>
  <cp:contentType>מסמך</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0x010100702EE6D7CFAB4D4CA1F71DECF13C0C7F</vt:lpwstr>
  </property>
</Properties>
</file>