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b"/>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4375C4" w:rsidP="004375C4">
            <w:r>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c"/>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4375C4">
            <w:r w:rsidRPr="00393EB8">
              <w:rPr>
                <w:rStyle w:val="affffa"/>
                <w:rFonts w:cs="FrankRuehl"/>
                <w:rtl/>
              </w:rPr>
              <w:t xml:space="preserve">פרשת </w:t>
            </w:r>
            <w:r w:rsidR="00C816FB">
              <w:rPr>
                <w:rStyle w:val="affffa"/>
                <w:rFonts w:cs="FrankRuehl"/>
                <w:rtl/>
              </w:rPr>
              <w:t>תרומה</w:t>
            </w:r>
            <w:r w:rsidR="009173AE">
              <w:rPr>
                <w:rStyle w:val="affffa"/>
                <w:rFonts w:cs="FrankRuehl"/>
                <w:rtl/>
              </w:rPr>
              <w:t xml:space="preserve"> (תענית אסתר)</w:t>
            </w:r>
            <w:r w:rsidRPr="00393EB8">
              <w:rPr>
                <w:rStyle w:val="affffa"/>
                <w:rFonts w:cs="FrankRuehl"/>
                <w:rtl/>
              </w:rPr>
              <w:t>, תש"</w:t>
            </w:r>
            <w:r w:rsidR="002E2E4E">
              <w:rPr>
                <w:rStyle w:val="affffa"/>
                <w:rFonts w:cs="FrankRuehl"/>
                <w:rtl/>
              </w:rPr>
              <w:t>ע</w:t>
            </w:r>
            <w:r w:rsidRPr="00393EB8">
              <w:rPr>
                <w:rStyle w:val="affffa"/>
                <w:rFonts w:cs="FrankRuehl"/>
                <w:rtl/>
              </w:rPr>
              <w:t>,</w:t>
            </w:r>
            <w:r w:rsidRPr="00AB57B5">
              <w:rPr>
                <w:rtl/>
              </w:rPr>
              <w:t xml:space="preserve"> </w:t>
            </w:r>
            <w:r w:rsidRPr="00393EB8">
              <w:rPr>
                <w:rStyle w:val="affffa"/>
                <w:rFonts w:cs="FrankRuehl"/>
                <w:rtl/>
              </w:rPr>
              <w:t xml:space="preserve">גיליון מס' </w:t>
            </w:r>
            <w:r w:rsidR="00C816FB">
              <w:rPr>
                <w:rtl/>
              </w:rPr>
              <w:t>367</w:t>
            </w:r>
          </w:p>
        </w:tc>
        <w:tc>
          <w:tcPr>
            <w:tcW w:w="5075" w:type="dxa"/>
            <w:tcBorders>
              <w:top w:val="nil"/>
              <w:left w:val="nil"/>
              <w:bottom w:val="nil"/>
              <w:right w:val="nil"/>
            </w:tcBorders>
          </w:tcPr>
          <w:p w:rsidR="009116EC" w:rsidRDefault="009116EC" w:rsidP="004375C4">
            <w:pPr>
              <w:pStyle w:val="affff8"/>
              <w:rPr>
                <w:rtl/>
              </w:rPr>
            </w:pPr>
            <w:r>
              <w:rPr>
                <w:rtl/>
              </w:rPr>
              <w:t>עורכים: אביעד הכהן, מיכאל ויגודה</w:t>
            </w:r>
          </w:p>
          <w:p w:rsidR="007A7D17" w:rsidRPr="00393EB8" w:rsidRDefault="009116EC" w:rsidP="004375C4">
            <w:pPr>
              <w:pStyle w:val="affff9"/>
            </w:pPr>
            <w:r w:rsidRPr="00393EB8">
              <w:rPr>
                <w:rtl/>
              </w:rPr>
              <w:t xml:space="preserve">עריכה לשונית: יחיאל קארה </w:t>
            </w:r>
          </w:p>
        </w:tc>
      </w:tr>
    </w:tbl>
    <w:p w:rsidR="007A7D17" w:rsidRDefault="007A7D17" w:rsidP="004375C4">
      <w:pPr>
        <w:rPr>
          <w:rtl/>
        </w:rPr>
      </w:pPr>
    </w:p>
    <w:p w:rsidR="00961B6C" w:rsidRPr="00961B6C" w:rsidRDefault="00961B6C" w:rsidP="002B48AC">
      <w:pPr>
        <w:pStyle w:val="afd"/>
        <w:rPr>
          <w:rtl/>
        </w:rPr>
      </w:pPr>
      <w:r w:rsidRPr="00961B6C">
        <w:rPr>
          <w:rtl/>
        </w:rPr>
        <w:t>הסכמי קדם נישואין</w:t>
      </w:r>
    </w:p>
    <w:p w:rsidR="007A7D17" w:rsidRPr="00AB57B5" w:rsidRDefault="00961B6C" w:rsidP="00961B6C">
      <w:pPr>
        <w:pStyle w:val="afff1"/>
        <w:rPr>
          <w:rtl/>
        </w:rPr>
      </w:pPr>
      <w:r>
        <w:rPr>
          <w:rtl/>
        </w:rPr>
        <w:t>לציון</w:t>
      </w:r>
      <w:r w:rsidR="007A7D17" w:rsidRPr="00AB57B5">
        <w:rPr>
          <w:rtl/>
        </w:rPr>
        <w:t xml:space="preserve"> </w:t>
      </w:r>
      <w:r w:rsidRPr="00294CD5">
        <w:rPr>
          <w:rtl/>
        </w:rPr>
        <w:t>יום העגונה הבינלאומי תש"ע</w:t>
      </w:r>
    </w:p>
    <w:p w:rsidR="007A7D17" w:rsidRPr="00AB57B5" w:rsidRDefault="00961B6C" w:rsidP="002E2E4E">
      <w:pPr>
        <w:pStyle w:val="affff7"/>
        <w:rPr>
          <w:rtl/>
        </w:rPr>
        <w:sectPr w:rsidR="007A7D17" w:rsidRPr="00AB57B5" w:rsidSect="00C57348">
          <w:pgSz w:w="11907" w:h="16840"/>
          <w:pgMar w:top="680" w:right="964" w:bottom="1021" w:left="964" w:header="709" w:footer="709" w:gutter="0"/>
          <w:cols w:space="709"/>
          <w:titlePg/>
          <w:bidi/>
        </w:sectPr>
      </w:pPr>
      <w:r>
        <w:rPr>
          <w:rtl/>
        </w:rPr>
        <w:t>רחל לבמור</w:t>
      </w:r>
      <w:r w:rsidR="007A7D17" w:rsidRPr="009173AE">
        <w:rPr>
          <w:vertAlign w:val="superscript"/>
          <w:rtl/>
        </w:rPr>
        <w:t>*</w:t>
      </w:r>
    </w:p>
    <w:p w:rsidR="007A7D17" w:rsidRDefault="007A7D17" w:rsidP="004375C4">
      <w:pPr>
        <w:pStyle w:val="2"/>
        <w:rPr>
          <w:rtl/>
        </w:rPr>
      </w:pPr>
      <w:r>
        <w:rPr>
          <w:rtl/>
        </w:rPr>
        <w:lastRenderedPageBreak/>
        <w:t>מבוא</w:t>
      </w:r>
    </w:p>
    <w:p w:rsidR="008B4918" w:rsidRDefault="00961B6C" w:rsidP="009173AE">
      <w:pPr>
        <w:rPr>
          <w:rtl/>
        </w:rPr>
      </w:pPr>
      <w:r w:rsidRPr="008A753A">
        <w:rPr>
          <w:rtl/>
        </w:rPr>
        <w:t>יום העגונה הבינלאומי</w:t>
      </w:r>
      <w:r w:rsidR="00AB61B9">
        <w:rPr>
          <w:rtl/>
        </w:rPr>
        <w:t>,</w:t>
      </w:r>
      <w:r w:rsidRPr="008A753A">
        <w:rPr>
          <w:rtl/>
        </w:rPr>
        <w:t xml:space="preserve"> </w:t>
      </w:r>
      <w:r w:rsidR="00AB61B9">
        <w:rPr>
          <w:rtl/>
        </w:rPr>
        <w:t>ה</w:t>
      </w:r>
      <w:r w:rsidR="002B48AC" w:rsidRPr="008A753A">
        <w:rPr>
          <w:rtl/>
        </w:rPr>
        <w:t xml:space="preserve">מצוין </w:t>
      </w:r>
      <w:r w:rsidRPr="008A753A">
        <w:rPr>
          <w:rtl/>
        </w:rPr>
        <w:t>מדי שנה בתענית אסתר</w:t>
      </w:r>
      <w:r w:rsidR="002B48AC" w:rsidRPr="008A753A">
        <w:rPr>
          <w:rtl/>
        </w:rPr>
        <w:t xml:space="preserve">, </w:t>
      </w:r>
      <w:r w:rsidR="00AB61B9">
        <w:rPr>
          <w:rtl/>
        </w:rPr>
        <w:t>מטרתו</w:t>
      </w:r>
      <w:r w:rsidR="002B48AC" w:rsidRPr="008A753A">
        <w:rPr>
          <w:rtl/>
        </w:rPr>
        <w:t xml:space="preserve"> להעלות על סדר היום הציבורי את סוגיית </w:t>
      </w:r>
      <w:r w:rsidRPr="008A753A">
        <w:rPr>
          <w:rtl/>
        </w:rPr>
        <w:t>העגונות ומסורבות הגט</w:t>
      </w:r>
      <w:r w:rsidR="002B48AC" w:rsidRPr="008A753A">
        <w:rPr>
          <w:rtl/>
        </w:rPr>
        <w:t>.</w:t>
      </w:r>
      <w:r w:rsidR="008A753A">
        <w:rPr>
          <w:rtl/>
        </w:rPr>
        <w:t xml:space="preserve"> </w:t>
      </w:r>
      <w:r w:rsidRPr="00CD7BE4">
        <w:rPr>
          <w:rtl/>
        </w:rPr>
        <w:t>כ</w:t>
      </w:r>
      <w:r w:rsidR="002B48AC">
        <w:rPr>
          <w:rtl/>
        </w:rPr>
        <w:t xml:space="preserve">ידוע, </w:t>
      </w:r>
      <w:r w:rsidR="00AB61B9">
        <w:rPr>
          <w:rtl/>
        </w:rPr>
        <w:t xml:space="preserve">הוענקה מכוח החוק </w:t>
      </w:r>
      <w:r w:rsidRPr="00CD7BE4">
        <w:rPr>
          <w:rtl/>
        </w:rPr>
        <w:t>לבית הדין הרבני הממלכתי סמכות ייחודית לסדר גט ו</w:t>
      </w:r>
      <w:r w:rsidR="00AB61B9">
        <w:rPr>
          <w:rtl/>
        </w:rPr>
        <w:t>לה</w:t>
      </w:r>
      <w:r w:rsidRPr="00CD7BE4">
        <w:rPr>
          <w:rtl/>
        </w:rPr>
        <w:t xml:space="preserve">פקיע נישואין של יהודים אזרחי מדינת ישראל </w:t>
      </w:r>
      <w:r w:rsidR="00AB61B9">
        <w:rPr>
          <w:rtl/>
        </w:rPr>
        <w:t>או תושביה</w:t>
      </w:r>
      <w:r w:rsidRPr="00CD7BE4">
        <w:rPr>
          <w:rStyle w:val="a9"/>
          <w:rFonts w:cs="David"/>
          <w:rtl/>
        </w:rPr>
        <w:footnoteReference w:id="1"/>
      </w:r>
      <w:r w:rsidR="002B48AC">
        <w:rPr>
          <w:rtl/>
        </w:rPr>
        <w:t>.</w:t>
      </w:r>
      <w:r w:rsidRPr="00CD7BE4">
        <w:rPr>
          <w:rtl/>
        </w:rPr>
        <w:t xml:space="preserve"> </w:t>
      </w:r>
      <w:r w:rsidR="00AB61B9">
        <w:rPr>
          <w:rtl/>
        </w:rPr>
        <w:t>ומאחר ש</w:t>
      </w:r>
      <w:r w:rsidRPr="00CD7BE4">
        <w:rPr>
          <w:rtl/>
        </w:rPr>
        <w:t xml:space="preserve">בית הדין </w:t>
      </w:r>
      <w:r w:rsidR="00AB61B9">
        <w:rPr>
          <w:rtl/>
        </w:rPr>
        <w:t xml:space="preserve">הרבני </w:t>
      </w:r>
      <w:r w:rsidR="002B48AC">
        <w:rPr>
          <w:rtl/>
        </w:rPr>
        <w:t xml:space="preserve">דן ופוסק </w:t>
      </w:r>
      <w:r w:rsidRPr="00CD7BE4">
        <w:rPr>
          <w:rtl/>
        </w:rPr>
        <w:t xml:space="preserve">על פי </w:t>
      </w:r>
      <w:r>
        <w:rPr>
          <w:rtl/>
        </w:rPr>
        <w:t>דין תורה</w:t>
      </w:r>
      <w:r w:rsidRPr="00CD7BE4">
        <w:rPr>
          <w:rStyle w:val="a9"/>
          <w:rFonts w:cs="David"/>
          <w:rtl/>
        </w:rPr>
        <w:footnoteReference w:id="2"/>
      </w:r>
      <w:r w:rsidR="008A753A">
        <w:rPr>
          <w:rtl/>
        </w:rPr>
        <w:t>,</w:t>
      </w:r>
      <w:r w:rsidRPr="00CD7BE4">
        <w:rPr>
          <w:rtl/>
        </w:rPr>
        <w:t xml:space="preserve"> סידור </w:t>
      </w:r>
      <w:r w:rsidR="00AB61B9">
        <w:rPr>
          <w:rtl/>
        </w:rPr>
        <w:t>ה</w:t>
      </w:r>
      <w:r w:rsidRPr="00CD7BE4">
        <w:rPr>
          <w:rtl/>
        </w:rPr>
        <w:t xml:space="preserve">גט </w:t>
      </w:r>
      <w:r w:rsidR="00AB61B9">
        <w:rPr>
          <w:rtl/>
        </w:rPr>
        <w:t xml:space="preserve">נעשה </w:t>
      </w:r>
      <w:r w:rsidR="002B48AC">
        <w:rPr>
          <w:rtl/>
        </w:rPr>
        <w:t xml:space="preserve">רק </w:t>
      </w:r>
      <w:r w:rsidRPr="00CD7BE4">
        <w:rPr>
          <w:rtl/>
        </w:rPr>
        <w:t>א</w:t>
      </w:r>
      <w:r w:rsidR="00AB61B9">
        <w:rPr>
          <w:rtl/>
        </w:rPr>
        <w:t>ם האיש</w:t>
      </w:r>
      <w:r w:rsidRPr="00CD7BE4">
        <w:rPr>
          <w:rtl/>
        </w:rPr>
        <w:t xml:space="preserve"> ר</w:t>
      </w:r>
      <w:r w:rsidR="00AB61B9">
        <w:rPr>
          <w:rtl/>
        </w:rPr>
        <w:t xml:space="preserve">וצה </w:t>
      </w:r>
      <w:r w:rsidRPr="00CD7BE4">
        <w:rPr>
          <w:rtl/>
        </w:rPr>
        <w:t>לגרש את אשתו</w:t>
      </w:r>
      <w:r>
        <w:rPr>
          <w:rtl/>
        </w:rPr>
        <w:t xml:space="preserve"> מדין דאורייתא </w:t>
      </w:r>
      <w:r w:rsidR="00AB61B9">
        <w:rPr>
          <w:rtl/>
        </w:rPr>
        <w:t>והא</w:t>
      </w:r>
      <w:r w:rsidR="009173AE">
        <w:rPr>
          <w:rtl/>
        </w:rPr>
        <w:t>י</w:t>
      </w:r>
      <w:r w:rsidR="00AB61B9">
        <w:rPr>
          <w:rtl/>
        </w:rPr>
        <w:t>שה מסכימה להתגרש</w:t>
      </w:r>
      <w:r>
        <w:rPr>
          <w:rtl/>
        </w:rPr>
        <w:t xml:space="preserve"> מדין דרבנ</w:t>
      </w:r>
      <w:r w:rsidR="002B48AC">
        <w:rPr>
          <w:rtl/>
        </w:rPr>
        <w:t>ן</w:t>
      </w:r>
      <w:r w:rsidR="008A753A">
        <w:rPr>
          <w:rtl/>
        </w:rPr>
        <w:t>.</w:t>
      </w:r>
    </w:p>
    <w:p w:rsidR="00961B6C" w:rsidRPr="00CD7BE4" w:rsidRDefault="008B4918" w:rsidP="008B4918">
      <w:pPr>
        <w:pStyle w:val="2"/>
        <w:rPr>
          <w:rtl/>
        </w:rPr>
      </w:pPr>
      <w:r>
        <w:rPr>
          <w:rtl/>
        </w:rPr>
        <w:t>מחלוקת הרמב"ם וחכמי אשכנז</w:t>
      </w:r>
    </w:p>
    <w:p w:rsidR="002B48AC" w:rsidRDefault="00AB61B9" w:rsidP="00A875C6">
      <w:pPr>
        <w:rPr>
          <w:rtl/>
        </w:rPr>
      </w:pPr>
      <w:r w:rsidRPr="009173AE">
        <w:rPr>
          <w:spacing w:val="-4"/>
          <w:rtl/>
        </w:rPr>
        <w:t>הרמב"ם</w:t>
      </w:r>
      <w:r w:rsidR="00B20D01" w:rsidRPr="009173AE">
        <w:rPr>
          <w:spacing w:val="-4"/>
          <w:rtl/>
        </w:rPr>
        <w:t xml:space="preserve"> (מצרים, המאה הי"ב)</w:t>
      </w:r>
      <w:r w:rsidR="009173AE" w:rsidRPr="009173AE">
        <w:rPr>
          <w:spacing w:val="-4"/>
          <w:rtl/>
        </w:rPr>
        <w:t xml:space="preserve"> פסק בעניין זה</w:t>
      </w:r>
      <w:r w:rsidR="00961B6C" w:rsidRPr="009173AE">
        <w:rPr>
          <w:spacing w:val="-4"/>
          <w:rtl/>
        </w:rPr>
        <w:t>:</w:t>
      </w:r>
      <w:r w:rsidR="009173AE" w:rsidRPr="009173AE">
        <w:rPr>
          <w:spacing w:val="-4"/>
          <w:rtl/>
        </w:rPr>
        <w:t xml:space="preserve"> </w:t>
      </w:r>
      <w:r w:rsidR="00961B6C" w:rsidRPr="009173AE">
        <w:rPr>
          <w:spacing w:val="-4"/>
          <w:rtl/>
        </w:rPr>
        <w:t>"מי שהדין נותן שכופין אותו לגרש את אשתו ולא רצה לגרש, בית דין של ישראל בכל מקום ובכל זמן מכין אותו עד שיאמר 'רוצה אני', ויכתוב הגט</w:t>
      </w:r>
      <w:r w:rsidRPr="009173AE">
        <w:rPr>
          <w:spacing w:val="-4"/>
          <w:rtl/>
        </w:rPr>
        <w:t>,</w:t>
      </w:r>
      <w:r w:rsidR="00961B6C" w:rsidRPr="009173AE">
        <w:rPr>
          <w:spacing w:val="-4"/>
          <w:rtl/>
        </w:rPr>
        <w:t xml:space="preserve"> והוא גט כשר"</w:t>
      </w:r>
      <w:r w:rsidR="00FE3A50" w:rsidRPr="009173AE">
        <w:rPr>
          <w:rStyle w:val="a9"/>
          <w:rFonts w:cs="David"/>
          <w:spacing w:val="-4"/>
          <w:rtl/>
        </w:rPr>
        <w:footnoteReference w:id="3"/>
      </w:r>
      <w:r w:rsidR="00961B6C" w:rsidRPr="009173AE">
        <w:rPr>
          <w:spacing w:val="-4"/>
          <w:rtl/>
        </w:rPr>
        <w:t>. ו</w:t>
      </w:r>
      <w:r w:rsidR="002B48AC" w:rsidRPr="009173AE">
        <w:rPr>
          <w:spacing w:val="-4"/>
          <w:rtl/>
        </w:rPr>
        <w:t xml:space="preserve">הוסיף: </w:t>
      </w:r>
      <w:r w:rsidR="00961B6C" w:rsidRPr="009173AE">
        <w:rPr>
          <w:spacing w:val="-4"/>
          <w:rtl/>
        </w:rPr>
        <w:t>"אם אמרה</w:t>
      </w:r>
      <w:r w:rsidR="00961B6C" w:rsidRPr="00754D2E">
        <w:rPr>
          <w:rtl/>
        </w:rPr>
        <w:t xml:space="preserve"> </w:t>
      </w:r>
      <w:r w:rsidR="00961B6C">
        <w:rPr>
          <w:rtl/>
        </w:rPr>
        <w:t>'</w:t>
      </w:r>
      <w:r w:rsidR="00961B6C" w:rsidRPr="009173AE">
        <w:rPr>
          <w:rStyle w:val="aff2"/>
          <w:rtl/>
        </w:rPr>
        <w:t>מאסתיהו</w:t>
      </w:r>
      <w:r w:rsidR="00961B6C" w:rsidRPr="00754D2E">
        <w:rPr>
          <w:rtl/>
        </w:rPr>
        <w:t xml:space="preserve"> ואיני יכולה להבעל לו מדעתי</w:t>
      </w:r>
      <w:r w:rsidR="00961B6C">
        <w:rPr>
          <w:rtl/>
        </w:rPr>
        <w:t>'</w:t>
      </w:r>
      <w:r>
        <w:rPr>
          <w:rtl/>
        </w:rPr>
        <w:t>,</w:t>
      </w:r>
      <w:r w:rsidR="00961B6C" w:rsidRPr="00754D2E">
        <w:rPr>
          <w:rtl/>
        </w:rPr>
        <w:t xml:space="preserve"> </w:t>
      </w:r>
      <w:r w:rsidR="00961B6C" w:rsidRPr="009173AE">
        <w:rPr>
          <w:rStyle w:val="aff2"/>
          <w:rtl/>
        </w:rPr>
        <w:t>כופין</w:t>
      </w:r>
      <w:r w:rsidR="00961B6C" w:rsidRPr="00754D2E">
        <w:rPr>
          <w:rtl/>
        </w:rPr>
        <w:t xml:space="preserve"> אותו להוציא לשעתו</w:t>
      </w:r>
      <w:r w:rsidR="00961B6C">
        <w:rPr>
          <w:rtl/>
        </w:rPr>
        <w:t>,</w:t>
      </w:r>
      <w:r w:rsidR="00961B6C" w:rsidRPr="00754D2E">
        <w:rPr>
          <w:rtl/>
        </w:rPr>
        <w:t xml:space="preserve"> </w:t>
      </w:r>
      <w:r w:rsidR="00961B6C" w:rsidRPr="009173AE">
        <w:rPr>
          <w:rStyle w:val="aff2"/>
          <w:rtl/>
        </w:rPr>
        <w:t>לפי שאינה כשבויה</w:t>
      </w:r>
      <w:r w:rsidRPr="009173AE">
        <w:rPr>
          <w:rStyle w:val="aff2"/>
          <w:rtl/>
        </w:rPr>
        <w:t>,</w:t>
      </w:r>
      <w:r w:rsidR="00961B6C" w:rsidRPr="009173AE">
        <w:rPr>
          <w:rStyle w:val="aff2"/>
          <w:rtl/>
        </w:rPr>
        <w:t xml:space="preserve"> שתבעל לש</w:t>
      </w:r>
      <w:r w:rsidR="00A875C6">
        <w:rPr>
          <w:rStyle w:val="aff2"/>
          <w:rtl/>
        </w:rPr>
        <w:t>ׂ</w:t>
      </w:r>
      <w:r w:rsidR="00961B6C" w:rsidRPr="009173AE">
        <w:rPr>
          <w:rStyle w:val="aff2"/>
          <w:rtl/>
        </w:rPr>
        <w:t>נו</w:t>
      </w:r>
      <w:r w:rsidR="00A875C6">
        <w:rPr>
          <w:rStyle w:val="aff2"/>
          <w:rtl/>
        </w:rPr>
        <w:t>ּ</w:t>
      </w:r>
      <w:r w:rsidR="00961B6C" w:rsidRPr="009173AE">
        <w:rPr>
          <w:rStyle w:val="aff2"/>
          <w:rtl/>
        </w:rPr>
        <w:t>י לה</w:t>
      </w:r>
      <w:r w:rsidR="00961B6C">
        <w:rPr>
          <w:rtl/>
        </w:rPr>
        <w:t>"</w:t>
      </w:r>
      <w:r w:rsidR="00587DB5">
        <w:rPr>
          <w:rStyle w:val="a9"/>
          <w:rtl/>
        </w:rPr>
        <w:footnoteReference w:id="4"/>
      </w:r>
      <w:r w:rsidR="00961B6C">
        <w:rPr>
          <w:rtl/>
        </w:rPr>
        <w:t xml:space="preserve">. </w:t>
      </w:r>
    </w:p>
    <w:p w:rsidR="00961B6C" w:rsidRDefault="00AB61B9" w:rsidP="007D42BB">
      <w:pPr>
        <w:rPr>
          <w:rtl/>
        </w:rPr>
      </w:pPr>
      <w:r>
        <w:rPr>
          <w:rtl/>
        </w:rPr>
        <w:t xml:space="preserve">אילו </w:t>
      </w:r>
      <w:r w:rsidR="009173AE">
        <w:rPr>
          <w:rtl/>
        </w:rPr>
        <w:t>אומצה</w:t>
      </w:r>
      <w:r>
        <w:rPr>
          <w:rtl/>
        </w:rPr>
        <w:t xml:space="preserve"> ה</w:t>
      </w:r>
      <w:r w:rsidR="00961B6C">
        <w:rPr>
          <w:rtl/>
        </w:rPr>
        <w:t>לכ</w:t>
      </w:r>
      <w:r w:rsidR="009173AE">
        <w:rPr>
          <w:rtl/>
        </w:rPr>
        <w:t>ה</w:t>
      </w:r>
      <w:r w:rsidR="00961B6C">
        <w:rPr>
          <w:rtl/>
        </w:rPr>
        <w:t xml:space="preserve"> </w:t>
      </w:r>
      <w:r w:rsidR="009173AE">
        <w:rPr>
          <w:rtl/>
        </w:rPr>
        <w:t>אחרונה זו</w:t>
      </w:r>
      <w:r w:rsidR="007D42BB">
        <w:rPr>
          <w:rtl/>
        </w:rPr>
        <w:t>,</w:t>
      </w:r>
      <w:r w:rsidR="009173AE">
        <w:rPr>
          <w:rtl/>
        </w:rPr>
        <w:t xml:space="preserve"> </w:t>
      </w:r>
      <w:r w:rsidR="007D42BB">
        <w:rPr>
          <w:rtl/>
        </w:rPr>
        <w:t xml:space="preserve">המרחיבה את עילות כפיית הגט, </w:t>
      </w:r>
      <w:r w:rsidR="002B48AC">
        <w:rPr>
          <w:rtl/>
        </w:rPr>
        <w:t>ככתב</w:t>
      </w:r>
      <w:r w:rsidR="009173AE">
        <w:rPr>
          <w:rtl/>
        </w:rPr>
        <w:t>ה</w:t>
      </w:r>
      <w:r w:rsidR="002B48AC">
        <w:rPr>
          <w:rtl/>
        </w:rPr>
        <w:t xml:space="preserve"> וכלשונ</w:t>
      </w:r>
      <w:r w:rsidR="009173AE">
        <w:rPr>
          <w:rtl/>
        </w:rPr>
        <w:t>ה</w:t>
      </w:r>
      <w:r w:rsidR="002B48AC">
        <w:rPr>
          <w:rtl/>
        </w:rPr>
        <w:t xml:space="preserve">, ניתן היה </w:t>
      </w:r>
      <w:r w:rsidR="00961B6C">
        <w:rPr>
          <w:rtl/>
        </w:rPr>
        <w:t xml:space="preserve">לסיים פרשיות רבות של </w:t>
      </w:r>
      <w:r w:rsidR="00961B6C">
        <w:rPr>
          <w:rtl/>
        </w:rPr>
        <w:lastRenderedPageBreak/>
        <w:t>סרב</w:t>
      </w:r>
      <w:r>
        <w:rPr>
          <w:rtl/>
        </w:rPr>
        <w:t xml:space="preserve">נות </w:t>
      </w:r>
      <w:r w:rsidR="00961B6C">
        <w:rPr>
          <w:rtl/>
        </w:rPr>
        <w:t xml:space="preserve">גט. </w:t>
      </w:r>
      <w:r w:rsidR="00BF69C1">
        <w:rPr>
          <w:rtl/>
        </w:rPr>
        <w:t xml:space="preserve">ואולם בתי הדין הרבניים נמנעים </w:t>
      </w:r>
      <w:r w:rsidR="002B48AC">
        <w:rPr>
          <w:rtl/>
        </w:rPr>
        <w:t>מלפסוק כ</w:t>
      </w:r>
      <w:r w:rsidR="00961B6C">
        <w:rPr>
          <w:rtl/>
        </w:rPr>
        <w:t>דעת הרמב"ם</w:t>
      </w:r>
      <w:r w:rsidR="00961B6C">
        <w:rPr>
          <w:rStyle w:val="a9"/>
          <w:rFonts w:cs="David"/>
          <w:rtl/>
        </w:rPr>
        <w:footnoteReference w:id="5"/>
      </w:r>
      <w:r w:rsidR="002B48AC">
        <w:rPr>
          <w:rtl/>
        </w:rPr>
        <w:t>, ומעדי</w:t>
      </w:r>
      <w:r w:rsidR="00BF69C1">
        <w:rPr>
          <w:rtl/>
        </w:rPr>
        <w:t>פים</w:t>
      </w:r>
      <w:r w:rsidR="002B48AC">
        <w:rPr>
          <w:rtl/>
        </w:rPr>
        <w:t xml:space="preserve"> שיטות אחרות, בעיקר של חכמי אשכנז</w:t>
      </w:r>
      <w:r w:rsidR="00BF69C1">
        <w:rPr>
          <w:rtl/>
        </w:rPr>
        <w:t>,</w:t>
      </w:r>
      <w:r w:rsidR="002B48AC">
        <w:rPr>
          <w:rtl/>
        </w:rPr>
        <w:t xml:space="preserve"> </w:t>
      </w:r>
      <w:r w:rsidR="00BF69C1">
        <w:rPr>
          <w:rtl/>
        </w:rPr>
        <w:t>כגון</w:t>
      </w:r>
      <w:r w:rsidR="002B48AC">
        <w:rPr>
          <w:rtl/>
        </w:rPr>
        <w:t xml:space="preserve"> </w:t>
      </w:r>
      <w:r w:rsidR="00961B6C">
        <w:rPr>
          <w:rtl/>
        </w:rPr>
        <w:t>רבנו תם והש"ך</w:t>
      </w:r>
      <w:r w:rsidR="002B48AC">
        <w:rPr>
          <w:rtl/>
        </w:rPr>
        <w:t xml:space="preserve">, </w:t>
      </w:r>
      <w:r w:rsidR="00BF69C1">
        <w:rPr>
          <w:rtl/>
        </w:rPr>
        <w:t>ה</w:t>
      </w:r>
      <w:r w:rsidR="007D42BB">
        <w:rPr>
          <w:rtl/>
        </w:rPr>
        <w:t xml:space="preserve">מצמצמות את עילות </w:t>
      </w:r>
      <w:r w:rsidR="002B48AC">
        <w:rPr>
          <w:rtl/>
        </w:rPr>
        <w:t xml:space="preserve">כפיית </w:t>
      </w:r>
      <w:r w:rsidR="007D42BB">
        <w:rPr>
          <w:rtl/>
        </w:rPr>
        <w:t>ה</w:t>
      </w:r>
      <w:r w:rsidR="002B48AC">
        <w:rPr>
          <w:rtl/>
        </w:rPr>
        <w:t>גט</w:t>
      </w:r>
      <w:r w:rsidR="00961B6C">
        <w:rPr>
          <w:rtl/>
        </w:rPr>
        <w:t>.</w:t>
      </w:r>
    </w:p>
    <w:p w:rsidR="00961B6C" w:rsidRDefault="00961B6C" w:rsidP="00A875C6">
      <w:pPr>
        <w:rPr>
          <w:rtl/>
        </w:rPr>
      </w:pPr>
      <w:r>
        <w:rPr>
          <w:rtl/>
        </w:rPr>
        <w:t>רבנו תם</w:t>
      </w:r>
      <w:r>
        <w:rPr>
          <w:rStyle w:val="a9"/>
          <w:rFonts w:cs="David"/>
          <w:rtl/>
        </w:rPr>
        <w:footnoteReference w:id="6"/>
      </w:r>
      <w:r w:rsidR="00E300EA">
        <w:rPr>
          <w:rtl/>
        </w:rPr>
        <w:t>,</w:t>
      </w:r>
      <w:r>
        <w:rPr>
          <w:rtl/>
        </w:rPr>
        <w:t xml:space="preserve"> </w:t>
      </w:r>
      <w:r w:rsidR="00E300EA">
        <w:rPr>
          <w:rtl/>
        </w:rPr>
        <w:t>ש</w:t>
      </w:r>
      <w:r>
        <w:rPr>
          <w:rtl/>
        </w:rPr>
        <w:t>ביקש לה</w:t>
      </w:r>
      <w:r w:rsidR="00E300EA">
        <w:rPr>
          <w:rtl/>
        </w:rPr>
        <w:t>ימנע</w:t>
      </w:r>
      <w:r>
        <w:rPr>
          <w:rtl/>
        </w:rPr>
        <w:t xml:space="preserve"> מכל כפי</w:t>
      </w:r>
      <w:r w:rsidR="00E300EA">
        <w:rPr>
          <w:rtl/>
        </w:rPr>
        <w:t>י</w:t>
      </w:r>
      <w:r>
        <w:rPr>
          <w:rtl/>
        </w:rPr>
        <w:t>ה</w:t>
      </w:r>
      <w:r w:rsidR="00E300EA">
        <w:rPr>
          <w:rtl/>
        </w:rPr>
        <w:t>, אומר</w:t>
      </w:r>
      <w:r w:rsidR="002B48AC">
        <w:rPr>
          <w:rtl/>
        </w:rPr>
        <w:t xml:space="preserve"> </w:t>
      </w:r>
      <w:r>
        <w:rPr>
          <w:rtl/>
        </w:rPr>
        <w:t>ב</w:t>
      </w:r>
      <w:r w:rsidR="00E300EA">
        <w:rPr>
          <w:rtl/>
        </w:rPr>
        <w:t>"</w:t>
      </w:r>
      <w:r w:rsidRPr="00754D2E">
        <w:rPr>
          <w:rtl/>
        </w:rPr>
        <w:t>ספר</w:t>
      </w:r>
      <w:r w:rsidR="00E300EA">
        <w:rPr>
          <w:rtl/>
        </w:rPr>
        <w:t xml:space="preserve"> </w:t>
      </w:r>
      <w:r w:rsidRPr="00754D2E">
        <w:rPr>
          <w:rtl/>
        </w:rPr>
        <w:t>הישר</w:t>
      </w:r>
      <w:r w:rsidR="00E300EA">
        <w:rPr>
          <w:rtl/>
        </w:rPr>
        <w:t>"</w:t>
      </w:r>
      <w:r w:rsidR="00587DB5">
        <w:rPr>
          <w:rStyle w:val="a9"/>
          <w:rtl/>
        </w:rPr>
        <w:footnoteReference w:id="7"/>
      </w:r>
      <w:r w:rsidR="00E300EA">
        <w:rPr>
          <w:rtl/>
        </w:rPr>
        <w:t>:</w:t>
      </w:r>
      <w:r w:rsidRPr="00754D2E">
        <w:rPr>
          <w:rtl/>
        </w:rPr>
        <w:t xml:space="preserve"> </w:t>
      </w:r>
      <w:r>
        <w:rPr>
          <w:rtl/>
        </w:rPr>
        <w:t>"</w:t>
      </w:r>
      <w:r w:rsidRPr="00754D2E">
        <w:rPr>
          <w:rtl/>
        </w:rPr>
        <w:t>כך אני מורה ובא</w:t>
      </w:r>
      <w:r w:rsidR="00E300EA">
        <w:rPr>
          <w:rtl/>
        </w:rPr>
        <w:t>,</w:t>
      </w:r>
      <w:r w:rsidRPr="00754D2E">
        <w:rPr>
          <w:rtl/>
        </w:rPr>
        <w:t xml:space="preserve"> שאין לגזור לגרש</w:t>
      </w:r>
      <w:r w:rsidR="008A753A">
        <w:rPr>
          <w:rtl/>
        </w:rPr>
        <w:t xml:space="preserve">, </w:t>
      </w:r>
      <w:r w:rsidRPr="00754D2E">
        <w:rPr>
          <w:rtl/>
        </w:rPr>
        <w:t>על שאין כופין</w:t>
      </w:r>
      <w:r w:rsidR="00E300EA">
        <w:rPr>
          <w:rtl/>
        </w:rPr>
        <w:t>.</w:t>
      </w:r>
      <w:r w:rsidRPr="00754D2E">
        <w:rPr>
          <w:rtl/>
        </w:rPr>
        <w:t xml:space="preserve"> והגט הנעשה ע</w:t>
      </w:r>
      <w:r>
        <w:rPr>
          <w:rtl/>
        </w:rPr>
        <w:t xml:space="preserve">ל </w:t>
      </w:r>
      <w:r w:rsidRPr="00754D2E">
        <w:rPr>
          <w:rtl/>
        </w:rPr>
        <w:t>י</w:t>
      </w:r>
      <w:r>
        <w:rPr>
          <w:rtl/>
        </w:rPr>
        <w:t>די</w:t>
      </w:r>
      <w:r w:rsidRPr="00754D2E">
        <w:rPr>
          <w:rtl/>
        </w:rPr>
        <w:t xml:space="preserve"> חרם או ציווי ב</w:t>
      </w:r>
      <w:r>
        <w:rPr>
          <w:rtl/>
        </w:rPr>
        <w:t xml:space="preserve">ית </w:t>
      </w:r>
      <w:r w:rsidRPr="00754D2E">
        <w:rPr>
          <w:rtl/>
        </w:rPr>
        <w:t>ד</w:t>
      </w:r>
      <w:r>
        <w:rPr>
          <w:rtl/>
        </w:rPr>
        <w:t>ין,</w:t>
      </w:r>
      <w:r w:rsidRPr="00754D2E">
        <w:rPr>
          <w:rtl/>
        </w:rPr>
        <w:t xml:space="preserve"> קורא אני בו שלא כדין</w:t>
      </w:r>
      <w:r w:rsidR="00E300EA">
        <w:rPr>
          <w:rtl/>
        </w:rPr>
        <w:t>,</w:t>
      </w:r>
      <w:r w:rsidRPr="00754D2E">
        <w:rPr>
          <w:rtl/>
        </w:rPr>
        <w:t xml:space="preserve"> פסול ופוסל</w:t>
      </w:r>
      <w:r>
        <w:rPr>
          <w:rtl/>
        </w:rPr>
        <w:t>"</w:t>
      </w:r>
      <w:r w:rsidR="002F1E47">
        <w:rPr>
          <w:rtl/>
        </w:rPr>
        <w:t>.</w:t>
      </w:r>
      <w:r>
        <w:rPr>
          <w:rtl/>
        </w:rPr>
        <w:t xml:space="preserve"> </w:t>
      </w:r>
      <w:r w:rsidR="008A753A">
        <w:rPr>
          <w:rtl/>
        </w:rPr>
        <w:t>כידוע,</w:t>
      </w:r>
      <w:r w:rsidR="002B48AC">
        <w:rPr>
          <w:rtl/>
        </w:rPr>
        <w:t xml:space="preserve"> </w:t>
      </w:r>
      <w:r>
        <w:rPr>
          <w:rtl/>
        </w:rPr>
        <w:t>כפי</w:t>
      </w:r>
      <w:r w:rsidR="008A753A">
        <w:rPr>
          <w:rtl/>
        </w:rPr>
        <w:t>ית</w:t>
      </w:r>
      <w:r>
        <w:rPr>
          <w:rtl/>
        </w:rPr>
        <w:t xml:space="preserve"> </w:t>
      </w:r>
      <w:r w:rsidR="008A753A">
        <w:rPr>
          <w:rtl/>
        </w:rPr>
        <w:t xml:space="preserve">גט שלא </w:t>
      </w:r>
      <w:r w:rsidR="00E300EA">
        <w:rPr>
          <w:rtl/>
        </w:rPr>
        <w:t>כ</w:t>
      </w:r>
      <w:r w:rsidR="008A753A">
        <w:rPr>
          <w:rtl/>
        </w:rPr>
        <w:t xml:space="preserve">דין </w:t>
      </w:r>
      <w:r w:rsidR="00E300EA">
        <w:rPr>
          <w:rtl/>
        </w:rPr>
        <w:t>עושה את</w:t>
      </w:r>
      <w:r>
        <w:rPr>
          <w:rtl/>
        </w:rPr>
        <w:t xml:space="preserve"> </w:t>
      </w:r>
      <w:r w:rsidR="00A875C6">
        <w:rPr>
          <w:rtl/>
        </w:rPr>
        <w:t>הגט ל</w:t>
      </w:r>
      <w:r w:rsidR="00E300EA">
        <w:rPr>
          <w:rtl/>
        </w:rPr>
        <w:t>"</w:t>
      </w:r>
      <w:r>
        <w:rPr>
          <w:rtl/>
        </w:rPr>
        <w:t>גט מעושה</w:t>
      </w:r>
      <w:r w:rsidR="00E300EA">
        <w:rPr>
          <w:rtl/>
        </w:rPr>
        <w:t>"</w:t>
      </w:r>
      <w:r>
        <w:rPr>
          <w:rtl/>
        </w:rPr>
        <w:t xml:space="preserve">, </w:t>
      </w:r>
      <w:r w:rsidR="00E300EA">
        <w:rPr>
          <w:rtl/>
        </w:rPr>
        <w:t xml:space="preserve">והוא </w:t>
      </w:r>
      <w:r>
        <w:rPr>
          <w:rtl/>
        </w:rPr>
        <w:t xml:space="preserve">פסול מעיקרו. </w:t>
      </w:r>
      <w:r w:rsidRPr="002A386F">
        <w:rPr>
          <w:rtl/>
        </w:rPr>
        <w:t>ו</w:t>
      </w:r>
      <w:r w:rsidR="007D42BB">
        <w:rPr>
          <w:rtl/>
        </w:rPr>
        <w:t>זו גם גישת</w:t>
      </w:r>
      <w:r w:rsidR="002F1E47">
        <w:rPr>
          <w:rtl/>
        </w:rPr>
        <w:t xml:space="preserve"> </w:t>
      </w:r>
      <w:r w:rsidRPr="002A386F">
        <w:rPr>
          <w:rtl/>
        </w:rPr>
        <w:t>הש"ך</w:t>
      </w:r>
      <w:r w:rsidRPr="002A386F">
        <w:rPr>
          <w:rStyle w:val="a9"/>
          <w:rFonts w:cs="David"/>
          <w:b/>
          <w:bCs/>
          <w:rtl/>
        </w:rPr>
        <w:footnoteReference w:id="8"/>
      </w:r>
      <w:r w:rsidRPr="002A386F">
        <w:rPr>
          <w:rtl/>
        </w:rPr>
        <w:t>: "דאפילו במונע ממנה כל ענייני אישות</w:t>
      </w:r>
      <w:r w:rsidR="00E300EA">
        <w:rPr>
          <w:rtl/>
        </w:rPr>
        <w:t>,</w:t>
      </w:r>
      <w:r w:rsidRPr="002A386F">
        <w:rPr>
          <w:rtl/>
        </w:rPr>
        <w:t xml:space="preserve"> אין לכוף בשוטים"</w:t>
      </w:r>
      <w:r>
        <w:rPr>
          <w:rStyle w:val="a9"/>
          <w:rFonts w:cs="David"/>
          <w:rtl/>
        </w:rPr>
        <w:footnoteReference w:id="9"/>
      </w:r>
      <w:r w:rsidR="002F1E47">
        <w:rPr>
          <w:rtl/>
        </w:rPr>
        <w:t>.</w:t>
      </w:r>
      <w:r w:rsidR="00725E2C">
        <w:rPr>
          <w:rtl/>
        </w:rPr>
        <w:t xml:space="preserve"> </w:t>
      </w:r>
    </w:p>
    <w:p w:rsidR="008B4918" w:rsidRDefault="00725E2C" w:rsidP="00637012">
      <w:pPr>
        <w:pStyle w:val="2"/>
        <w:rPr>
          <w:rtl/>
        </w:rPr>
      </w:pPr>
      <w:r>
        <w:rPr>
          <w:rtl/>
        </w:rPr>
        <w:t>תופעת הסרבנות</w:t>
      </w:r>
    </w:p>
    <w:p w:rsidR="00961B6C" w:rsidRPr="00CD7BE4" w:rsidRDefault="00D00D66" w:rsidP="009B3259">
      <w:pPr>
        <w:rPr>
          <w:rtl/>
        </w:rPr>
      </w:pPr>
      <w:r>
        <w:rPr>
          <w:rtl/>
        </w:rPr>
        <w:t xml:space="preserve">אמנם, </w:t>
      </w:r>
      <w:r w:rsidR="00725E2C">
        <w:rPr>
          <w:rtl/>
        </w:rPr>
        <w:t>יש</w:t>
      </w:r>
      <w:r w:rsidR="00961B6C">
        <w:rPr>
          <w:rtl/>
        </w:rPr>
        <w:t xml:space="preserve"> </w:t>
      </w:r>
      <w:r w:rsidR="00725E2C">
        <w:rPr>
          <w:rtl/>
        </w:rPr>
        <w:t>ש</w:t>
      </w:r>
      <w:r w:rsidR="00961B6C">
        <w:rPr>
          <w:rtl/>
        </w:rPr>
        <w:t xml:space="preserve">בית הדין הרבני </w:t>
      </w:r>
      <w:r w:rsidR="00E300EA">
        <w:rPr>
          <w:rtl/>
        </w:rPr>
        <w:t>מחייב את הבעל לתת גט,</w:t>
      </w:r>
      <w:r w:rsidR="002B48AC">
        <w:rPr>
          <w:rtl/>
        </w:rPr>
        <w:t xml:space="preserve"> ובמקרים נדירים</w:t>
      </w:r>
      <w:r w:rsidR="00E300EA">
        <w:rPr>
          <w:rtl/>
        </w:rPr>
        <w:t xml:space="preserve"> אף</w:t>
      </w:r>
      <w:r w:rsidR="002B48AC">
        <w:rPr>
          <w:rtl/>
        </w:rPr>
        <w:t xml:space="preserve"> </w:t>
      </w:r>
      <w:r w:rsidR="00E300EA">
        <w:rPr>
          <w:rtl/>
        </w:rPr>
        <w:t>כופה עליו לתתו</w:t>
      </w:r>
      <w:r w:rsidR="002B48AC">
        <w:rPr>
          <w:rtl/>
        </w:rPr>
        <w:t xml:space="preserve">, אבל </w:t>
      </w:r>
      <w:r w:rsidR="00E300EA">
        <w:rPr>
          <w:rtl/>
        </w:rPr>
        <w:t>גם</w:t>
      </w:r>
      <w:r w:rsidR="002B48AC">
        <w:rPr>
          <w:rtl/>
        </w:rPr>
        <w:t xml:space="preserve"> במקרים אל</w:t>
      </w:r>
      <w:r w:rsidR="00E300EA">
        <w:rPr>
          <w:rtl/>
        </w:rPr>
        <w:t>ו,</w:t>
      </w:r>
      <w:r w:rsidR="002B48AC">
        <w:rPr>
          <w:rtl/>
        </w:rPr>
        <w:t xml:space="preserve"> א</w:t>
      </w:r>
      <w:r w:rsidR="00E300EA">
        <w:rPr>
          <w:rtl/>
        </w:rPr>
        <w:t>ין</w:t>
      </w:r>
      <w:r w:rsidR="002B48AC">
        <w:rPr>
          <w:rtl/>
        </w:rPr>
        <w:t xml:space="preserve"> </w:t>
      </w:r>
      <w:r w:rsidR="00EE22A3">
        <w:rPr>
          <w:rtl/>
        </w:rPr>
        <w:t>הדבר מבטיח את הגירושי</w:t>
      </w:r>
      <w:r w:rsidR="009B3259">
        <w:rPr>
          <w:rtl/>
        </w:rPr>
        <w:t>ן</w:t>
      </w:r>
      <w:r w:rsidR="00A875C6">
        <w:rPr>
          <w:rtl/>
        </w:rPr>
        <w:t>. אכן,</w:t>
      </w:r>
      <w:r w:rsidR="00145FF0">
        <w:rPr>
          <w:rtl/>
        </w:rPr>
        <w:t xml:space="preserve"> </w:t>
      </w:r>
      <w:r w:rsidR="00961B6C" w:rsidRPr="00CD7BE4">
        <w:rPr>
          <w:rtl/>
        </w:rPr>
        <w:t>מאמצי שכנוע</w:t>
      </w:r>
      <w:r w:rsidR="00A875C6">
        <w:rPr>
          <w:rtl/>
        </w:rPr>
        <w:t xml:space="preserve">, </w:t>
      </w:r>
      <w:r w:rsidR="00961B6C" w:rsidRPr="00CD7BE4">
        <w:rPr>
          <w:rtl/>
        </w:rPr>
        <w:t xml:space="preserve">פסקי דין </w:t>
      </w:r>
      <w:r w:rsidR="00E300EA">
        <w:rPr>
          <w:rtl/>
        </w:rPr>
        <w:t xml:space="preserve">המחייבים את </w:t>
      </w:r>
      <w:r w:rsidR="00A875C6">
        <w:rPr>
          <w:rtl/>
        </w:rPr>
        <w:t xml:space="preserve">הבעל </w:t>
      </w:r>
      <w:r w:rsidR="00E300EA">
        <w:rPr>
          <w:rtl/>
        </w:rPr>
        <w:t xml:space="preserve">לתת גט, </w:t>
      </w:r>
      <w:r w:rsidR="00961B6C" w:rsidRPr="00CD7BE4">
        <w:rPr>
          <w:rtl/>
        </w:rPr>
        <w:t xml:space="preserve">צווי הגבלה ואפילו </w:t>
      </w:r>
      <w:r w:rsidR="00EE22A3">
        <w:rPr>
          <w:rtl/>
        </w:rPr>
        <w:t xml:space="preserve">פסקי דין לכפיית גט שעל פיהם נגזרים על הבעל </w:t>
      </w:r>
      <w:r w:rsidR="00725E2C">
        <w:rPr>
          <w:rtl/>
        </w:rPr>
        <w:t xml:space="preserve">צווי </w:t>
      </w:r>
      <w:r w:rsidR="00961B6C" w:rsidRPr="00CD7BE4">
        <w:rPr>
          <w:rtl/>
        </w:rPr>
        <w:t>מאסר והחזק</w:t>
      </w:r>
      <w:r w:rsidR="00725E2C">
        <w:rPr>
          <w:rtl/>
        </w:rPr>
        <w:t>ה</w:t>
      </w:r>
      <w:r w:rsidR="00961B6C" w:rsidRPr="00CD7BE4">
        <w:rPr>
          <w:rtl/>
        </w:rPr>
        <w:t xml:space="preserve"> בבידוד</w:t>
      </w:r>
      <w:r w:rsidR="002B48AC">
        <w:rPr>
          <w:rtl/>
        </w:rPr>
        <w:t xml:space="preserve">, </w:t>
      </w:r>
      <w:r w:rsidR="00E300EA">
        <w:rPr>
          <w:rtl/>
        </w:rPr>
        <w:t>אי</w:t>
      </w:r>
      <w:r w:rsidR="00EE22A3">
        <w:rPr>
          <w:rtl/>
        </w:rPr>
        <w:t xml:space="preserve">ן בכוחם תמיד לשכנע את הבעל לתת </w:t>
      </w:r>
      <w:r w:rsidR="009B3259">
        <w:rPr>
          <w:rtl/>
        </w:rPr>
        <w:t xml:space="preserve">את </w:t>
      </w:r>
      <w:r w:rsidR="00EE22A3">
        <w:rPr>
          <w:rtl/>
        </w:rPr>
        <w:t>הגט המיוחל</w:t>
      </w:r>
      <w:r w:rsidR="00E300EA">
        <w:rPr>
          <w:rtl/>
        </w:rPr>
        <w:t xml:space="preserve">, והרי </w:t>
      </w:r>
      <w:r w:rsidR="002B48AC">
        <w:rPr>
          <w:rtl/>
        </w:rPr>
        <w:t>הסכמ</w:t>
      </w:r>
      <w:r w:rsidR="00E300EA">
        <w:rPr>
          <w:rtl/>
        </w:rPr>
        <w:t>ת</w:t>
      </w:r>
      <w:r w:rsidR="002B48AC">
        <w:rPr>
          <w:rtl/>
        </w:rPr>
        <w:t xml:space="preserve">ו היא תנאי </w:t>
      </w:r>
      <w:r>
        <w:rPr>
          <w:rtl/>
        </w:rPr>
        <w:t>הכרחי</w:t>
      </w:r>
      <w:r w:rsidR="00725E2C">
        <w:rPr>
          <w:rtl/>
        </w:rPr>
        <w:t xml:space="preserve"> </w:t>
      </w:r>
      <w:r w:rsidR="00E300EA">
        <w:rPr>
          <w:rtl/>
        </w:rPr>
        <w:t>ל</w:t>
      </w:r>
      <w:r w:rsidR="002B48AC">
        <w:rPr>
          <w:rtl/>
        </w:rPr>
        <w:t>תק</w:t>
      </w:r>
      <w:r w:rsidR="00E300EA">
        <w:rPr>
          <w:rtl/>
        </w:rPr>
        <w:t>פות</w:t>
      </w:r>
      <w:r w:rsidR="002B48AC">
        <w:rPr>
          <w:rtl/>
        </w:rPr>
        <w:t xml:space="preserve"> </w:t>
      </w:r>
      <w:r w:rsidR="00E300EA">
        <w:rPr>
          <w:rtl/>
        </w:rPr>
        <w:t>ה</w:t>
      </w:r>
      <w:r w:rsidR="002B48AC">
        <w:rPr>
          <w:rtl/>
        </w:rPr>
        <w:t>גט, כ</w:t>
      </w:r>
      <w:r w:rsidR="00E300EA">
        <w:rPr>
          <w:rtl/>
        </w:rPr>
        <w:t xml:space="preserve">מו </w:t>
      </w:r>
      <w:r w:rsidR="00E300EA">
        <w:rPr>
          <w:rtl/>
        </w:rPr>
        <w:lastRenderedPageBreak/>
        <w:t>ש</w:t>
      </w:r>
      <w:r w:rsidR="002B48AC">
        <w:rPr>
          <w:rtl/>
        </w:rPr>
        <w:t xml:space="preserve">נאמר במשנה: </w:t>
      </w:r>
      <w:r w:rsidR="00961B6C" w:rsidRPr="00CD7BE4">
        <w:rPr>
          <w:rtl/>
        </w:rPr>
        <w:t>"אינו דומה האיש המגרש לאשה המתגרשת, שהאשה יוצאה לרצונה ושלא לרצונה, והאיש אינו מוציא אלא לרצונו"</w:t>
      </w:r>
      <w:r w:rsidR="00961B6C" w:rsidRPr="00CD7BE4">
        <w:rPr>
          <w:rStyle w:val="a9"/>
          <w:rFonts w:cs="David"/>
          <w:rtl/>
        </w:rPr>
        <w:footnoteReference w:id="10"/>
      </w:r>
      <w:r>
        <w:rPr>
          <w:rtl/>
        </w:rPr>
        <w:t>.</w:t>
      </w:r>
      <w:r w:rsidR="00961B6C">
        <w:rPr>
          <w:rtl/>
        </w:rPr>
        <w:t xml:space="preserve"> </w:t>
      </w:r>
    </w:p>
    <w:p w:rsidR="00725E2C" w:rsidRDefault="002B48AC" w:rsidP="00ED497E">
      <w:pPr>
        <w:rPr>
          <w:rtl/>
        </w:rPr>
      </w:pPr>
      <w:r>
        <w:rPr>
          <w:rtl/>
        </w:rPr>
        <w:t>זאת ועוד</w:t>
      </w:r>
      <w:r w:rsidR="00ED497E">
        <w:rPr>
          <w:rtl/>
        </w:rPr>
        <w:t>.</w:t>
      </w:r>
      <w:r>
        <w:rPr>
          <w:rtl/>
        </w:rPr>
        <w:t xml:space="preserve"> מכוח </w:t>
      </w:r>
      <w:r w:rsidR="00961B6C" w:rsidRPr="00CD7BE4">
        <w:rPr>
          <w:rtl/>
        </w:rPr>
        <w:t>חרם דרבנו גרשום</w:t>
      </w:r>
      <w:r w:rsidR="00ED497E">
        <w:rPr>
          <w:rtl/>
        </w:rPr>
        <w:t>,</w:t>
      </w:r>
      <w:r w:rsidR="00961B6C" w:rsidRPr="00CD7BE4">
        <w:rPr>
          <w:rtl/>
        </w:rPr>
        <w:t xml:space="preserve"> א</w:t>
      </w:r>
      <w:r w:rsidR="00ED497E">
        <w:rPr>
          <w:rtl/>
        </w:rPr>
        <w:t>י</w:t>
      </w:r>
      <w:r w:rsidR="00961B6C" w:rsidRPr="00CD7BE4">
        <w:rPr>
          <w:rtl/>
        </w:rPr>
        <w:t xml:space="preserve"> </w:t>
      </w:r>
      <w:r w:rsidR="00ED497E">
        <w:rPr>
          <w:rtl/>
        </w:rPr>
        <w:t>אפשר</w:t>
      </w:r>
      <w:r w:rsidR="00725E2C">
        <w:rPr>
          <w:rtl/>
        </w:rPr>
        <w:t xml:space="preserve"> </w:t>
      </w:r>
      <w:r w:rsidR="00961B6C" w:rsidRPr="00CD7BE4">
        <w:rPr>
          <w:rtl/>
        </w:rPr>
        <w:t>לגרש א</w:t>
      </w:r>
      <w:r w:rsidR="00ED497E">
        <w:rPr>
          <w:rtl/>
        </w:rPr>
        <w:t>י</w:t>
      </w:r>
      <w:r w:rsidR="00961B6C" w:rsidRPr="00CD7BE4">
        <w:rPr>
          <w:rtl/>
        </w:rPr>
        <w:t xml:space="preserve">שה </w:t>
      </w:r>
      <w:r>
        <w:rPr>
          <w:rtl/>
        </w:rPr>
        <w:t xml:space="preserve">בניגוד </w:t>
      </w:r>
      <w:r w:rsidR="00145FF0">
        <w:rPr>
          <w:rtl/>
        </w:rPr>
        <w:t>ל</w:t>
      </w:r>
      <w:r w:rsidR="00961B6C" w:rsidRPr="00CD7BE4">
        <w:rPr>
          <w:rtl/>
        </w:rPr>
        <w:t>רצונה</w:t>
      </w:r>
      <w:r>
        <w:rPr>
          <w:rtl/>
        </w:rPr>
        <w:t xml:space="preserve">. </w:t>
      </w:r>
      <w:r w:rsidR="00961B6C" w:rsidRPr="00CD7BE4">
        <w:rPr>
          <w:rtl/>
        </w:rPr>
        <w:t>רבנו גרשום</w:t>
      </w:r>
      <w:r w:rsidR="00961B6C" w:rsidRPr="000C285A">
        <w:rPr>
          <w:rStyle w:val="a9"/>
          <w:rFonts w:cs="David"/>
          <w:rtl/>
        </w:rPr>
        <w:footnoteReference w:id="11"/>
      </w:r>
      <w:r w:rsidR="00961B6C" w:rsidRPr="00CD7BE4">
        <w:rPr>
          <w:rtl/>
        </w:rPr>
        <w:t xml:space="preserve"> "ראה </w:t>
      </w:r>
      <w:r>
        <w:rPr>
          <w:rtl/>
        </w:rPr>
        <w:t>ש</w:t>
      </w:r>
      <w:r w:rsidR="00961B6C" w:rsidRPr="00CD7BE4">
        <w:rPr>
          <w:rtl/>
        </w:rPr>
        <w:t>הדור פרוץ ומזלזלין בבנות ישראל בזריקת גט, ות</w:t>
      </w:r>
      <w:r>
        <w:rPr>
          <w:rtl/>
        </w:rPr>
        <w:t>י</w:t>
      </w:r>
      <w:r w:rsidR="00961B6C" w:rsidRPr="00CD7BE4">
        <w:rPr>
          <w:rtl/>
        </w:rPr>
        <w:t>קן להשוות כח האשה לכח האיש. כמו שהאיש אינו מוציא אלא לרצונו, כך האשה אינה מתגרשת אלא לרצונה"</w:t>
      </w:r>
      <w:r w:rsidR="00961B6C" w:rsidRPr="00CD7BE4">
        <w:rPr>
          <w:rStyle w:val="a9"/>
          <w:rFonts w:cs="David"/>
          <w:rtl/>
        </w:rPr>
        <w:footnoteReference w:id="12"/>
      </w:r>
      <w:r w:rsidR="00725E2C">
        <w:rPr>
          <w:rtl/>
        </w:rPr>
        <w:t xml:space="preserve">. </w:t>
      </w:r>
      <w:r>
        <w:rPr>
          <w:rtl/>
        </w:rPr>
        <w:t xml:space="preserve">לפיכך, </w:t>
      </w:r>
      <w:r w:rsidR="00961B6C" w:rsidRPr="00CD7BE4">
        <w:rPr>
          <w:rtl/>
        </w:rPr>
        <w:t xml:space="preserve">בכל מעמד של סידור גט, הדיין </w:t>
      </w:r>
      <w:r w:rsidR="00ED497E">
        <w:rPr>
          <w:rtl/>
        </w:rPr>
        <w:t xml:space="preserve">שואל </w:t>
      </w:r>
      <w:r w:rsidR="00961B6C" w:rsidRPr="00CD7BE4">
        <w:rPr>
          <w:rtl/>
        </w:rPr>
        <w:t>את הא</w:t>
      </w:r>
      <w:r w:rsidR="00ED497E">
        <w:rPr>
          <w:rtl/>
        </w:rPr>
        <w:t>י</w:t>
      </w:r>
      <w:r w:rsidR="00961B6C" w:rsidRPr="00CD7BE4">
        <w:rPr>
          <w:rtl/>
        </w:rPr>
        <w:t>שה אם היא מסכימה ל</w:t>
      </w:r>
      <w:r w:rsidR="00ED497E">
        <w:rPr>
          <w:rtl/>
        </w:rPr>
        <w:t>הת</w:t>
      </w:r>
      <w:r w:rsidR="00961B6C" w:rsidRPr="00CD7BE4">
        <w:rPr>
          <w:rtl/>
        </w:rPr>
        <w:t xml:space="preserve">גרש. </w:t>
      </w:r>
    </w:p>
    <w:p w:rsidR="00961B6C" w:rsidRDefault="002B48AC" w:rsidP="008C36B2">
      <w:pPr>
        <w:rPr>
          <w:rtl/>
        </w:rPr>
      </w:pPr>
      <w:r>
        <w:rPr>
          <w:rtl/>
        </w:rPr>
        <w:t xml:space="preserve">הלכה למעשה, </w:t>
      </w:r>
      <w:r w:rsidR="008C36B2">
        <w:rPr>
          <w:rtl/>
        </w:rPr>
        <w:t>ה</w:t>
      </w:r>
      <w:r w:rsidR="00961B6C" w:rsidRPr="00CD7BE4">
        <w:rPr>
          <w:rtl/>
        </w:rPr>
        <w:t xml:space="preserve">גירושין במדינת ישראל </w:t>
      </w:r>
      <w:r w:rsidR="008C36B2">
        <w:rPr>
          <w:rtl/>
        </w:rPr>
        <w:t xml:space="preserve">נעשים </w:t>
      </w:r>
      <w:r w:rsidR="00D00D66">
        <w:rPr>
          <w:rtl/>
        </w:rPr>
        <w:t xml:space="preserve">אפוא </w:t>
      </w:r>
      <w:r w:rsidR="00961B6C" w:rsidRPr="00CD7BE4">
        <w:rPr>
          <w:rtl/>
        </w:rPr>
        <w:t xml:space="preserve">רק </w:t>
      </w:r>
      <w:r w:rsidR="008C36B2">
        <w:rPr>
          <w:rtl/>
        </w:rPr>
        <w:t xml:space="preserve">בהסכמת </w:t>
      </w:r>
      <w:r w:rsidR="00961B6C" w:rsidRPr="00CD7BE4">
        <w:rPr>
          <w:rtl/>
        </w:rPr>
        <w:t>שני בני הזוג</w:t>
      </w:r>
      <w:r w:rsidR="008C36B2">
        <w:rPr>
          <w:rtl/>
        </w:rPr>
        <w:t>, מפני ש</w:t>
      </w:r>
      <w:r w:rsidR="00961B6C" w:rsidRPr="00CD7BE4">
        <w:rPr>
          <w:rtl/>
        </w:rPr>
        <w:t>כדי ש</w:t>
      </w:r>
      <w:r w:rsidR="008C36B2">
        <w:rPr>
          <w:rtl/>
        </w:rPr>
        <w:t xml:space="preserve">יוכל </w:t>
      </w:r>
      <w:r w:rsidR="00555343">
        <w:rPr>
          <w:rtl/>
        </w:rPr>
        <w:t>אחד מבני הזוג</w:t>
      </w:r>
      <w:r w:rsidR="00961B6C" w:rsidRPr="00CD7BE4">
        <w:rPr>
          <w:rtl/>
        </w:rPr>
        <w:t xml:space="preserve"> לשנות את מעמד</w:t>
      </w:r>
      <w:r>
        <w:rPr>
          <w:rtl/>
        </w:rPr>
        <w:t>ו</w:t>
      </w:r>
      <w:r w:rsidR="00961B6C" w:rsidRPr="00CD7BE4">
        <w:rPr>
          <w:rtl/>
        </w:rPr>
        <w:t xml:space="preserve"> האישי, הוא </w:t>
      </w:r>
      <w:r w:rsidR="00D00D66">
        <w:rPr>
          <w:rtl/>
        </w:rPr>
        <w:t xml:space="preserve">זקוק </w:t>
      </w:r>
      <w:r w:rsidR="00961B6C" w:rsidRPr="00CD7BE4">
        <w:rPr>
          <w:rtl/>
        </w:rPr>
        <w:t>להסכמת בן</w:t>
      </w:r>
      <w:r w:rsidR="00555343">
        <w:rPr>
          <w:rtl/>
        </w:rPr>
        <w:t xml:space="preserve"> זוג</w:t>
      </w:r>
      <w:r w:rsidR="008C36B2">
        <w:rPr>
          <w:rtl/>
        </w:rPr>
        <w:t>ו</w:t>
      </w:r>
      <w:r w:rsidR="00961B6C" w:rsidRPr="00CD7BE4">
        <w:rPr>
          <w:rtl/>
        </w:rPr>
        <w:t>. הא בהא תליא</w:t>
      </w:r>
      <w:r w:rsidR="00961B6C">
        <w:rPr>
          <w:rStyle w:val="a9"/>
          <w:rFonts w:cs="David"/>
          <w:rtl/>
        </w:rPr>
        <w:footnoteReference w:id="13"/>
      </w:r>
      <w:r w:rsidR="00725E2C">
        <w:rPr>
          <w:rtl/>
        </w:rPr>
        <w:t>.</w:t>
      </w:r>
      <w:r w:rsidR="00961B6C" w:rsidRPr="00CD7BE4">
        <w:rPr>
          <w:rtl/>
        </w:rPr>
        <w:t xml:space="preserve"> </w:t>
      </w:r>
    </w:p>
    <w:p w:rsidR="0016427C" w:rsidRDefault="0016427C" w:rsidP="008C36B2">
      <w:pPr>
        <w:rPr>
          <w:rtl/>
        </w:rPr>
      </w:pPr>
      <w:r w:rsidRPr="00CD7BE4">
        <w:rPr>
          <w:rtl/>
        </w:rPr>
        <w:t xml:space="preserve">פעמים </w:t>
      </w:r>
      <w:r w:rsidR="008C36B2">
        <w:rPr>
          <w:rtl/>
        </w:rPr>
        <w:t>ה</w:t>
      </w:r>
      <w:r w:rsidRPr="00CD7BE4">
        <w:rPr>
          <w:rtl/>
        </w:rPr>
        <w:t>רב</w:t>
      </w:r>
      <w:r w:rsidR="008C36B2">
        <w:rPr>
          <w:rtl/>
        </w:rPr>
        <w:t>ה</w:t>
      </w:r>
      <w:r w:rsidRPr="00CD7BE4">
        <w:rPr>
          <w:rtl/>
        </w:rPr>
        <w:t xml:space="preserve"> התלות בהסכמת בן הזוג </w:t>
      </w:r>
      <w:r>
        <w:rPr>
          <w:rtl/>
        </w:rPr>
        <w:t xml:space="preserve">למתן גט </w:t>
      </w:r>
      <w:r w:rsidRPr="00CD7BE4">
        <w:rPr>
          <w:rtl/>
        </w:rPr>
        <w:t>מביאה לסחטנות</w:t>
      </w:r>
      <w:r w:rsidR="008C36B2">
        <w:rPr>
          <w:rtl/>
        </w:rPr>
        <w:t xml:space="preserve">, לעתים בטענת </w:t>
      </w:r>
      <w:r w:rsidRPr="00CD7BE4">
        <w:rPr>
          <w:rtl/>
        </w:rPr>
        <w:t xml:space="preserve">"מגיע לי על פי דין", </w:t>
      </w:r>
      <w:r w:rsidR="008C36B2">
        <w:rPr>
          <w:rtl/>
        </w:rPr>
        <w:t>ונ</w:t>
      </w:r>
      <w:r>
        <w:rPr>
          <w:rtl/>
        </w:rPr>
        <w:t xml:space="preserve">וצרת </w:t>
      </w:r>
      <w:r w:rsidRPr="00CD7BE4">
        <w:rPr>
          <w:rtl/>
        </w:rPr>
        <w:t xml:space="preserve">סחבת </w:t>
      </w:r>
      <w:r>
        <w:rPr>
          <w:rtl/>
        </w:rPr>
        <w:t xml:space="preserve">בת </w:t>
      </w:r>
      <w:r w:rsidRPr="00CD7BE4">
        <w:rPr>
          <w:rtl/>
        </w:rPr>
        <w:t>שנים בדיונים</w:t>
      </w:r>
      <w:r>
        <w:rPr>
          <w:rtl/>
        </w:rPr>
        <w:t>. סרבנות גט</w:t>
      </w:r>
      <w:r w:rsidR="008C36B2">
        <w:rPr>
          <w:rtl/>
        </w:rPr>
        <w:t>,</w:t>
      </w:r>
      <w:r>
        <w:rPr>
          <w:rtl/>
        </w:rPr>
        <w:t xml:space="preserve"> </w:t>
      </w:r>
      <w:r w:rsidR="008C36B2">
        <w:rPr>
          <w:rtl/>
        </w:rPr>
        <w:t xml:space="preserve">בין </w:t>
      </w:r>
      <w:r>
        <w:rPr>
          <w:rtl/>
        </w:rPr>
        <w:t xml:space="preserve">כלפי </w:t>
      </w:r>
      <w:r w:rsidR="008C36B2">
        <w:rPr>
          <w:rtl/>
        </w:rPr>
        <w:t>ה</w:t>
      </w:r>
      <w:r w:rsidRPr="00CD7BE4">
        <w:rPr>
          <w:rtl/>
        </w:rPr>
        <w:t xml:space="preserve">איש </w:t>
      </w:r>
      <w:r w:rsidR="008C36B2">
        <w:rPr>
          <w:rtl/>
        </w:rPr>
        <w:t>בין כלפי ה</w:t>
      </w:r>
      <w:r w:rsidRPr="00CD7BE4">
        <w:rPr>
          <w:rtl/>
        </w:rPr>
        <w:t>א</w:t>
      </w:r>
      <w:r w:rsidR="008C36B2">
        <w:rPr>
          <w:rtl/>
        </w:rPr>
        <w:t>י</w:t>
      </w:r>
      <w:r w:rsidRPr="00CD7BE4">
        <w:rPr>
          <w:rtl/>
        </w:rPr>
        <w:t>שה</w:t>
      </w:r>
      <w:r w:rsidR="008C36B2">
        <w:rPr>
          <w:rtl/>
        </w:rPr>
        <w:t xml:space="preserve"> מביאה לע</w:t>
      </w:r>
      <w:r>
        <w:rPr>
          <w:rtl/>
        </w:rPr>
        <w:t>ת</w:t>
      </w:r>
      <w:r w:rsidR="008C36B2">
        <w:rPr>
          <w:rtl/>
        </w:rPr>
        <w:t>ים</w:t>
      </w:r>
      <w:r>
        <w:rPr>
          <w:rtl/>
        </w:rPr>
        <w:t xml:space="preserve"> </w:t>
      </w:r>
      <w:r w:rsidR="008C36B2">
        <w:rPr>
          <w:rtl/>
        </w:rPr>
        <w:t>קרובות</w:t>
      </w:r>
      <w:r w:rsidRPr="00CD7BE4">
        <w:rPr>
          <w:rtl/>
        </w:rPr>
        <w:t xml:space="preserve"> </w:t>
      </w:r>
      <w:r w:rsidR="008C36B2">
        <w:rPr>
          <w:rtl/>
        </w:rPr>
        <w:t>ל</w:t>
      </w:r>
      <w:r w:rsidRPr="00CD7BE4">
        <w:rPr>
          <w:rtl/>
        </w:rPr>
        <w:t>טרגדיה</w:t>
      </w:r>
      <w:r w:rsidR="008C36B2">
        <w:rPr>
          <w:rtl/>
        </w:rPr>
        <w:t>, שהיטיב לתאר אותה</w:t>
      </w:r>
      <w:r>
        <w:rPr>
          <w:rtl/>
        </w:rPr>
        <w:t xml:space="preserve"> </w:t>
      </w:r>
      <w:r w:rsidRPr="00CD7BE4">
        <w:rPr>
          <w:rtl/>
        </w:rPr>
        <w:t>הרב שאר ישוב כהן</w:t>
      </w:r>
      <w:r>
        <w:rPr>
          <w:rtl/>
        </w:rPr>
        <w:t>, ה</w:t>
      </w:r>
      <w:r w:rsidRPr="00F25DDA">
        <w:rPr>
          <w:rtl/>
        </w:rPr>
        <w:t>רב הראשי</w:t>
      </w:r>
      <w:r>
        <w:rPr>
          <w:rtl/>
        </w:rPr>
        <w:t xml:space="preserve"> </w:t>
      </w:r>
      <w:r w:rsidR="008C36B2">
        <w:rPr>
          <w:rtl/>
        </w:rPr>
        <w:t>וראב"ד ש</w:t>
      </w:r>
      <w:r>
        <w:rPr>
          <w:rtl/>
        </w:rPr>
        <w:t>ל</w:t>
      </w:r>
      <w:r w:rsidR="008C36B2">
        <w:rPr>
          <w:rtl/>
        </w:rPr>
        <w:t xml:space="preserve"> </w:t>
      </w:r>
      <w:r w:rsidRPr="00F25DDA">
        <w:rPr>
          <w:rtl/>
        </w:rPr>
        <w:t>חיפה</w:t>
      </w:r>
      <w:r w:rsidRPr="00CD7BE4">
        <w:rPr>
          <w:rtl/>
        </w:rPr>
        <w:t>:</w:t>
      </w:r>
    </w:p>
    <w:p w:rsidR="0016427C" w:rsidRPr="00CD7BE4" w:rsidRDefault="0016427C" w:rsidP="0016427C">
      <w:pPr>
        <w:pStyle w:val="af1"/>
        <w:rPr>
          <w:rtl/>
        </w:rPr>
      </w:pPr>
      <w:r w:rsidRPr="00CD7BE4">
        <w:rPr>
          <w:rtl/>
        </w:rPr>
        <w:t>באזני דייני ישראל עולה לעיתים קרובות שוועתן של נשים, שבעליהן מתעללים בהן לשם נקמנות ומתוך רוע-לב ורשעות</w:t>
      </w:r>
      <w:r w:rsidR="008C36B2">
        <w:rPr>
          <w:rtl/>
        </w:rPr>
        <w:t>,</w:t>
      </w:r>
      <w:r w:rsidRPr="00CD7BE4">
        <w:rPr>
          <w:rtl/>
        </w:rPr>
        <w:t xml:space="preserve"> ומעכבים אותן מלהתגרש ומלהנשא מחדש כדת משה וישראל ולבנות בית בישראל כדי לשקם הריסות חייהן. אותם בעלים מורדים במצח נחושה בפסקי-הדין המחייבים אותם לתת גט לנשותיהן, מערערים עליהם בערכאות שונים, מלעיגים על בתי הדין, וממלאים פיהם שחוק על עלבונם של הנשים</w:t>
      </w:r>
      <w:r w:rsidRPr="00CD7BE4">
        <w:rPr>
          <w:rStyle w:val="a9"/>
          <w:rFonts w:cs="David"/>
          <w:rtl/>
        </w:rPr>
        <w:footnoteReference w:id="14"/>
      </w:r>
      <w:r>
        <w:rPr>
          <w:rtl/>
        </w:rPr>
        <w:t>.</w:t>
      </w:r>
    </w:p>
    <w:p w:rsidR="008B4918" w:rsidRDefault="008B4918" w:rsidP="00145FF0">
      <w:pPr>
        <w:pStyle w:val="2"/>
        <w:rPr>
          <w:rtl/>
        </w:rPr>
      </w:pPr>
      <w:r>
        <w:rPr>
          <w:rtl/>
        </w:rPr>
        <w:t xml:space="preserve">הסכמי קדם נישואין </w:t>
      </w:r>
    </w:p>
    <w:p w:rsidR="00961B6C" w:rsidRPr="009D2162" w:rsidRDefault="0016427C" w:rsidP="00D00D66">
      <w:pPr>
        <w:rPr>
          <w:rtl/>
        </w:rPr>
      </w:pPr>
      <w:r w:rsidRPr="00CD7BE4">
        <w:rPr>
          <w:rtl/>
        </w:rPr>
        <w:t xml:space="preserve">חלק מרבני ארץ ישראל </w:t>
      </w:r>
      <w:r w:rsidR="008C36B2">
        <w:rPr>
          <w:rtl/>
        </w:rPr>
        <w:t>ניסו</w:t>
      </w:r>
      <w:r w:rsidRPr="00CD7BE4">
        <w:rPr>
          <w:rtl/>
        </w:rPr>
        <w:t xml:space="preserve"> למנוע </w:t>
      </w:r>
      <w:r w:rsidR="008C36B2">
        <w:rPr>
          <w:rtl/>
        </w:rPr>
        <w:t xml:space="preserve">את </w:t>
      </w:r>
      <w:r w:rsidRPr="00CD7BE4">
        <w:rPr>
          <w:rtl/>
        </w:rPr>
        <w:t>בעי</w:t>
      </w:r>
      <w:r w:rsidR="008C36B2">
        <w:rPr>
          <w:rtl/>
        </w:rPr>
        <w:t>ית ה</w:t>
      </w:r>
      <w:r w:rsidR="00D00D66">
        <w:rPr>
          <w:rtl/>
        </w:rPr>
        <w:t>סרבנ</w:t>
      </w:r>
      <w:r w:rsidR="008C36B2">
        <w:rPr>
          <w:rtl/>
        </w:rPr>
        <w:t xml:space="preserve">ות </w:t>
      </w:r>
      <w:r w:rsidRPr="00CD7BE4">
        <w:rPr>
          <w:rtl/>
        </w:rPr>
        <w:t>באמצעות הס</w:t>
      </w:r>
      <w:r>
        <w:rPr>
          <w:rtl/>
        </w:rPr>
        <w:t>כ</w:t>
      </w:r>
      <w:r w:rsidRPr="00CD7BE4">
        <w:rPr>
          <w:rtl/>
        </w:rPr>
        <w:t>מי קדם נישואין</w:t>
      </w:r>
      <w:r w:rsidR="008C36B2">
        <w:rPr>
          <w:rtl/>
        </w:rPr>
        <w:t>,</w:t>
      </w:r>
      <w:r w:rsidRPr="00CD7BE4">
        <w:rPr>
          <w:rtl/>
        </w:rPr>
        <w:t xml:space="preserve"> </w:t>
      </w:r>
      <w:r>
        <w:rPr>
          <w:rtl/>
        </w:rPr>
        <w:t>ואף הציעו נוסח</w:t>
      </w:r>
      <w:r w:rsidR="008C36B2">
        <w:rPr>
          <w:rtl/>
        </w:rPr>
        <w:t xml:space="preserve"> להסכמ</w:t>
      </w:r>
      <w:r>
        <w:rPr>
          <w:rtl/>
        </w:rPr>
        <w:t xml:space="preserve">ים </w:t>
      </w:r>
      <w:r w:rsidR="008C36B2">
        <w:rPr>
          <w:rtl/>
        </w:rPr>
        <w:t>אלה</w:t>
      </w:r>
      <w:r>
        <w:rPr>
          <w:rtl/>
        </w:rPr>
        <w:t xml:space="preserve">. </w:t>
      </w:r>
      <w:r w:rsidR="00961B6C" w:rsidRPr="009D2162">
        <w:rPr>
          <w:rtl/>
        </w:rPr>
        <w:t>ה</w:t>
      </w:r>
      <w:r w:rsidR="002B48AC">
        <w:rPr>
          <w:rtl/>
        </w:rPr>
        <w:t>דיין</w:t>
      </w:r>
      <w:r w:rsidR="008C36B2">
        <w:rPr>
          <w:rtl/>
        </w:rPr>
        <w:t>,</w:t>
      </w:r>
      <w:r w:rsidR="002B48AC">
        <w:rPr>
          <w:rtl/>
        </w:rPr>
        <w:t xml:space="preserve"> ה</w:t>
      </w:r>
      <w:r w:rsidR="00961B6C" w:rsidRPr="009D2162">
        <w:rPr>
          <w:rtl/>
        </w:rPr>
        <w:t>רב שלמה דיכובסקי</w:t>
      </w:r>
      <w:r w:rsidR="00961B6C" w:rsidRPr="009D2162">
        <w:rPr>
          <w:rStyle w:val="a9"/>
          <w:rFonts w:cs="David"/>
          <w:rtl/>
        </w:rPr>
        <w:footnoteReference w:id="15"/>
      </w:r>
      <w:r w:rsidR="008C36B2">
        <w:rPr>
          <w:rtl/>
        </w:rPr>
        <w:t>,</w:t>
      </w:r>
      <w:r w:rsidR="00961B6C" w:rsidRPr="009D2162">
        <w:rPr>
          <w:rtl/>
        </w:rPr>
        <w:t xml:space="preserve"> </w:t>
      </w:r>
      <w:r w:rsidR="008C36B2">
        <w:rPr>
          <w:rtl/>
        </w:rPr>
        <w:t xml:space="preserve">עומד על </w:t>
      </w:r>
      <w:r w:rsidR="00FA5AEE">
        <w:rPr>
          <w:rtl/>
        </w:rPr>
        <w:t>הצורך ב</w:t>
      </w:r>
      <w:r w:rsidR="00961B6C" w:rsidRPr="009D2162">
        <w:rPr>
          <w:rtl/>
        </w:rPr>
        <w:t>הסכמי קדם נישואין</w:t>
      </w:r>
      <w:r w:rsidR="00961B6C">
        <w:rPr>
          <w:rtl/>
        </w:rPr>
        <w:t xml:space="preserve"> </w:t>
      </w:r>
      <w:r w:rsidR="00FA5AEE">
        <w:rPr>
          <w:rtl/>
        </w:rPr>
        <w:t xml:space="preserve">כדי למנוע סרבנות גט בימינו: </w:t>
      </w:r>
    </w:p>
    <w:p w:rsidR="00961B6C" w:rsidRPr="009D2162" w:rsidRDefault="00961B6C" w:rsidP="008C36B2">
      <w:pPr>
        <w:pStyle w:val="af1"/>
        <w:rPr>
          <w:rtl/>
        </w:rPr>
      </w:pPr>
      <w:r w:rsidRPr="009D2162">
        <w:rPr>
          <w:rtl/>
        </w:rPr>
        <w:t>הצעתי עוסקת בבני זוג שנישואיהם הגיעו לסוף הדרך, לפי כל קנה מידה, ושביה"ד</w:t>
      </w:r>
      <w:r>
        <w:rPr>
          <w:rtl/>
        </w:rPr>
        <w:t xml:space="preserve"> הרבני קבע כי אכן הנישואין מתו...</w:t>
      </w:r>
      <w:r w:rsidRPr="009D2162">
        <w:rPr>
          <w:rtl/>
        </w:rPr>
        <w:t xml:space="preserve"> גם אם לא ניתן מבחינה הלכתית לקבוע חיוב בגט</w:t>
      </w:r>
      <w:r w:rsidR="008C36B2">
        <w:rPr>
          <w:rtl/>
        </w:rPr>
        <w:t>,</w:t>
      </w:r>
      <w:r w:rsidRPr="009D2162">
        <w:rPr>
          <w:rtl/>
        </w:rPr>
        <w:t xml:space="preserve"> יש לעשות הכל על מנת להביא קץ לסבלם של הצדדים</w:t>
      </w:r>
      <w:r w:rsidR="008C36B2">
        <w:rPr>
          <w:rtl/>
        </w:rPr>
        <w:t>..</w:t>
      </w:r>
      <w:r w:rsidRPr="009D2162">
        <w:rPr>
          <w:rtl/>
        </w:rPr>
        <w:t>.</w:t>
      </w:r>
    </w:p>
    <w:p w:rsidR="00961B6C" w:rsidRDefault="00961B6C" w:rsidP="008C36B2">
      <w:pPr>
        <w:pStyle w:val="af1"/>
        <w:rPr>
          <w:rtl/>
        </w:rPr>
      </w:pPr>
      <w:r w:rsidRPr="009D2162">
        <w:rPr>
          <w:rtl/>
        </w:rPr>
        <w:t xml:space="preserve">לצערינו, השארת הצדדים במצבם, מביאה אותם, בחלק גדול של המקרים, לעשות דין לעצמם בענין חיי אישות ויצירת קשר מחוץ לנשואין... לצערי, הצורך בהסכם כזה </w:t>
      </w:r>
      <w:r w:rsidRPr="009D2162">
        <w:rPr>
          <w:rtl/>
        </w:rPr>
        <w:lastRenderedPageBreak/>
        <w:t>מורגש יותר ויותר, ולא לחינם ממשיך נושא זה להכות גלים, גם בארץ וגם בחו"ל. סך הכל, יש כאן כלי נוסף לביה"ד לפתרון בעיות קשות. במצב הקיים, יש כלים משפטיים בחיוב גט (הטלת סנקציות), ואין כלים למצבים של "מות הנשואין" ללא חיוב בגט</w:t>
      </w:r>
      <w:r>
        <w:rPr>
          <w:rStyle w:val="a9"/>
          <w:color w:val="000000"/>
          <w:rtl/>
        </w:rPr>
        <w:footnoteReference w:id="16"/>
      </w:r>
      <w:r w:rsidR="00725E2C">
        <w:rPr>
          <w:color w:val="000000"/>
          <w:rtl/>
        </w:rPr>
        <w:t>.</w:t>
      </w:r>
    </w:p>
    <w:p w:rsidR="00961B6C" w:rsidRPr="00CD7BE4" w:rsidRDefault="00651648" w:rsidP="00651648">
      <w:pPr>
        <w:rPr>
          <w:rtl/>
        </w:rPr>
      </w:pPr>
      <w:r>
        <w:rPr>
          <w:rtl/>
        </w:rPr>
        <w:t xml:space="preserve">ואולם </w:t>
      </w:r>
      <w:r w:rsidR="00961B6C">
        <w:rPr>
          <w:rtl/>
        </w:rPr>
        <w:t>הסכמי</w:t>
      </w:r>
      <w:r>
        <w:rPr>
          <w:rtl/>
        </w:rPr>
        <w:t>ם</w:t>
      </w:r>
      <w:r w:rsidR="00961B6C">
        <w:rPr>
          <w:rtl/>
        </w:rPr>
        <w:t xml:space="preserve"> קדם נישואין </w:t>
      </w:r>
      <w:r>
        <w:rPr>
          <w:rtl/>
        </w:rPr>
        <w:t>עלולים להיות נגועים בפגמים אחדים, כגון:</w:t>
      </w:r>
      <w:r w:rsidR="00FA5AEE">
        <w:rPr>
          <w:rtl/>
        </w:rPr>
        <w:t xml:space="preserve"> </w:t>
      </w:r>
      <w:r w:rsidR="00961B6C" w:rsidRPr="00794C70">
        <w:rPr>
          <w:rtl/>
        </w:rPr>
        <w:t>קנס, אסמכתא, גט מעושה</w:t>
      </w:r>
      <w:r w:rsidR="00961B6C">
        <w:rPr>
          <w:rtl/>
        </w:rPr>
        <w:t xml:space="preserve"> ואי יכולת רגשית של הרב או הדמות החינוכית להציע </w:t>
      </w:r>
      <w:r w:rsidR="00FA5AEE">
        <w:rPr>
          <w:rtl/>
        </w:rPr>
        <w:t>לבני זוג אוהבים העומדים ל</w:t>
      </w:r>
      <w:r>
        <w:rPr>
          <w:rtl/>
        </w:rPr>
        <w:t>הינשא</w:t>
      </w:r>
      <w:r w:rsidR="00FA5AEE">
        <w:rPr>
          <w:rtl/>
        </w:rPr>
        <w:t xml:space="preserve"> </w:t>
      </w:r>
      <w:r w:rsidR="00961B6C">
        <w:rPr>
          <w:rtl/>
        </w:rPr>
        <w:t xml:space="preserve">מסמך </w:t>
      </w:r>
      <w:r>
        <w:rPr>
          <w:rtl/>
        </w:rPr>
        <w:t>ה</w:t>
      </w:r>
      <w:r w:rsidR="00FA5AEE">
        <w:rPr>
          <w:rtl/>
        </w:rPr>
        <w:t xml:space="preserve">צופה פני </w:t>
      </w:r>
      <w:r w:rsidR="00961B6C">
        <w:rPr>
          <w:rtl/>
        </w:rPr>
        <w:t>גירושין אפשריים</w:t>
      </w:r>
      <w:r w:rsidR="00961B6C">
        <w:rPr>
          <w:rStyle w:val="a9"/>
          <w:rFonts w:cs="David"/>
          <w:rtl/>
        </w:rPr>
        <w:footnoteReference w:id="17"/>
      </w:r>
      <w:r w:rsidR="0016427C">
        <w:rPr>
          <w:rtl/>
        </w:rPr>
        <w:t>.</w:t>
      </w:r>
    </w:p>
    <w:p w:rsidR="008B4918" w:rsidRDefault="008B4918" w:rsidP="00651648">
      <w:pPr>
        <w:pStyle w:val="2"/>
        <w:rPr>
          <w:rtl/>
        </w:rPr>
      </w:pPr>
      <w:r>
        <w:rPr>
          <w:rtl/>
        </w:rPr>
        <w:t>ד</w:t>
      </w:r>
      <w:r w:rsidR="00651648">
        <w:rPr>
          <w:rtl/>
        </w:rPr>
        <w:t>ע</w:t>
      </w:r>
      <w:r>
        <w:rPr>
          <w:rtl/>
        </w:rPr>
        <w:t>ת הרב הרצוג ו</w:t>
      </w:r>
      <w:r w:rsidR="00651648">
        <w:rPr>
          <w:rtl/>
        </w:rPr>
        <w:t xml:space="preserve">הרב </w:t>
      </w:r>
      <w:r>
        <w:rPr>
          <w:rtl/>
        </w:rPr>
        <w:t>משאש</w:t>
      </w:r>
    </w:p>
    <w:p w:rsidR="00961B6C" w:rsidRPr="00121F91" w:rsidRDefault="00961B6C" w:rsidP="00651648">
      <w:pPr>
        <w:rPr>
          <w:rtl/>
        </w:rPr>
      </w:pPr>
      <w:r>
        <w:rPr>
          <w:rtl/>
        </w:rPr>
        <w:t>בשנת תשט"ו, התפרסמה פנייתו של</w:t>
      </w:r>
      <w:r w:rsidRPr="00121F91">
        <w:rPr>
          <w:rtl/>
        </w:rPr>
        <w:t xml:space="preserve"> </w:t>
      </w:r>
      <w:r w:rsidR="00AA31E1" w:rsidRPr="00AA31E1">
        <w:rPr>
          <w:rStyle w:val="aff2"/>
          <w:rtl/>
        </w:rPr>
        <w:t>הרב</w:t>
      </w:r>
      <w:r w:rsidRPr="00AA31E1">
        <w:rPr>
          <w:rStyle w:val="aff2"/>
          <w:rtl/>
        </w:rPr>
        <w:t xml:space="preserve"> הרצוג</w:t>
      </w:r>
      <w:r w:rsidRPr="00121F91">
        <w:rPr>
          <w:rStyle w:val="a9"/>
          <w:rtl/>
        </w:rPr>
        <w:footnoteReference w:id="18"/>
      </w:r>
      <w:r w:rsidRPr="00121F91">
        <w:rPr>
          <w:rtl/>
        </w:rPr>
        <w:t xml:space="preserve"> </w:t>
      </w:r>
      <w:r w:rsidR="00651648">
        <w:rPr>
          <w:rtl/>
        </w:rPr>
        <w:t>א</w:t>
      </w:r>
      <w:r>
        <w:rPr>
          <w:rtl/>
        </w:rPr>
        <w:t>ל</w:t>
      </w:r>
      <w:r w:rsidR="00651648">
        <w:rPr>
          <w:rtl/>
        </w:rPr>
        <w:t xml:space="preserve"> </w:t>
      </w:r>
      <w:r>
        <w:rPr>
          <w:rtl/>
        </w:rPr>
        <w:t>חברי מועצ</w:t>
      </w:r>
      <w:r w:rsidR="00651648">
        <w:rPr>
          <w:rtl/>
        </w:rPr>
        <w:t>ת</w:t>
      </w:r>
      <w:r>
        <w:rPr>
          <w:rtl/>
        </w:rPr>
        <w:t xml:space="preserve"> הרבנות הראשית </w:t>
      </w:r>
      <w:r w:rsidR="00651648">
        <w:rPr>
          <w:rtl/>
        </w:rPr>
        <w:t>בדבר</w:t>
      </w:r>
      <w:r w:rsidRPr="00121F91">
        <w:rPr>
          <w:rtl/>
        </w:rPr>
        <w:t xml:space="preserve"> הסכם קדם נישואין</w:t>
      </w:r>
      <w:r>
        <w:rPr>
          <w:rtl/>
        </w:rPr>
        <w:t xml:space="preserve"> בגולה</w:t>
      </w:r>
      <w:r w:rsidR="00FA5AEE">
        <w:rPr>
          <w:rtl/>
        </w:rPr>
        <w:t>, שעלתה ב</w:t>
      </w:r>
      <w:r w:rsidR="00651648">
        <w:rPr>
          <w:rtl/>
        </w:rPr>
        <w:t>ו</w:t>
      </w:r>
      <w:r w:rsidR="00FA5AEE">
        <w:rPr>
          <w:rtl/>
        </w:rPr>
        <w:t xml:space="preserve"> </w:t>
      </w:r>
      <w:r w:rsidR="00651648">
        <w:rPr>
          <w:rtl/>
        </w:rPr>
        <w:t>שאלת</w:t>
      </w:r>
      <w:r w:rsidR="00FA5AEE">
        <w:rPr>
          <w:rtl/>
        </w:rPr>
        <w:t xml:space="preserve"> גט מעושה. </w:t>
      </w:r>
      <w:r>
        <w:rPr>
          <w:rtl/>
        </w:rPr>
        <w:t>"</w:t>
      </w:r>
      <w:r w:rsidR="00651648">
        <w:rPr>
          <w:rtl/>
        </w:rPr>
        <w:t xml:space="preserve">[במקרה זה] </w:t>
      </w:r>
      <w:r>
        <w:rPr>
          <w:rtl/>
        </w:rPr>
        <w:t xml:space="preserve">עשו </w:t>
      </w:r>
      <w:r w:rsidR="00FA5AEE">
        <w:rPr>
          <w:rtl/>
        </w:rPr>
        <w:t xml:space="preserve">[בני הזוג] </w:t>
      </w:r>
      <w:r>
        <w:rPr>
          <w:rtl/>
        </w:rPr>
        <w:t>חוזה כזה בשעת הנישואין שבמקרה...</w:t>
      </w:r>
      <w:r w:rsidR="007272AC">
        <w:rPr>
          <w:rtl/>
        </w:rPr>
        <w:t xml:space="preserve"> </w:t>
      </w:r>
      <w:r>
        <w:rPr>
          <w:rtl/>
        </w:rPr>
        <w:t>ונתגרשו בערכאות</w:t>
      </w:r>
      <w:r w:rsidR="0016427C">
        <w:rPr>
          <w:rtl/>
        </w:rPr>
        <w:t xml:space="preserve"> [גירושים אזרחיים]</w:t>
      </w:r>
      <w:r>
        <w:rPr>
          <w:rtl/>
        </w:rPr>
        <w:t>...</w:t>
      </w:r>
      <w:r w:rsidR="007272AC">
        <w:rPr>
          <w:rtl/>
        </w:rPr>
        <w:t xml:space="preserve"> </w:t>
      </w:r>
      <w:r>
        <w:rPr>
          <w:rtl/>
        </w:rPr>
        <w:t>שעל הבעל לשלם לאשה בתור פיצוי סכום ידוע, וכדי לה</w:t>
      </w:r>
      <w:r w:rsidR="00FA5AEE">
        <w:rPr>
          <w:rtl/>
        </w:rPr>
        <w:t>י</w:t>
      </w:r>
      <w:r>
        <w:rPr>
          <w:rtl/>
        </w:rPr>
        <w:t xml:space="preserve">פטר מהמשא הכבד ההוא הלך ונתן לה גט בבית דין כשר". </w:t>
      </w:r>
      <w:r w:rsidR="00FA5AEE">
        <w:rPr>
          <w:rtl/>
        </w:rPr>
        <w:t xml:space="preserve">הרב הרצוג מכריע שאין </w:t>
      </w:r>
      <w:r w:rsidR="00651648">
        <w:rPr>
          <w:rtl/>
        </w:rPr>
        <w:t>כאן</w:t>
      </w:r>
      <w:r>
        <w:rPr>
          <w:rtl/>
        </w:rPr>
        <w:t xml:space="preserve"> גט מעושה</w:t>
      </w:r>
      <w:r w:rsidR="00651648">
        <w:rPr>
          <w:rtl/>
        </w:rPr>
        <w:t>:</w:t>
      </w:r>
      <w:r w:rsidR="00FA5AEE">
        <w:rPr>
          <w:rtl/>
        </w:rPr>
        <w:t xml:space="preserve"> </w:t>
      </w:r>
    </w:p>
    <w:p w:rsidR="00961B6C" w:rsidRPr="00121F91" w:rsidRDefault="00961B6C" w:rsidP="0016427C">
      <w:pPr>
        <w:pStyle w:val="af1"/>
        <w:rPr>
          <w:rtl/>
        </w:rPr>
      </w:pPr>
      <w:r w:rsidRPr="00121F91">
        <w:rPr>
          <w:rtl/>
        </w:rPr>
        <w:t>נראה שיש כאן עוד צד לקולא, והוא שמעולם לא דובר כאן על דעת גט, אלא שהחתן מתחייב לשלם במקרה של פירוד ממשלתי כל אשר יפסוק עליו ה'בית דין'</w:t>
      </w:r>
      <w:r w:rsidR="00FA5AEE">
        <w:rPr>
          <w:rtl/>
        </w:rPr>
        <w:t xml:space="preserve"> [הכוונה </w:t>
      </w:r>
      <w:r w:rsidR="0016427C">
        <w:rPr>
          <w:rtl/>
        </w:rPr>
        <w:t xml:space="preserve">כאן </w:t>
      </w:r>
      <w:r w:rsidR="00FA5AEE">
        <w:rPr>
          <w:rtl/>
        </w:rPr>
        <w:t>לבית המשפט האזרחי]</w:t>
      </w:r>
      <w:r w:rsidRPr="00121F91">
        <w:rPr>
          <w:rtl/>
        </w:rPr>
        <w:t>, והגט זהו ענין לחוד, שאם תפ</w:t>
      </w:r>
      <w:r w:rsidR="00FA5AEE">
        <w:rPr>
          <w:rtl/>
        </w:rPr>
        <w:t>ט</w:t>
      </w:r>
      <w:r w:rsidRPr="00121F91">
        <w:rPr>
          <w:rtl/>
        </w:rPr>
        <w:t>ור אותו האשה מן הפיצוי יתן גט</w:t>
      </w:r>
      <w:r w:rsidRPr="00121F91">
        <w:rPr>
          <w:rStyle w:val="a9"/>
          <w:rtl/>
        </w:rPr>
        <w:footnoteReference w:id="19"/>
      </w:r>
      <w:r w:rsidR="00F07D25">
        <w:rPr>
          <w:rtl/>
        </w:rPr>
        <w:t>.</w:t>
      </w:r>
    </w:p>
    <w:p w:rsidR="00961B6C" w:rsidRPr="00121F91" w:rsidRDefault="00961B6C" w:rsidP="008C3E80">
      <w:pPr>
        <w:rPr>
          <w:rtl/>
        </w:rPr>
      </w:pPr>
      <w:r>
        <w:rPr>
          <w:rtl/>
        </w:rPr>
        <w:t>במכתב</w:t>
      </w:r>
      <w:r w:rsidR="00651648">
        <w:rPr>
          <w:rtl/>
        </w:rPr>
        <w:t>ו</w:t>
      </w:r>
      <w:r w:rsidRPr="00121F91">
        <w:rPr>
          <w:rtl/>
        </w:rPr>
        <w:t xml:space="preserve"> </w:t>
      </w:r>
      <w:r>
        <w:rPr>
          <w:rtl/>
        </w:rPr>
        <w:t xml:space="preserve">הרב הרצוג דן </w:t>
      </w:r>
      <w:r w:rsidR="00651648">
        <w:rPr>
          <w:rtl/>
        </w:rPr>
        <w:t>ב</w:t>
      </w:r>
      <w:r>
        <w:rPr>
          <w:rtl/>
        </w:rPr>
        <w:t>התחייבות ל</w:t>
      </w:r>
      <w:r w:rsidR="00651648">
        <w:rPr>
          <w:rtl/>
        </w:rPr>
        <w:t xml:space="preserve">תת "קנס" </w:t>
      </w:r>
      <w:r>
        <w:rPr>
          <w:rtl/>
        </w:rPr>
        <w:t xml:space="preserve">או </w:t>
      </w:r>
      <w:r w:rsidR="00651648">
        <w:rPr>
          <w:rtl/>
        </w:rPr>
        <w:t>"פיצוי"</w:t>
      </w:r>
      <w:r>
        <w:rPr>
          <w:rtl/>
        </w:rPr>
        <w:t>. גישת</w:t>
      </w:r>
      <w:r w:rsidR="00651648">
        <w:rPr>
          <w:rtl/>
        </w:rPr>
        <w:t>ו</w:t>
      </w:r>
      <w:r w:rsidRPr="00121F91">
        <w:rPr>
          <w:rtl/>
        </w:rPr>
        <w:t xml:space="preserve"> </w:t>
      </w:r>
      <w:r w:rsidR="00651648">
        <w:rPr>
          <w:rtl/>
        </w:rPr>
        <w:t xml:space="preserve">נבדלת </w:t>
      </w:r>
      <w:r w:rsidRPr="00121F91">
        <w:rPr>
          <w:rtl/>
        </w:rPr>
        <w:t>בשתי נקודות עקרוניות מ</w:t>
      </w:r>
      <w:r w:rsidR="00651648">
        <w:rPr>
          <w:rtl/>
        </w:rPr>
        <w:t xml:space="preserve">ן </w:t>
      </w:r>
      <w:r w:rsidRPr="00121F91">
        <w:rPr>
          <w:rtl/>
        </w:rPr>
        <w:t>המנגנון ההלכתי ש</w:t>
      </w:r>
      <w:r w:rsidR="00651648">
        <w:rPr>
          <w:rtl/>
        </w:rPr>
        <w:t>נשענ</w:t>
      </w:r>
      <w:r w:rsidR="00FA5AEE">
        <w:rPr>
          <w:rtl/>
        </w:rPr>
        <w:t xml:space="preserve">ים </w:t>
      </w:r>
      <w:r w:rsidR="00651648">
        <w:rPr>
          <w:rtl/>
        </w:rPr>
        <w:t xml:space="preserve">עליו </w:t>
      </w:r>
      <w:r w:rsidR="00FA5AEE">
        <w:rPr>
          <w:rtl/>
        </w:rPr>
        <w:t xml:space="preserve">רוב </w:t>
      </w:r>
      <w:r w:rsidRPr="00121F91">
        <w:rPr>
          <w:rtl/>
        </w:rPr>
        <w:t>העוסקים ב</w:t>
      </w:r>
      <w:r w:rsidR="00651648">
        <w:rPr>
          <w:rtl/>
        </w:rPr>
        <w:t>עניין</w:t>
      </w:r>
      <w:r w:rsidR="00F07D25">
        <w:rPr>
          <w:rtl/>
        </w:rPr>
        <w:t xml:space="preserve">, </w:t>
      </w:r>
      <w:r w:rsidR="00FA5AEE">
        <w:rPr>
          <w:rtl/>
        </w:rPr>
        <w:t>ו</w:t>
      </w:r>
      <w:r w:rsidRPr="00121F91">
        <w:rPr>
          <w:rtl/>
        </w:rPr>
        <w:t>הוא התחייבות החתן ל</w:t>
      </w:r>
      <w:r w:rsidR="00651648">
        <w:rPr>
          <w:rtl/>
        </w:rPr>
        <w:t xml:space="preserve">שלם לאשתו דמי </w:t>
      </w:r>
      <w:r w:rsidRPr="00121F91">
        <w:rPr>
          <w:rtl/>
        </w:rPr>
        <w:t>מזונות א</w:t>
      </w:r>
      <w:r w:rsidR="00651648">
        <w:rPr>
          <w:rtl/>
        </w:rPr>
        <w:t>ם</w:t>
      </w:r>
      <w:r w:rsidR="00FA5AEE">
        <w:rPr>
          <w:rtl/>
        </w:rPr>
        <w:t xml:space="preserve"> </w:t>
      </w:r>
      <w:r w:rsidRPr="00121F91">
        <w:rPr>
          <w:rtl/>
        </w:rPr>
        <w:t xml:space="preserve">יסרב לגרשה. הרב הרצוג אינו דן </w:t>
      </w:r>
      <w:r w:rsidRPr="00D379D3">
        <w:rPr>
          <w:rStyle w:val="aff2"/>
          <w:rtl/>
        </w:rPr>
        <w:t>במזונות</w:t>
      </w:r>
      <w:r w:rsidRPr="00121F91">
        <w:rPr>
          <w:rtl/>
        </w:rPr>
        <w:t xml:space="preserve"> אלא </w:t>
      </w:r>
      <w:r w:rsidRPr="00D379D3">
        <w:rPr>
          <w:b/>
          <w:bCs/>
          <w:rtl/>
        </w:rPr>
        <w:t>ב</w:t>
      </w:r>
      <w:r w:rsidRPr="00D379D3">
        <w:rPr>
          <w:rStyle w:val="aff2"/>
          <w:rtl/>
        </w:rPr>
        <w:t>קנס</w:t>
      </w:r>
      <w:r>
        <w:rPr>
          <w:b/>
          <w:bCs/>
          <w:rtl/>
        </w:rPr>
        <w:t xml:space="preserve"> </w:t>
      </w:r>
      <w:r>
        <w:rPr>
          <w:rtl/>
        </w:rPr>
        <w:t xml:space="preserve">או </w:t>
      </w:r>
      <w:r w:rsidRPr="00D379D3">
        <w:rPr>
          <w:rStyle w:val="aff2"/>
          <w:rtl/>
        </w:rPr>
        <w:t>פיצוי</w:t>
      </w:r>
      <w:r w:rsidR="00651648">
        <w:rPr>
          <w:rtl/>
        </w:rPr>
        <w:t>,</w:t>
      </w:r>
      <w:r w:rsidRPr="00121F91">
        <w:rPr>
          <w:rtl/>
        </w:rPr>
        <w:t xml:space="preserve"> ש</w:t>
      </w:r>
      <w:r w:rsidR="00FA5AEE">
        <w:rPr>
          <w:rtl/>
        </w:rPr>
        <w:t xml:space="preserve">שיעורו ומהותו </w:t>
      </w:r>
      <w:r w:rsidR="00651648">
        <w:rPr>
          <w:rtl/>
        </w:rPr>
        <w:t>עתידים להיקבע ב</w:t>
      </w:r>
      <w:r w:rsidRPr="00121F91">
        <w:rPr>
          <w:rtl/>
        </w:rPr>
        <w:t>עת סירוב ה</w:t>
      </w:r>
      <w:r w:rsidR="00651648">
        <w:rPr>
          <w:rtl/>
        </w:rPr>
        <w:t xml:space="preserve">בעל לתת </w:t>
      </w:r>
      <w:r w:rsidRPr="00121F91">
        <w:rPr>
          <w:rtl/>
        </w:rPr>
        <w:t>גט</w:t>
      </w:r>
      <w:r w:rsidR="00651648">
        <w:rPr>
          <w:rtl/>
        </w:rPr>
        <w:t xml:space="preserve"> לאשתו</w:t>
      </w:r>
      <w:r w:rsidR="008C3E80">
        <w:rPr>
          <w:rtl/>
        </w:rPr>
        <w:t xml:space="preserve"> </w:t>
      </w:r>
      <w:r w:rsidRPr="00121F91">
        <w:rPr>
          <w:rtl/>
        </w:rPr>
        <w:t xml:space="preserve">על ידי </w:t>
      </w:r>
      <w:r w:rsidRPr="008C3E80">
        <w:rPr>
          <w:rStyle w:val="aff2"/>
          <w:rtl/>
        </w:rPr>
        <w:t>בית משפט אזרחי</w:t>
      </w:r>
      <w:r>
        <w:rPr>
          <w:rtl/>
        </w:rPr>
        <w:t xml:space="preserve">, </w:t>
      </w:r>
      <w:r w:rsidR="00FA5AEE">
        <w:rPr>
          <w:rtl/>
        </w:rPr>
        <w:t xml:space="preserve">ולא בידי </w:t>
      </w:r>
      <w:r>
        <w:rPr>
          <w:rtl/>
        </w:rPr>
        <w:t xml:space="preserve">בית </w:t>
      </w:r>
      <w:r w:rsidR="00FA5AEE">
        <w:rPr>
          <w:rtl/>
        </w:rPr>
        <w:t>ה</w:t>
      </w:r>
      <w:r>
        <w:rPr>
          <w:rtl/>
        </w:rPr>
        <w:t xml:space="preserve">דין </w:t>
      </w:r>
      <w:r w:rsidR="00FA5AEE">
        <w:rPr>
          <w:rtl/>
        </w:rPr>
        <w:t>ה</w:t>
      </w:r>
      <w:r>
        <w:rPr>
          <w:rtl/>
        </w:rPr>
        <w:t>רבני</w:t>
      </w:r>
      <w:r w:rsidRPr="00121F91">
        <w:rPr>
          <w:rtl/>
        </w:rPr>
        <w:t xml:space="preserve">. </w:t>
      </w:r>
      <w:r w:rsidR="00651648">
        <w:rPr>
          <w:rtl/>
        </w:rPr>
        <w:t xml:space="preserve">ואליבא דהרב הרצוג, </w:t>
      </w:r>
      <w:r>
        <w:rPr>
          <w:rtl/>
        </w:rPr>
        <w:t xml:space="preserve">אפילו מנגנון זה אינו </w:t>
      </w:r>
      <w:r w:rsidR="00651648">
        <w:rPr>
          <w:rtl/>
        </w:rPr>
        <w:t>עושה את ה</w:t>
      </w:r>
      <w:r>
        <w:rPr>
          <w:rtl/>
        </w:rPr>
        <w:t>גט מעושה.</w:t>
      </w:r>
    </w:p>
    <w:p w:rsidR="00961B6C" w:rsidRDefault="00FA5AEE" w:rsidP="00B46DA2">
      <w:pPr>
        <w:rPr>
          <w:rtl/>
        </w:rPr>
      </w:pPr>
      <w:r>
        <w:rPr>
          <w:rtl/>
        </w:rPr>
        <w:t>בדומה ל</w:t>
      </w:r>
      <w:r w:rsidR="00651648">
        <w:rPr>
          <w:rtl/>
        </w:rPr>
        <w:t>זה נדרש</w:t>
      </w:r>
      <w:r>
        <w:rPr>
          <w:rtl/>
        </w:rPr>
        <w:t xml:space="preserve"> עוד </w:t>
      </w:r>
      <w:r w:rsidR="00961B6C" w:rsidRPr="00A1105A">
        <w:rPr>
          <w:rtl/>
        </w:rPr>
        <w:t xml:space="preserve">לפני </w:t>
      </w:r>
      <w:r w:rsidR="00961B6C">
        <w:rPr>
          <w:rtl/>
        </w:rPr>
        <w:t>כשלושים</w:t>
      </w:r>
      <w:r w:rsidR="00961B6C" w:rsidRPr="00A1105A">
        <w:rPr>
          <w:rtl/>
        </w:rPr>
        <w:t xml:space="preserve"> שנ</w:t>
      </w:r>
      <w:r w:rsidR="00961B6C">
        <w:rPr>
          <w:rtl/>
        </w:rPr>
        <w:t>ה</w:t>
      </w:r>
      <w:r>
        <w:rPr>
          <w:rtl/>
        </w:rPr>
        <w:t xml:space="preserve"> </w:t>
      </w:r>
      <w:r w:rsidR="00961B6C" w:rsidRPr="00AA31E1">
        <w:rPr>
          <w:rStyle w:val="aff2"/>
          <w:rtl/>
        </w:rPr>
        <w:t>הרב שלום משאש</w:t>
      </w:r>
      <w:r w:rsidR="00961B6C">
        <w:rPr>
          <w:rStyle w:val="a9"/>
          <w:rFonts w:cs="David"/>
          <w:rtl/>
        </w:rPr>
        <w:footnoteReference w:id="20"/>
      </w:r>
      <w:r w:rsidR="00961B6C">
        <w:rPr>
          <w:rtl/>
        </w:rPr>
        <w:t xml:space="preserve"> </w:t>
      </w:r>
      <w:r>
        <w:rPr>
          <w:rtl/>
        </w:rPr>
        <w:t>ל</w:t>
      </w:r>
      <w:r w:rsidR="00651648">
        <w:rPr>
          <w:rtl/>
        </w:rPr>
        <w:t>דון בע</w:t>
      </w:r>
      <w:r>
        <w:rPr>
          <w:rtl/>
        </w:rPr>
        <w:t xml:space="preserve">ניינם של </w:t>
      </w:r>
      <w:r w:rsidR="00961B6C">
        <w:rPr>
          <w:rtl/>
        </w:rPr>
        <w:t>בני זוג במרוקו</w:t>
      </w:r>
      <w:r w:rsidR="00651648">
        <w:rPr>
          <w:rtl/>
        </w:rPr>
        <w:t>,</w:t>
      </w:r>
      <w:r w:rsidR="00961B6C">
        <w:rPr>
          <w:rtl/>
        </w:rPr>
        <w:t xml:space="preserve"> ש"</w:t>
      </w:r>
      <w:r w:rsidR="00961B6C" w:rsidRPr="00A1105A">
        <w:rPr>
          <w:rtl/>
        </w:rPr>
        <w:t>קודם שיקדש אותה עושים להם חוזה שחותמים עליו שאם יגרשנה בערכאות ולא יפטרנה בגט, חובתו לפרוע לה</w:t>
      </w:r>
      <w:r w:rsidR="00961B6C">
        <w:rPr>
          <w:rtl/>
        </w:rPr>
        <w:t>...</w:t>
      </w:r>
      <w:r w:rsidR="00961B6C" w:rsidRPr="00A1105A">
        <w:rPr>
          <w:rtl/>
        </w:rPr>
        <w:t xml:space="preserve"> עד יום מסירת </w:t>
      </w:r>
      <w:r w:rsidR="00961B6C" w:rsidRPr="00A1105A">
        <w:rPr>
          <w:rtl/>
        </w:rPr>
        <w:lastRenderedPageBreak/>
        <w:t>הגט</w:t>
      </w:r>
      <w:r w:rsidR="00961B6C">
        <w:rPr>
          <w:rtl/>
        </w:rPr>
        <w:t>"</w:t>
      </w:r>
      <w:r w:rsidR="00AA31E1">
        <w:rPr>
          <w:rtl/>
        </w:rPr>
        <w:t>.</w:t>
      </w:r>
      <w:r w:rsidR="00961B6C">
        <w:rPr>
          <w:rtl/>
        </w:rPr>
        <w:t xml:space="preserve"> הרב משאש </w:t>
      </w:r>
      <w:r w:rsidR="00B46DA2">
        <w:rPr>
          <w:rtl/>
        </w:rPr>
        <w:t>מ</w:t>
      </w:r>
      <w:r w:rsidR="00961B6C">
        <w:rPr>
          <w:rtl/>
        </w:rPr>
        <w:t>צדיק את ההסכם ו</w:t>
      </w:r>
      <w:r w:rsidR="00AA31E1">
        <w:rPr>
          <w:rtl/>
        </w:rPr>
        <w:t>מ</w:t>
      </w:r>
      <w:r w:rsidR="00961B6C">
        <w:rPr>
          <w:rtl/>
        </w:rPr>
        <w:t xml:space="preserve">תייחס הן לעניין ה"קנס" בהסכם </w:t>
      </w:r>
      <w:r w:rsidR="00B46DA2">
        <w:rPr>
          <w:rtl/>
        </w:rPr>
        <w:t>ה</w:t>
      </w:r>
      <w:r w:rsidR="00961B6C">
        <w:rPr>
          <w:rtl/>
        </w:rPr>
        <w:t xml:space="preserve">מיוחד </w:t>
      </w:r>
      <w:r w:rsidR="00B46DA2">
        <w:rPr>
          <w:rtl/>
        </w:rPr>
        <w:t>ה</w:t>
      </w:r>
      <w:r w:rsidR="00961B6C">
        <w:rPr>
          <w:rtl/>
        </w:rPr>
        <w:t>זה הן ל</w:t>
      </w:r>
      <w:r w:rsidR="00B46DA2">
        <w:rPr>
          <w:rtl/>
        </w:rPr>
        <w:t>שאלת ה</w:t>
      </w:r>
      <w:r w:rsidR="00961B6C">
        <w:rPr>
          <w:rtl/>
        </w:rPr>
        <w:t>תוצאות האפשריות של הימנעות מהסכם קדם נישואין:</w:t>
      </w:r>
    </w:p>
    <w:p w:rsidR="00961B6C" w:rsidRDefault="00961B6C" w:rsidP="00B46DA2">
      <w:pPr>
        <w:pStyle w:val="af1"/>
        <w:rPr>
          <w:rtl/>
        </w:rPr>
      </w:pPr>
      <w:r w:rsidRPr="00E67AA1">
        <w:rPr>
          <w:rtl/>
        </w:rPr>
        <w:t>הן לצדק, כי זה כט"ו שנה ויותר שנקבע דבר זה אצלינו על ידי הרב הראשי למארוקו, הרה"ג מוהר"ש אבן דנאן... בראותו כי הרבה נשים נתעגנו</w:t>
      </w:r>
      <w:r w:rsidR="00B46DA2">
        <w:rPr>
          <w:rtl/>
        </w:rPr>
        <w:t>,</w:t>
      </w:r>
      <w:r w:rsidRPr="00E67AA1">
        <w:rPr>
          <w:rtl/>
        </w:rPr>
        <w:t xml:space="preserve"> והרבה מהם שנסעו הבעלים למקומות רחוקים ונשארו נשים צעירות באלמנות חיות כמה שנים, ויש מהם שהוצרכו לשחרר עצמם בכסף תועפות</w:t>
      </w:r>
      <w:r w:rsidR="00B46DA2">
        <w:rPr>
          <w:rtl/>
        </w:rPr>
        <w:t>.</w:t>
      </w:r>
      <w:r w:rsidRPr="00E67AA1">
        <w:rPr>
          <w:rtl/>
        </w:rPr>
        <w:t xml:space="preserve"> לזה נתחכם הרה"ג לעשות חוזה הנ"ל בהסכמת שופט הערכאות</w:t>
      </w:r>
      <w:r w:rsidR="00B46DA2">
        <w:rPr>
          <w:rtl/>
        </w:rPr>
        <w:t>,</w:t>
      </w:r>
      <w:r w:rsidRPr="00E67AA1">
        <w:rPr>
          <w:rtl/>
        </w:rPr>
        <w:t xml:space="preserve"> כדי שיהיה לו תוקף משפטי... שני טעמים לתקנה של החוזה... שהמקילים סוברים דכל שתלה גטו בדבר אחר</w:t>
      </w:r>
      <w:r w:rsidR="00B46DA2">
        <w:rPr>
          <w:rtl/>
        </w:rPr>
        <w:t>,</w:t>
      </w:r>
      <w:r w:rsidRPr="00E67AA1">
        <w:rPr>
          <w:rtl/>
        </w:rPr>
        <w:t xml:space="preserve"> לא מיקרי אונס</w:t>
      </w:r>
      <w:r w:rsidR="00B46DA2">
        <w:rPr>
          <w:rtl/>
        </w:rPr>
        <w:t>,</w:t>
      </w:r>
      <w:r w:rsidRPr="00E67AA1">
        <w:rPr>
          <w:rtl/>
        </w:rPr>
        <w:t xml:space="preserve"> דיכול ליתן הקנס ולא יגרש</w:t>
      </w:r>
      <w:r w:rsidR="00222D9D">
        <w:rPr>
          <w:rtl/>
        </w:rPr>
        <w:t xml:space="preserve">... </w:t>
      </w:r>
      <w:r w:rsidRPr="00E67AA1">
        <w:rPr>
          <w:rtl/>
        </w:rPr>
        <w:t>וסברת המחמירים שם דכל שמתיירא מפני הקנס הוי גט מעושה ופסול... [אם נחוש למחמירים] יצאו מזה כמה מכשולות כידוע מבנות הזמן שפרקו עול הדת, ויתלו הקולר בצואר הרבנים</w:t>
      </w:r>
      <w:r w:rsidR="00B46DA2">
        <w:rPr>
          <w:rtl/>
        </w:rPr>
        <w:t>,</w:t>
      </w:r>
      <w:r w:rsidRPr="00E67AA1">
        <w:rPr>
          <w:rtl/>
        </w:rPr>
        <w:t xml:space="preserve"> שלא חשו למצוא להם מפלט</w:t>
      </w:r>
      <w:r w:rsidR="00222D9D">
        <w:rPr>
          <w:rtl/>
        </w:rPr>
        <w:t xml:space="preserve">... </w:t>
      </w:r>
      <w:r w:rsidRPr="00E67AA1">
        <w:rPr>
          <w:rtl/>
        </w:rPr>
        <w:t>ובאופן זה ממילא נעשה חומרו קולו, שעל ידי החומרא אנו מעגנים את האשה ונותנים יד לפושעים להכשל באסור אשת איש הברור</w:t>
      </w:r>
      <w:r w:rsidR="00222D9D">
        <w:rPr>
          <w:rtl/>
        </w:rPr>
        <w:t xml:space="preserve">... </w:t>
      </w:r>
      <w:r w:rsidRPr="00E67AA1">
        <w:rPr>
          <w:rtl/>
        </w:rPr>
        <w:t>וקיימא לן דשעת הדחק כדיעבד דמי, ואין לך שעת הדחק גדולה מזו, וכך חובתינו וכך יפה לנו</w:t>
      </w:r>
      <w:r>
        <w:rPr>
          <w:rtl/>
        </w:rPr>
        <w:t>...</w:t>
      </w:r>
      <w:r>
        <w:rPr>
          <w:rStyle w:val="a9"/>
          <w:rFonts w:cs="David"/>
          <w:rtl/>
        </w:rPr>
        <w:footnoteReference w:id="21"/>
      </w:r>
      <w:r w:rsidR="00222D9D">
        <w:rPr>
          <w:rtl/>
        </w:rPr>
        <w:t>.</w:t>
      </w:r>
    </w:p>
    <w:p w:rsidR="00961B6C" w:rsidRDefault="00FA5AEE" w:rsidP="008C3E80">
      <w:pPr>
        <w:rPr>
          <w:rtl/>
        </w:rPr>
      </w:pPr>
      <w:r>
        <w:rPr>
          <w:rtl/>
        </w:rPr>
        <w:t xml:space="preserve">אין צריך לומר שהחשש שהזכיר הרב משאש בדבר </w:t>
      </w:r>
      <w:r w:rsidR="00961B6C">
        <w:rPr>
          <w:rtl/>
        </w:rPr>
        <w:t>"</w:t>
      </w:r>
      <w:r w:rsidR="00961B6C" w:rsidRPr="00E67AA1">
        <w:rPr>
          <w:rtl/>
        </w:rPr>
        <w:t>בנות הזמן שפרקו עול הדת</w:t>
      </w:r>
      <w:r w:rsidR="00961B6C">
        <w:rPr>
          <w:rtl/>
        </w:rPr>
        <w:t xml:space="preserve">" </w:t>
      </w:r>
      <w:r w:rsidR="00B46DA2">
        <w:rPr>
          <w:rtl/>
        </w:rPr>
        <w:t xml:space="preserve">עקב </w:t>
      </w:r>
      <w:r w:rsidR="00961B6C">
        <w:rPr>
          <w:rtl/>
        </w:rPr>
        <w:t>עג</w:t>
      </w:r>
      <w:r w:rsidR="00B46DA2">
        <w:rPr>
          <w:rtl/>
        </w:rPr>
        <w:t>ינ</w:t>
      </w:r>
      <w:r w:rsidR="00961B6C">
        <w:rPr>
          <w:rtl/>
        </w:rPr>
        <w:t>ו</w:t>
      </w:r>
      <w:r w:rsidR="00B46DA2">
        <w:rPr>
          <w:rtl/>
        </w:rPr>
        <w:t>ת</w:t>
      </w:r>
      <w:r w:rsidR="00961B6C">
        <w:rPr>
          <w:rtl/>
        </w:rPr>
        <w:t xml:space="preserve">ן והיחס המחמיר של הרבנים, </w:t>
      </w:r>
      <w:r>
        <w:rPr>
          <w:rtl/>
        </w:rPr>
        <w:t>הלך ו</w:t>
      </w:r>
      <w:r w:rsidR="00B46DA2">
        <w:rPr>
          <w:rtl/>
        </w:rPr>
        <w:t>החמיר</w:t>
      </w:r>
      <w:r>
        <w:rPr>
          <w:rtl/>
        </w:rPr>
        <w:t xml:space="preserve"> לנוכח אורח </w:t>
      </w:r>
      <w:r w:rsidR="00B46DA2">
        <w:rPr>
          <w:rtl/>
        </w:rPr>
        <w:t>ה</w:t>
      </w:r>
      <w:r>
        <w:rPr>
          <w:rtl/>
        </w:rPr>
        <w:t>חיי</w:t>
      </w:r>
      <w:r w:rsidR="00B46DA2">
        <w:rPr>
          <w:rtl/>
        </w:rPr>
        <w:t>ם</w:t>
      </w:r>
      <w:r>
        <w:rPr>
          <w:rtl/>
        </w:rPr>
        <w:t xml:space="preserve"> של </w:t>
      </w:r>
      <w:r w:rsidR="008C3E80">
        <w:rPr>
          <w:rtl/>
        </w:rPr>
        <w:t>החברה ה</w:t>
      </w:r>
      <w:r>
        <w:rPr>
          <w:rtl/>
        </w:rPr>
        <w:t>חילוני</w:t>
      </w:r>
      <w:r w:rsidR="008C3E80">
        <w:rPr>
          <w:rtl/>
        </w:rPr>
        <w:t>ת</w:t>
      </w:r>
      <w:r>
        <w:rPr>
          <w:rtl/>
        </w:rPr>
        <w:t xml:space="preserve"> </w:t>
      </w:r>
      <w:r w:rsidR="00961B6C">
        <w:rPr>
          <w:rtl/>
        </w:rPr>
        <w:t xml:space="preserve">במדינת ישראל. </w:t>
      </w:r>
      <w:r w:rsidR="00961B6C" w:rsidRPr="00DE2574">
        <w:rPr>
          <w:rtl/>
        </w:rPr>
        <w:t xml:space="preserve">בתשובה מאוחרת יותר </w:t>
      </w:r>
      <w:r w:rsidR="00B46DA2">
        <w:rPr>
          <w:rtl/>
        </w:rPr>
        <w:t>דן</w:t>
      </w:r>
      <w:r w:rsidR="00961B6C" w:rsidRPr="00DE2574">
        <w:rPr>
          <w:rtl/>
        </w:rPr>
        <w:t xml:space="preserve"> הרב משאש ב</w:t>
      </w:r>
      <w:r w:rsidR="00B46DA2">
        <w:rPr>
          <w:rtl/>
        </w:rPr>
        <w:t>הרחבה ב</w:t>
      </w:r>
      <w:r w:rsidR="00961B6C" w:rsidRPr="00DE2574">
        <w:rPr>
          <w:rtl/>
        </w:rPr>
        <w:t>ת</w:t>
      </w:r>
      <w:r w:rsidR="00222D9D">
        <w:rPr>
          <w:rtl/>
        </w:rPr>
        <w:t>ו</w:t>
      </w:r>
      <w:r w:rsidR="00961B6C" w:rsidRPr="00DE2574">
        <w:rPr>
          <w:rtl/>
        </w:rPr>
        <w:t>ק</w:t>
      </w:r>
      <w:r w:rsidR="00222D9D">
        <w:rPr>
          <w:rtl/>
        </w:rPr>
        <w:t>ף</w:t>
      </w:r>
      <w:r w:rsidR="00961B6C" w:rsidRPr="00DE2574">
        <w:rPr>
          <w:rtl/>
        </w:rPr>
        <w:t xml:space="preserve"> ההסכם </w:t>
      </w:r>
      <w:r>
        <w:rPr>
          <w:rtl/>
        </w:rPr>
        <w:t>שנ</w:t>
      </w:r>
      <w:r w:rsidR="00B46DA2">
        <w:rPr>
          <w:rtl/>
        </w:rPr>
        <w:t>י</w:t>
      </w:r>
      <w:r>
        <w:rPr>
          <w:rtl/>
        </w:rPr>
        <w:t>סח</w:t>
      </w:r>
      <w:r w:rsidR="00B46DA2">
        <w:rPr>
          <w:rtl/>
        </w:rPr>
        <w:t>ו</w:t>
      </w:r>
      <w:r w:rsidR="00961B6C" w:rsidRPr="00DE2574">
        <w:rPr>
          <w:rtl/>
        </w:rPr>
        <w:t xml:space="preserve"> רבני מרוקו</w:t>
      </w:r>
      <w:r>
        <w:rPr>
          <w:rtl/>
        </w:rPr>
        <w:t xml:space="preserve"> ו</w:t>
      </w:r>
      <w:r w:rsidR="00B46DA2">
        <w:rPr>
          <w:rtl/>
        </w:rPr>
        <w:t>ה</w:t>
      </w:r>
      <w:r w:rsidR="00961B6C">
        <w:rPr>
          <w:rtl/>
        </w:rPr>
        <w:t xml:space="preserve">תחייבות האיש </w:t>
      </w:r>
      <w:r w:rsidR="00B46DA2">
        <w:rPr>
          <w:rtl/>
        </w:rPr>
        <w:t>לשלם</w:t>
      </w:r>
      <w:r w:rsidR="00961B6C">
        <w:rPr>
          <w:rtl/>
        </w:rPr>
        <w:t xml:space="preserve"> מזונות ולא קנס</w:t>
      </w:r>
      <w:r w:rsidR="008B4918">
        <w:rPr>
          <w:rtl/>
        </w:rPr>
        <w:t xml:space="preserve">, </w:t>
      </w:r>
      <w:r w:rsidR="00961B6C">
        <w:rPr>
          <w:rtl/>
        </w:rPr>
        <w:t>"</w:t>
      </w:r>
      <w:r w:rsidR="00961B6C" w:rsidRPr="008942B1">
        <w:rPr>
          <w:rtl/>
        </w:rPr>
        <w:t>כיון שהיא מעוכבת לינשא בשבילו</w:t>
      </w:r>
      <w:r w:rsidR="00961B6C">
        <w:rPr>
          <w:rtl/>
        </w:rPr>
        <w:t>":</w:t>
      </w:r>
      <w:r w:rsidR="00961B6C" w:rsidRPr="00DE2574">
        <w:rPr>
          <w:rtl/>
        </w:rPr>
        <w:t xml:space="preserve"> </w:t>
      </w:r>
    </w:p>
    <w:p w:rsidR="00961B6C" w:rsidRPr="008942B1" w:rsidRDefault="00961B6C" w:rsidP="003E7434">
      <w:pPr>
        <w:pStyle w:val="af1"/>
        <w:rPr>
          <w:rtl/>
        </w:rPr>
      </w:pPr>
      <w:r w:rsidRPr="008942B1">
        <w:rPr>
          <w:rtl/>
        </w:rPr>
        <w:t>חיפשתי עוד ומצאתי לשון התקנה שלנו... וז"ל בעת הנישואין יתחייב הבעל בכתב יד מקויים כהלכתו, שאם גירשה על פי גירוש אזרח בכל אופן שיהיה, חובתו לתת לה פרנסתה במזונות וכסות ודירה ורופא ורפואות וכו' כל זמן שלא גירשה בגט כריתות כדמו"י...</w:t>
      </w:r>
    </w:p>
    <w:p w:rsidR="00961B6C" w:rsidRPr="008942B1" w:rsidRDefault="00961B6C" w:rsidP="00B46DA2">
      <w:pPr>
        <w:pStyle w:val="af1"/>
        <w:rPr>
          <w:rtl/>
        </w:rPr>
      </w:pPr>
      <w:r w:rsidRPr="008942B1">
        <w:rPr>
          <w:rtl/>
        </w:rPr>
        <w:t xml:space="preserve">ולכן אמרתי, שאף שישאר איזה צד חומרא או פקפוק, מחמת דעת הרשב"א המחמיר, עם כל זה בנדון דידן דיש עיגונא דאיתתא </w:t>
      </w:r>
      <w:r w:rsidR="008B4918">
        <w:rPr>
          <w:rtl/>
        </w:rPr>
        <w:t>[</w:t>
      </w:r>
      <w:r w:rsidR="00B46DA2">
        <w:rPr>
          <w:rtl/>
        </w:rPr>
        <w:t>=</w:t>
      </w:r>
      <w:r w:rsidR="008B4918">
        <w:rPr>
          <w:rtl/>
        </w:rPr>
        <w:t xml:space="preserve">עיגון האישה] </w:t>
      </w:r>
      <w:r w:rsidRPr="008942B1">
        <w:rPr>
          <w:rtl/>
        </w:rPr>
        <w:t>וגם חשש או ודאי ממזרות, ראוי להעמיד הדבר על עיקר הדין בלא חומרות, ולחשוב זה כדיעבד... בנדון כזה שנמצא חומרו קולו להתיר ממזרים לשוק, וגם מקום עיגון, הזה ודאי ראוי להעמיד הדין על תלו, ולא ללכת בחומרות.</w:t>
      </w:r>
    </w:p>
    <w:p w:rsidR="00961B6C" w:rsidRPr="008942B1" w:rsidRDefault="00961B6C" w:rsidP="00FC2B4B">
      <w:pPr>
        <w:pStyle w:val="af1"/>
        <w:rPr>
          <w:rtl/>
        </w:rPr>
      </w:pPr>
      <w:r w:rsidRPr="008942B1">
        <w:rPr>
          <w:rtl/>
        </w:rPr>
        <w:t xml:space="preserve">והנה הנוסח של המועצה שלנו לחייבו במזונות וכו' הולך בכיוון עם התורת-גיטין... וזהו נוסח מעולה שאין בו חיוב חדש אלא גילוי מילתא בעלמא שהוא נשאר בחיובו מזונות וכסות וכו' עד זמן הגירושין כדמו"י שכך הוא </w:t>
      </w:r>
      <w:r w:rsidRPr="008942B1">
        <w:rPr>
          <w:rtl/>
        </w:rPr>
        <w:lastRenderedPageBreak/>
        <w:t>הדין בלאו הכי,</w:t>
      </w:r>
      <w:r>
        <w:rPr>
          <w:rtl/>
        </w:rPr>
        <w:t xml:space="preserve"> כיון שהיא מעוכבת לינשא בשבילו... </w:t>
      </w:r>
      <w:r w:rsidRPr="008942B1">
        <w:rPr>
          <w:rtl/>
        </w:rPr>
        <w:t>ואיך שיהיה, אפילו יהיה איזה פקפוק, כבר אמרנו שאין מקום לחומרות</w:t>
      </w:r>
      <w:r>
        <w:rPr>
          <w:rStyle w:val="a9"/>
          <w:rFonts w:cs="David"/>
          <w:rtl/>
        </w:rPr>
        <w:footnoteReference w:id="22"/>
      </w:r>
      <w:r w:rsidR="00FC2B4B">
        <w:rPr>
          <w:rtl/>
        </w:rPr>
        <w:t>.</w:t>
      </w:r>
    </w:p>
    <w:p w:rsidR="008B4918" w:rsidRDefault="008B4918" w:rsidP="00B46DA2">
      <w:pPr>
        <w:pStyle w:val="2"/>
        <w:rPr>
          <w:rtl/>
        </w:rPr>
      </w:pPr>
      <w:r>
        <w:rPr>
          <w:rtl/>
        </w:rPr>
        <w:t xml:space="preserve">הצעות הרב ז'ולטי, </w:t>
      </w:r>
      <w:r w:rsidR="00B46DA2">
        <w:rPr>
          <w:rtl/>
        </w:rPr>
        <w:t xml:space="preserve">הרב </w:t>
      </w:r>
      <w:r>
        <w:rPr>
          <w:rtl/>
        </w:rPr>
        <w:t>הלוי ו</w:t>
      </w:r>
      <w:r w:rsidR="00B46DA2">
        <w:rPr>
          <w:rtl/>
        </w:rPr>
        <w:t xml:space="preserve">הרב </w:t>
      </w:r>
      <w:r>
        <w:rPr>
          <w:rtl/>
        </w:rPr>
        <w:t>בקשי-דורון</w:t>
      </w:r>
    </w:p>
    <w:p w:rsidR="00961B6C" w:rsidRDefault="00961B6C" w:rsidP="00B46DA2">
      <w:pPr>
        <w:rPr>
          <w:rtl/>
        </w:rPr>
      </w:pPr>
      <w:r w:rsidRPr="00134E38">
        <w:rPr>
          <w:rtl/>
        </w:rPr>
        <w:t>בשנת תשמ"ג</w:t>
      </w:r>
      <w:r>
        <w:rPr>
          <w:rtl/>
        </w:rPr>
        <w:t>,</w:t>
      </w:r>
      <w:r w:rsidRPr="00134E38">
        <w:rPr>
          <w:rtl/>
        </w:rPr>
        <w:t xml:space="preserve"> </w:t>
      </w:r>
      <w:r w:rsidR="00B46DA2">
        <w:rPr>
          <w:rtl/>
        </w:rPr>
        <w:t xml:space="preserve">השיב </w:t>
      </w:r>
      <w:r w:rsidRPr="00134E38">
        <w:rPr>
          <w:rtl/>
        </w:rPr>
        <w:t>הרב יעקב בצלאל ז'ולטי</w:t>
      </w:r>
      <w:r w:rsidRPr="00134E38">
        <w:rPr>
          <w:rStyle w:val="a9"/>
          <w:rFonts w:cs="David"/>
          <w:rtl/>
        </w:rPr>
        <w:footnoteReference w:id="23"/>
      </w:r>
      <w:r w:rsidRPr="00134E38">
        <w:rPr>
          <w:rtl/>
        </w:rPr>
        <w:t xml:space="preserve"> </w:t>
      </w:r>
      <w:r w:rsidR="00B46DA2">
        <w:rPr>
          <w:rtl/>
        </w:rPr>
        <w:t>ע</w:t>
      </w:r>
      <w:r w:rsidRPr="00134E38">
        <w:rPr>
          <w:rtl/>
        </w:rPr>
        <w:t>ל</w:t>
      </w:r>
      <w:r w:rsidR="00B46DA2">
        <w:rPr>
          <w:rtl/>
        </w:rPr>
        <w:t xml:space="preserve"> שאלתו של ה</w:t>
      </w:r>
      <w:r w:rsidRPr="00134E38">
        <w:rPr>
          <w:rtl/>
        </w:rPr>
        <w:t>ר</w:t>
      </w:r>
      <w:r>
        <w:rPr>
          <w:rtl/>
        </w:rPr>
        <w:t>ב</w:t>
      </w:r>
      <w:r w:rsidRPr="00134E38">
        <w:rPr>
          <w:rtl/>
        </w:rPr>
        <w:t xml:space="preserve"> אבנר וייס מנ</w:t>
      </w:r>
      <w:r w:rsidR="008B4918">
        <w:rPr>
          <w:rtl/>
        </w:rPr>
        <w:t>י</w:t>
      </w:r>
      <w:r w:rsidRPr="00134E38">
        <w:rPr>
          <w:rtl/>
        </w:rPr>
        <w:t>ו</w:t>
      </w:r>
      <w:r w:rsidR="00B46DA2">
        <w:rPr>
          <w:rtl/>
        </w:rPr>
        <w:t>-</w:t>
      </w:r>
      <w:r w:rsidRPr="00134E38">
        <w:rPr>
          <w:rtl/>
        </w:rPr>
        <w:t xml:space="preserve">יורק, </w:t>
      </w:r>
      <w:r>
        <w:rPr>
          <w:rtl/>
        </w:rPr>
        <w:t>ו</w:t>
      </w:r>
      <w:r w:rsidRPr="00134E38">
        <w:rPr>
          <w:rtl/>
        </w:rPr>
        <w:t>הציע לחייב</w:t>
      </w:r>
      <w:r>
        <w:rPr>
          <w:rtl/>
        </w:rPr>
        <w:t xml:space="preserve"> </w:t>
      </w:r>
      <w:r w:rsidRPr="00134E38">
        <w:rPr>
          <w:rtl/>
        </w:rPr>
        <w:t>את הבעל</w:t>
      </w:r>
      <w:r w:rsidR="00B46DA2">
        <w:rPr>
          <w:rtl/>
        </w:rPr>
        <w:t xml:space="preserve"> בהסכם</w:t>
      </w:r>
      <w:r w:rsidRPr="00134E38">
        <w:rPr>
          <w:rtl/>
        </w:rPr>
        <w:t xml:space="preserve"> </w:t>
      </w:r>
      <w:r w:rsidR="00B46DA2">
        <w:rPr>
          <w:rtl/>
        </w:rPr>
        <w:t xml:space="preserve">לשלם </w:t>
      </w:r>
      <w:r w:rsidRPr="00134E38">
        <w:rPr>
          <w:rtl/>
        </w:rPr>
        <w:t>מזונות בסך אלפיים דולר לשבוע</w:t>
      </w:r>
      <w:r>
        <w:rPr>
          <w:rtl/>
        </w:rPr>
        <w:t>:</w:t>
      </w:r>
      <w:r w:rsidRPr="00134E38">
        <w:rPr>
          <w:rtl/>
        </w:rPr>
        <w:t xml:space="preserve">  </w:t>
      </w:r>
    </w:p>
    <w:p w:rsidR="00961B6C" w:rsidRDefault="00961B6C" w:rsidP="00B46DA2">
      <w:pPr>
        <w:pStyle w:val="af1"/>
        <w:rPr>
          <w:rtl/>
        </w:rPr>
      </w:pPr>
      <w:r w:rsidRPr="0063485D">
        <w:rPr>
          <w:rtl/>
        </w:rPr>
        <w:t>שהדרך הפשוטה ביותר היא, שהבעל יתחייב בשעת הנישואין, שבמקרה שיהא פירוד אזרחי ביניהם, הוא מתחייב לתת לה מזונות מדין מעוכבת להנשא מחמתו סכום מזונות של אלפיים דולר לשבוע עד שיתן לה גט פיטורין. אולם הבעל יהא זכאי לפנות לבית דין רבני מוסמך לפטור אותו מחיוב זה בכולו או במקצתו</w:t>
      </w:r>
      <w:r w:rsidRPr="00FF2914">
        <w:rPr>
          <w:rtl/>
        </w:rPr>
        <w:t>...</w:t>
      </w:r>
      <w:r w:rsidR="00CC48B3">
        <w:rPr>
          <w:rtl/>
        </w:rPr>
        <w:t xml:space="preserve"> </w:t>
      </w:r>
      <w:r w:rsidRPr="00FF2914">
        <w:rPr>
          <w:rtl/>
        </w:rPr>
        <w:t>ונראה לי דלא קשה,</w:t>
      </w:r>
      <w:r>
        <w:rPr>
          <w:rtl/>
        </w:rPr>
        <w:t xml:space="preserve"> דכיון שהויא מגורשת ולא מגורשת ואגידא ביה</w:t>
      </w:r>
      <w:r w:rsidR="00071768">
        <w:rPr>
          <w:rtl/>
        </w:rPr>
        <w:t xml:space="preserve"> [=וקשורה בו]</w:t>
      </w:r>
      <w:r>
        <w:rPr>
          <w:rtl/>
        </w:rPr>
        <w:t>...</w:t>
      </w:r>
      <w:r w:rsidR="00CC48B3">
        <w:rPr>
          <w:rtl/>
        </w:rPr>
        <w:t xml:space="preserve"> </w:t>
      </w:r>
      <w:r>
        <w:rPr>
          <w:rtl/>
        </w:rPr>
        <w:t>בעלה חייב במזונותיה...</w:t>
      </w:r>
    </w:p>
    <w:p w:rsidR="00961B6C" w:rsidRPr="000C742A" w:rsidRDefault="00961B6C" w:rsidP="00B46DA2">
      <w:pPr>
        <w:pStyle w:val="af1"/>
        <w:rPr>
          <w:rtl/>
        </w:rPr>
      </w:pPr>
      <w:r>
        <w:rPr>
          <w:rtl/>
        </w:rPr>
        <w:t>והנה יסוד החיוב של מזונות משום שהיא מעוכבת להנשא מחמתו...</w:t>
      </w:r>
      <w:r w:rsidR="00CC48B3">
        <w:rPr>
          <w:rtl/>
        </w:rPr>
        <w:t xml:space="preserve"> </w:t>
      </w:r>
      <w:r>
        <w:rPr>
          <w:rtl/>
        </w:rPr>
        <w:t>כל עוד שהיא מעוכבת מחמתו להנשא יש לה מזונות...</w:t>
      </w:r>
      <w:bookmarkStart w:id="0" w:name="_Ref253499820"/>
      <w:r w:rsidRPr="00FF2914">
        <w:rPr>
          <w:rStyle w:val="a9"/>
          <w:rFonts w:cs="David"/>
          <w:rtl/>
        </w:rPr>
        <w:footnoteReference w:id="24"/>
      </w:r>
      <w:bookmarkEnd w:id="0"/>
      <w:r w:rsidR="00B46DA2">
        <w:rPr>
          <w:rtl/>
        </w:rPr>
        <w:t>.</w:t>
      </w:r>
    </w:p>
    <w:p w:rsidR="00961B6C" w:rsidRPr="001A5481" w:rsidRDefault="00961B6C" w:rsidP="008C3E80">
      <w:pPr>
        <w:rPr>
          <w:rtl/>
        </w:rPr>
      </w:pPr>
      <w:r w:rsidRPr="001A5481">
        <w:rPr>
          <w:rtl/>
        </w:rPr>
        <w:t xml:space="preserve">הרב ז'ולטי </w:t>
      </w:r>
      <w:r w:rsidR="00493FE0">
        <w:rPr>
          <w:rtl/>
        </w:rPr>
        <w:t>מ</w:t>
      </w:r>
      <w:r>
        <w:rPr>
          <w:rtl/>
        </w:rPr>
        <w:t>בהיר בתחילת דבריו שהצע</w:t>
      </w:r>
      <w:r w:rsidR="00493FE0">
        <w:rPr>
          <w:rtl/>
        </w:rPr>
        <w:t>ת</w:t>
      </w:r>
      <w:r>
        <w:rPr>
          <w:rtl/>
        </w:rPr>
        <w:t>ו פו</w:t>
      </w:r>
      <w:r w:rsidR="008B4918">
        <w:rPr>
          <w:rtl/>
        </w:rPr>
        <w:t>ת</w:t>
      </w:r>
      <w:r>
        <w:rPr>
          <w:rtl/>
        </w:rPr>
        <w:t xml:space="preserve">רת </w:t>
      </w:r>
      <w:r w:rsidR="00493FE0">
        <w:rPr>
          <w:rtl/>
        </w:rPr>
        <w:t xml:space="preserve">גם את שאלת </w:t>
      </w:r>
      <w:r>
        <w:rPr>
          <w:rtl/>
        </w:rPr>
        <w:t>חוסר סמכות בתי הדין הרבניים בחו</w:t>
      </w:r>
      <w:r w:rsidR="00493FE0">
        <w:rPr>
          <w:rtl/>
        </w:rPr>
        <w:t>ץ לארץ:</w:t>
      </w:r>
      <w:r>
        <w:rPr>
          <w:rtl/>
        </w:rPr>
        <w:t xml:space="preserve"> "על ידי כך נרויח שהבעל יבוא לבית הדין לבקש סעד". </w:t>
      </w:r>
      <w:r w:rsidR="008B4918">
        <w:rPr>
          <w:rtl/>
        </w:rPr>
        <w:t xml:space="preserve">כדרך ההלכה, </w:t>
      </w:r>
      <w:r w:rsidR="00493FE0">
        <w:rPr>
          <w:rtl/>
        </w:rPr>
        <w:t>הוא מ</w:t>
      </w:r>
      <w:r w:rsidR="008B4918">
        <w:rPr>
          <w:rtl/>
        </w:rPr>
        <w:t>סייג</w:t>
      </w:r>
      <w:r w:rsidRPr="001A5481">
        <w:rPr>
          <w:rtl/>
        </w:rPr>
        <w:t xml:space="preserve"> </w:t>
      </w:r>
      <w:r w:rsidR="008B4918">
        <w:rPr>
          <w:rtl/>
        </w:rPr>
        <w:t>את הצעתו</w:t>
      </w:r>
      <w:r w:rsidR="00493FE0">
        <w:rPr>
          <w:rtl/>
        </w:rPr>
        <w:t xml:space="preserve"> ואומר</w:t>
      </w:r>
      <w:r w:rsidR="008B4918">
        <w:rPr>
          <w:rtl/>
        </w:rPr>
        <w:t xml:space="preserve"> שמ</w:t>
      </w:r>
      <w:r w:rsidR="00493FE0">
        <w:rPr>
          <w:rtl/>
        </w:rPr>
        <w:t>שום</w:t>
      </w:r>
      <w:r w:rsidR="008B4918">
        <w:rPr>
          <w:rtl/>
        </w:rPr>
        <w:t xml:space="preserve"> </w:t>
      </w:r>
      <w:r>
        <w:rPr>
          <w:rtl/>
        </w:rPr>
        <w:t>ש</w:t>
      </w:r>
      <w:r w:rsidRPr="001A5481">
        <w:rPr>
          <w:rtl/>
        </w:rPr>
        <w:t>ה</w:t>
      </w:r>
      <w:r w:rsidR="00493FE0">
        <w:rPr>
          <w:rtl/>
        </w:rPr>
        <w:t>יא</w:t>
      </w:r>
      <w:r w:rsidR="00071768">
        <w:rPr>
          <w:rtl/>
        </w:rPr>
        <w:t xml:space="preserve"> </w:t>
      </w:r>
      <w:r>
        <w:rPr>
          <w:rtl/>
        </w:rPr>
        <w:t xml:space="preserve">באה כתשובה לשאלה </w:t>
      </w:r>
      <w:r w:rsidR="00493FE0">
        <w:rPr>
          <w:rtl/>
        </w:rPr>
        <w:t>שנשלחה מארצות הברית</w:t>
      </w:r>
      <w:r>
        <w:rPr>
          <w:rtl/>
        </w:rPr>
        <w:t xml:space="preserve">, </w:t>
      </w:r>
      <w:r w:rsidR="008B4918">
        <w:rPr>
          <w:rtl/>
        </w:rPr>
        <w:t xml:space="preserve">ההכרעה </w:t>
      </w:r>
      <w:r w:rsidR="00493FE0">
        <w:rPr>
          <w:rtl/>
        </w:rPr>
        <w:t xml:space="preserve">בעניין </w:t>
      </w:r>
      <w:r w:rsidR="008B4918">
        <w:rPr>
          <w:rtl/>
        </w:rPr>
        <w:t xml:space="preserve">נתונה </w:t>
      </w:r>
      <w:r>
        <w:rPr>
          <w:rtl/>
        </w:rPr>
        <w:t>"לגדולי התורה באמריקה"</w:t>
      </w:r>
      <w:r w:rsidR="00493FE0">
        <w:rPr>
          <w:rtl/>
        </w:rPr>
        <w:t>, ו</w:t>
      </w:r>
      <w:r w:rsidR="008C3E80">
        <w:rPr>
          <w:rtl/>
        </w:rPr>
        <w:t>עם זאת</w:t>
      </w:r>
      <w:r w:rsidR="00493FE0">
        <w:rPr>
          <w:rtl/>
        </w:rPr>
        <w:t xml:space="preserve"> הוא מעגן </w:t>
      </w:r>
      <w:r>
        <w:rPr>
          <w:rtl/>
        </w:rPr>
        <w:t>את הצעתו לחיוב מזונות</w:t>
      </w:r>
      <w:r w:rsidR="008B4918">
        <w:rPr>
          <w:rtl/>
        </w:rPr>
        <w:t xml:space="preserve"> בעוגנים הלכתיים. </w:t>
      </w:r>
    </w:p>
    <w:p w:rsidR="00961B6C" w:rsidRPr="00031A1F" w:rsidRDefault="00961B6C" w:rsidP="008C3E80">
      <w:pPr>
        <w:rPr>
          <w:b/>
          <w:bCs/>
          <w:rtl/>
        </w:rPr>
      </w:pPr>
      <w:r w:rsidRPr="00031A1F">
        <w:rPr>
          <w:rtl/>
        </w:rPr>
        <w:t>הרב חיים דוד הלוי</w:t>
      </w:r>
      <w:r w:rsidRPr="00031A1F">
        <w:rPr>
          <w:rStyle w:val="a9"/>
          <w:rtl/>
        </w:rPr>
        <w:footnoteReference w:id="25"/>
      </w:r>
      <w:r w:rsidRPr="00031A1F">
        <w:rPr>
          <w:rtl/>
        </w:rPr>
        <w:t xml:space="preserve"> </w:t>
      </w:r>
      <w:r w:rsidR="00493FE0">
        <w:rPr>
          <w:rtl/>
        </w:rPr>
        <w:t>ד</w:t>
      </w:r>
      <w:r w:rsidR="008C3E80">
        <w:rPr>
          <w:rtl/>
        </w:rPr>
        <w:t>וחה את ה</w:t>
      </w:r>
      <w:r w:rsidR="008B4918">
        <w:rPr>
          <w:rtl/>
        </w:rPr>
        <w:t xml:space="preserve">חשש הפסיכולוגי </w:t>
      </w:r>
      <w:r w:rsidR="00493FE0">
        <w:rPr>
          <w:rtl/>
        </w:rPr>
        <w:t>מ</w:t>
      </w:r>
      <w:r w:rsidR="008B4918">
        <w:rPr>
          <w:rtl/>
        </w:rPr>
        <w:t xml:space="preserve">חתימה </w:t>
      </w:r>
      <w:r>
        <w:rPr>
          <w:rtl/>
        </w:rPr>
        <w:t>על</w:t>
      </w:r>
      <w:r w:rsidR="008B4918">
        <w:rPr>
          <w:rtl/>
        </w:rPr>
        <w:t xml:space="preserve"> הסכם הצופה פני גירושין </w:t>
      </w:r>
      <w:r w:rsidR="00493FE0">
        <w:rPr>
          <w:rtl/>
        </w:rPr>
        <w:t>עוד</w:t>
      </w:r>
      <w:r>
        <w:rPr>
          <w:rtl/>
        </w:rPr>
        <w:t xml:space="preserve"> לפני הנישואין</w:t>
      </w:r>
      <w:r w:rsidRPr="00031A1F">
        <w:rPr>
          <w:rtl/>
        </w:rPr>
        <w:t>:</w:t>
      </w:r>
    </w:p>
    <w:p w:rsidR="00961B6C" w:rsidRPr="00031A1F" w:rsidRDefault="00961B6C" w:rsidP="00536BE4">
      <w:pPr>
        <w:pStyle w:val="af1"/>
        <w:rPr>
          <w:rtl/>
        </w:rPr>
      </w:pPr>
      <w:r w:rsidRPr="00031A1F">
        <w:rPr>
          <w:rtl/>
        </w:rPr>
        <w:t>שמעתי גם אחרים טוענים נגד הסכמי יחסי ממון בין בני זוג, שזה נראה כאילו בונים ביתם תוך מחשבת גירושין ומיתה. ותמה הנני על טענות אלה, והלא כל הלכות כתובות שבאבן העזר</w:t>
      </w:r>
      <w:r w:rsidR="00CC48B3">
        <w:rPr>
          <w:rtl/>
        </w:rPr>
        <w:t xml:space="preserve">... </w:t>
      </w:r>
      <w:r w:rsidRPr="00031A1F">
        <w:rPr>
          <w:rtl/>
        </w:rPr>
        <w:t>אין הם אלא הסדר יחסי ממון שבין בני הזוג מכח הדין, ומה הבדל בין הסדר מכח הדין לבין הסדר הסכמי</w:t>
      </w:r>
      <w:r w:rsidR="00CC48B3">
        <w:rPr>
          <w:rtl/>
        </w:rPr>
        <w:t xml:space="preserve">... </w:t>
      </w:r>
      <w:r w:rsidRPr="00031A1F">
        <w:rPr>
          <w:rtl/>
        </w:rPr>
        <w:t>כי ברור ביותר</w:t>
      </w:r>
      <w:r w:rsidR="00CC48B3">
        <w:rPr>
          <w:rtl/>
        </w:rPr>
        <w:t xml:space="preserve">... </w:t>
      </w:r>
      <w:r w:rsidRPr="00031A1F">
        <w:rPr>
          <w:rtl/>
        </w:rPr>
        <w:t>אם ענייני הממון לא יוסדרו היטב, תשרור חשדנות בין בני הזוג העלולה לערער את חיי הנישואין, כי זה טבעו של עולם</w:t>
      </w:r>
      <w:r w:rsidR="00CC48B3">
        <w:rPr>
          <w:rtl/>
        </w:rPr>
        <w:t xml:space="preserve">... </w:t>
      </w:r>
      <w:r w:rsidRPr="00031A1F">
        <w:rPr>
          <w:rtl/>
        </w:rPr>
        <w:t xml:space="preserve">הכל הוסדר בהלכה לתועלת יציבות חיי הנישואין, למנוע חיכוכים וחשדנות בין בני הזוג ולהשרות השלום בחייהם. אלא שכל מה שהסדירו רבותינו בהלכה אינו מחייב כלל את בני הזוג בכל הקשור לממון, ורשאים הם להסדיר את </w:t>
      </w:r>
      <w:r w:rsidRPr="00031A1F">
        <w:rPr>
          <w:rtl/>
        </w:rPr>
        <w:lastRenderedPageBreak/>
        <w:t>יחסי הממון ביניהם כרצונם, והרי זה ממש הסכם יחסי ממון בין בני זוג. ולא זו בלבד שאין זה מנוגד להלכה, אלא שיסודותיו כבר מצויים בהלכה</w:t>
      </w:r>
      <w:r w:rsidRPr="00536BE4">
        <w:rPr>
          <w:rStyle w:val="a9"/>
          <w:rFonts w:cs="David"/>
          <w:rtl/>
        </w:rPr>
        <w:footnoteReference w:id="26"/>
      </w:r>
      <w:r w:rsidR="00CC48B3">
        <w:rPr>
          <w:rtl/>
        </w:rPr>
        <w:t>.</w:t>
      </w:r>
    </w:p>
    <w:p w:rsidR="00961B6C" w:rsidRDefault="00493FE0" w:rsidP="00493FE0">
      <w:pPr>
        <w:rPr>
          <w:rtl/>
        </w:rPr>
      </w:pPr>
      <w:r>
        <w:rPr>
          <w:rtl/>
        </w:rPr>
        <w:t xml:space="preserve">כמה שנים </w:t>
      </w:r>
      <w:r w:rsidR="00961B6C">
        <w:rPr>
          <w:rtl/>
        </w:rPr>
        <w:t>לאחר מכן, הרב בקשי דורון</w:t>
      </w:r>
      <w:r w:rsidR="008B4918">
        <w:rPr>
          <w:rtl/>
        </w:rPr>
        <w:t>,</w:t>
      </w:r>
      <w:r w:rsidR="00071768">
        <w:rPr>
          <w:rtl/>
        </w:rPr>
        <w:t xml:space="preserve"> </w:t>
      </w:r>
      <w:r w:rsidR="008B4918">
        <w:rPr>
          <w:rtl/>
        </w:rPr>
        <w:t>יבדל"ח</w:t>
      </w:r>
      <w:r>
        <w:rPr>
          <w:rtl/>
        </w:rPr>
        <w:t>, אומר</w:t>
      </w:r>
      <w:r w:rsidR="008B4918" w:rsidRPr="003D38FA">
        <w:rPr>
          <w:rStyle w:val="a9"/>
          <w:rFonts w:cs="David"/>
          <w:rtl/>
        </w:rPr>
        <w:t xml:space="preserve"> </w:t>
      </w:r>
      <w:r w:rsidR="00961B6C">
        <w:rPr>
          <w:rStyle w:val="a9"/>
          <w:rFonts w:cs="David"/>
          <w:rtl/>
        </w:rPr>
        <w:footnoteReference w:id="27"/>
      </w:r>
      <w:r w:rsidR="00071768">
        <w:rPr>
          <w:rtl/>
        </w:rPr>
        <w:t>:</w:t>
      </w:r>
      <w:r w:rsidR="00961B6C">
        <w:rPr>
          <w:rtl/>
        </w:rPr>
        <w:t xml:space="preserve">  </w:t>
      </w:r>
    </w:p>
    <w:p w:rsidR="00961B6C" w:rsidRDefault="00961B6C" w:rsidP="008B4918">
      <w:pPr>
        <w:pStyle w:val="af1"/>
        <w:rPr>
          <w:rtl/>
        </w:rPr>
      </w:pPr>
      <w:r>
        <w:rPr>
          <w:rtl/>
        </w:rPr>
        <w:t>לצערנו מספר הזוגות הנפרדים מבלי גט פיטורין הולך וגדל, הנשים נשארות כאלמנות חיות שאינן יכולות להנשא, ואין בכח בתי הדין להושיעם...</w:t>
      </w:r>
      <w:r w:rsidR="00CC48B3">
        <w:rPr>
          <w:rtl/>
        </w:rPr>
        <w:t xml:space="preserve"> </w:t>
      </w:r>
    </w:p>
    <w:p w:rsidR="00961B6C" w:rsidRDefault="00961B6C" w:rsidP="00CC48B3">
      <w:pPr>
        <w:pStyle w:val="af1"/>
        <w:rPr>
          <w:rtl/>
        </w:rPr>
      </w:pPr>
      <w:r>
        <w:rPr>
          <w:rtl/>
        </w:rPr>
        <w:t>אולם בימינו כשנשברו המוסכמות והמתירנות נותנת אותותיה, בעלים אינם זקוקים לגט...</w:t>
      </w:r>
      <w:r w:rsidR="00CC48B3">
        <w:rPr>
          <w:rtl/>
        </w:rPr>
        <w:t xml:space="preserve"> </w:t>
      </w:r>
      <w:r>
        <w:rPr>
          <w:rtl/>
        </w:rPr>
        <w:t>והמשפחה החד הורית אינה מילתא דלא שכיחא, חיים אלה של זוגות הנפרדים מבלי גט, גורמים לעגמת נפש, למכשלות ואף לפסולי חיתון</w:t>
      </w:r>
      <w:r>
        <w:rPr>
          <w:rStyle w:val="a9"/>
          <w:rFonts w:ascii="Tahoma" w:hAnsi="Tahoma" w:cs="David"/>
          <w:rtl/>
        </w:rPr>
        <w:footnoteReference w:id="28"/>
      </w:r>
      <w:r w:rsidR="00CC48B3">
        <w:rPr>
          <w:rtl/>
        </w:rPr>
        <w:t>.</w:t>
      </w:r>
    </w:p>
    <w:p w:rsidR="00961B6C" w:rsidRPr="007539F0" w:rsidRDefault="00961B6C" w:rsidP="00536BE4">
      <w:pPr>
        <w:rPr>
          <w:rtl/>
        </w:rPr>
      </w:pPr>
      <w:r>
        <w:rPr>
          <w:rtl/>
        </w:rPr>
        <w:t xml:space="preserve">הרב בקשי דורון מציע פתרון </w:t>
      </w:r>
      <w:r w:rsidR="00493FE0">
        <w:rPr>
          <w:rtl/>
        </w:rPr>
        <w:t xml:space="preserve">אחר, </w:t>
      </w:r>
      <w:r>
        <w:rPr>
          <w:rtl/>
        </w:rPr>
        <w:t>הסכם קדם נישואין על בסיס ממוני</w:t>
      </w:r>
      <w:r w:rsidR="00493FE0">
        <w:rPr>
          <w:rtl/>
        </w:rPr>
        <w:t>,</w:t>
      </w:r>
      <w:r>
        <w:rPr>
          <w:rtl/>
        </w:rPr>
        <w:t xml:space="preserve"> כדי למנוע אי</w:t>
      </w:r>
      <w:r w:rsidR="00493FE0">
        <w:rPr>
          <w:rtl/>
        </w:rPr>
        <w:t xml:space="preserve"> </w:t>
      </w:r>
      <w:r>
        <w:rPr>
          <w:rtl/>
        </w:rPr>
        <w:t xml:space="preserve">מתן גט או כדבריו "על ידי ביטוח שינתן הגט". </w:t>
      </w:r>
      <w:r w:rsidR="00493FE0">
        <w:rPr>
          <w:rtl/>
        </w:rPr>
        <w:t>ו</w:t>
      </w:r>
      <w:r w:rsidR="008B4918">
        <w:rPr>
          <w:rtl/>
        </w:rPr>
        <w:t xml:space="preserve">הוא </w:t>
      </w:r>
      <w:r w:rsidR="00493FE0">
        <w:rPr>
          <w:rtl/>
        </w:rPr>
        <w:t>דן ב</w:t>
      </w:r>
      <w:r w:rsidR="008B4918">
        <w:rPr>
          <w:rtl/>
        </w:rPr>
        <w:t>חלופות בעניין זה</w:t>
      </w:r>
      <w:r w:rsidR="00493FE0">
        <w:rPr>
          <w:rtl/>
        </w:rPr>
        <w:t>:</w:t>
      </w:r>
      <w:r w:rsidR="008B4918">
        <w:rPr>
          <w:rtl/>
        </w:rPr>
        <w:t xml:space="preserve"> </w:t>
      </w:r>
      <w:r>
        <w:rPr>
          <w:rtl/>
        </w:rPr>
        <w:t xml:space="preserve">התחייבות לתת גט </w:t>
      </w:r>
      <w:r w:rsidR="008B4918">
        <w:rPr>
          <w:rtl/>
        </w:rPr>
        <w:t xml:space="preserve">באמצעות </w:t>
      </w:r>
      <w:r>
        <w:rPr>
          <w:rtl/>
        </w:rPr>
        <w:t xml:space="preserve">קנס, חיוב מזונות מטעם </w:t>
      </w:r>
      <w:r w:rsidR="008B4918">
        <w:rPr>
          <w:rtl/>
        </w:rPr>
        <w:t>"</w:t>
      </w:r>
      <w:r>
        <w:rPr>
          <w:rtl/>
        </w:rPr>
        <w:t>מעוכבת לה</w:t>
      </w:r>
      <w:r w:rsidR="008B4918">
        <w:rPr>
          <w:rtl/>
        </w:rPr>
        <w:t>י</w:t>
      </w:r>
      <w:r>
        <w:rPr>
          <w:rtl/>
        </w:rPr>
        <w:t>נשא מחמתו</w:t>
      </w:r>
      <w:r w:rsidR="008B4918">
        <w:rPr>
          <w:rtl/>
        </w:rPr>
        <w:t>"</w:t>
      </w:r>
      <w:r>
        <w:rPr>
          <w:rtl/>
        </w:rPr>
        <w:t xml:space="preserve">, חיוב מזונות גבוהים </w:t>
      </w:r>
      <w:r w:rsidR="00493FE0">
        <w:rPr>
          <w:rtl/>
        </w:rPr>
        <w:t>מ</w:t>
      </w:r>
      <w:r>
        <w:rPr>
          <w:rtl/>
        </w:rPr>
        <w:t>שעת הפירוד, שטר חיוב המחייב בערבות מתן הגט, והצעתו</w:t>
      </w:r>
      <w:r w:rsidR="008B4918">
        <w:rPr>
          <w:rtl/>
        </w:rPr>
        <w:t xml:space="preserve"> </w:t>
      </w:r>
      <w:r w:rsidR="00857137">
        <w:rPr>
          <w:rtl/>
        </w:rPr>
        <w:t>ל</w:t>
      </w:r>
      <w:r w:rsidR="008B4918">
        <w:rPr>
          <w:rtl/>
        </w:rPr>
        <w:t>ע</w:t>
      </w:r>
      <w:r>
        <w:rPr>
          <w:rtl/>
        </w:rPr>
        <w:t>ר</w:t>
      </w:r>
      <w:r w:rsidR="00857137">
        <w:rPr>
          <w:rtl/>
        </w:rPr>
        <w:t>ו</w:t>
      </w:r>
      <w:r>
        <w:rPr>
          <w:rtl/>
        </w:rPr>
        <w:t xml:space="preserve">ב למתן הגט </w:t>
      </w:r>
      <w:r w:rsidR="00857137">
        <w:rPr>
          <w:rtl/>
        </w:rPr>
        <w:t>על ידי</w:t>
      </w:r>
      <w:r w:rsidR="008B4918">
        <w:rPr>
          <w:rtl/>
        </w:rPr>
        <w:t xml:space="preserve"> </w:t>
      </w:r>
      <w:r>
        <w:rPr>
          <w:rtl/>
        </w:rPr>
        <w:t>יפוי כ</w:t>
      </w:r>
      <w:r w:rsidR="00857137">
        <w:rPr>
          <w:rtl/>
        </w:rPr>
        <w:t>ו</w:t>
      </w:r>
      <w:r>
        <w:rPr>
          <w:rtl/>
        </w:rPr>
        <w:t>ח בלתי חוזר</w:t>
      </w:r>
      <w:r w:rsidR="00857137">
        <w:rPr>
          <w:rtl/>
        </w:rPr>
        <w:t>,</w:t>
      </w:r>
      <w:r w:rsidR="008B4918">
        <w:rPr>
          <w:rtl/>
        </w:rPr>
        <w:t xml:space="preserve"> </w:t>
      </w:r>
      <w:r w:rsidR="00536BE4">
        <w:rPr>
          <w:rtl/>
        </w:rPr>
        <w:t xml:space="preserve">כולן </w:t>
      </w:r>
      <w:r w:rsidR="00857137">
        <w:rPr>
          <w:rtl/>
        </w:rPr>
        <w:t>מ</w:t>
      </w:r>
      <w:r w:rsidR="008B4918">
        <w:rPr>
          <w:rtl/>
        </w:rPr>
        <w:t>בוסס</w:t>
      </w:r>
      <w:r w:rsidR="00536BE4">
        <w:rPr>
          <w:rtl/>
        </w:rPr>
        <w:t>ו</w:t>
      </w:r>
      <w:r w:rsidR="00857137">
        <w:rPr>
          <w:rtl/>
        </w:rPr>
        <w:t>ת</w:t>
      </w:r>
      <w:r w:rsidR="008B4918">
        <w:rPr>
          <w:rtl/>
        </w:rPr>
        <w:t xml:space="preserve"> </w:t>
      </w:r>
      <w:r>
        <w:rPr>
          <w:rtl/>
        </w:rPr>
        <w:t xml:space="preserve">על </w:t>
      </w:r>
      <w:r w:rsidR="008B4918">
        <w:rPr>
          <w:rtl/>
        </w:rPr>
        <w:t>פיתרון ממוני</w:t>
      </w:r>
      <w:r>
        <w:rPr>
          <w:rtl/>
        </w:rPr>
        <w:t xml:space="preserve">. </w:t>
      </w:r>
    </w:p>
    <w:p w:rsidR="008B4918" w:rsidRDefault="008B4918" w:rsidP="00071768">
      <w:pPr>
        <w:pStyle w:val="2"/>
        <w:rPr>
          <w:rtl/>
        </w:rPr>
      </w:pPr>
      <w:r>
        <w:rPr>
          <w:rtl/>
        </w:rPr>
        <w:t>הצעת הראשון לציון הרב עמאר</w:t>
      </w:r>
    </w:p>
    <w:p w:rsidR="00961B6C" w:rsidRDefault="002841F4" w:rsidP="0009551F">
      <w:pPr>
        <w:rPr>
          <w:rtl/>
        </w:rPr>
      </w:pPr>
      <w:r>
        <w:rPr>
          <w:rtl/>
        </w:rPr>
        <w:t>בעת ה</w:t>
      </w:r>
      <w:r w:rsidR="00961B6C" w:rsidRPr="007020DA">
        <w:rPr>
          <w:rtl/>
        </w:rPr>
        <w:t xml:space="preserve">אחרונה </w:t>
      </w:r>
      <w:r w:rsidR="0009551F">
        <w:rPr>
          <w:rtl/>
        </w:rPr>
        <w:t xml:space="preserve">המשיך </w:t>
      </w:r>
      <w:r w:rsidR="008B4918">
        <w:rPr>
          <w:rtl/>
        </w:rPr>
        <w:t>ה</w:t>
      </w:r>
      <w:r w:rsidR="00961B6C">
        <w:rPr>
          <w:rtl/>
        </w:rPr>
        <w:t>ראשון לציון</w:t>
      </w:r>
      <w:r w:rsidR="006846FF">
        <w:rPr>
          <w:rtl/>
        </w:rPr>
        <w:t>,</w:t>
      </w:r>
      <w:r w:rsidR="00961B6C">
        <w:rPr>
          <w:rtl/>
        </w:rPr>
        <w:t xml:space="preserve"> ה</w:t>
      </w:r>
      <w:r w:rsidR="00961B6C" w:rsidRPr="007020DA">
        <w:rPr>
          <w:rtl/>
        </w:rPr>
        <w:t>רב שלמה עמאר</w:t>
      </w:r>
      <w:r w:rsidR="00961B6C">
        <w:rPr>
          <w:rStyle w:val="a9"/>
          <w:rFonts w:cs="David"/>
          <w:rtl/>
        </w:rPr>
        <w:footnoteReference w:id="29"/>
      </w:r>
      <w:r w:rsidR="006846FF">
        <w:rPr>
          <w:rtl/>
        </w:rPr>
        <w:t>,</w:t>
      </w:r>
      <w:r w:rsidR="00961B6C" w:rsidRPr="00547C15">
        <w:rPr>
          <w:rtl/>
        </w:rPr>
        <w:t xml:space="preserve"> </w:t>
      </w:r>
      <w:r w:rsidR="00961B6C">
        <w:rPr>
          <w:rtl/>
        </w:rPr>
        <w:t xml:space="preserve"> </w:t>
      </w:r>
      <w:r w:rsidR="0009551F">
        <w:rPr>
          <w:rtl/>
        </w:rPr>
        <w:t>בפיתוח</w:t>
      </w:r>
      <w:r w:rsidR="00961B6C">
        <w:rPr>
          <w:rtl/>
        </w:rPr>
        <w:t xml:space="preserve"> העקרונות ש</w:t>
      </w:r>
      <w:r w:rsidR="0009551F">
        <w:rPr>
          <w:rtl/>
        </w:rPr>
        <w:t>עליהם התבסס</w:t>
      </w:r>
      <w:r w:rsidR="00961B6C">
        <w:rPr>
          <w:rtl/>
        </w:rPr>
        <w:t xml:space="preserve"> הרב ז'ולטי</w:t>
      </w:r>
      <w:r w:rsidR="008B4918">
        <w:rPr>
          <w:rtl/>
        </w:rPr>
        <w:t xml:space="preserve">, </w:t>
      </w:r>
      <w:r w:rsidR="006846FF">
        <w:rPr>
          <w:rtl/>
        </w:rPr>
        <w:t>ש</w:t>
      </w:r>
      <w:r w:rsidR="008B4918">
        <w:rPr>
          <w:rtl/>
        </w:rPr>
        <w:t xml:space="preserve">עיקרם חיוב בדמי מזונות כל </w:t>
      </w:r>
      <w:r w:rsidR="006846FF">
        <w:rPr>
          <w:rtl/>
        </w:rPr>
        <w:t xml:space="preserve">זמן שהבעל </w:t>
      </w:r>
      <w:r w:rsidR="008B4918">
        <w:rPr>
          <w:rtl/>
        </w:rPr>
        <w:t>עו</w:t>
      </w:r>
      <w:r w:rsidR="006846FF">
        <w:rPr>
          <w:rtl/>
        </w:rPr>
        <w:t>מ</w:t>
      </w:r>
      <w:r w:rsidR="008B4918">
        <w:rPr>
          <w:rtl/>
        </w:rPr>
        <w:t xml:space="preserve">ד </w:t>
      </w:r>
      <w:r w:rsidR="006846FF">
        <w:rPr>
          <w:rtl/>
        </w:rPr>
        <w:t>ב</w:t>
      </w:r>
      <w:r w:rsidR="008B4918">
        <w:rPr>
          <w:rtl/>
        </w:rPr>
        <w:t xml:space="preserve">סרבנותו. </w:t>
      </w:r>
    </w:p>
    <w:p w:rsidR="00846D8B" w:rsidRDefault="00961B6C" w:rsidP="00C44299">
      <w:pPr>
        <w:rPr>
          <w:rtl/>
        </w:rPr>
      </w:pPr>
      <w:r w:rsidRPr="003E7434">
        <w:rPr>
          <w:rtl/>
        </w:rPr>
        <w:t xml:space="preserve">הרב עמאר </w:t>
      </w:r>
      <w:r w:rsidR="00846D8B">
        <w:rPr>
          <w:rtl/>
        </w:rPr>
        <w:t>מדגיש</w:t>
      </w:r>
      <w:r w:rsidR="00071768">
        <w:rPr>
          <w:rtl/>
        </w:rPr>
        <w:t xml:space="preserve"> </w:t>
      </w:r>
      <w:r w:rsidR="00846D8B">
        <w:rPr>
          <w:rtl/>
        </w:rPr>
        <w:t>שבעוד שבחו</w:t>
      </w:r>
      <w:r w:rsidR="006846FF">
        <w:rPr>
          <w:rtl/>
        </w:rPr>
        <w:t>ץ לארץ</w:t>
      </w:r>
      <w:r w:rsidR="00846D8B">
        <w:rPr>
          <w:rtl/>
        </w:rPr>
        <w:t xml:space="preserve"> </w:t>
      </w:r>
      <w:r w:rsidR="00C65B85">
        <w:rPr>
          <w:rtl/>
        </w:rPr>
        <w:t>צריך</w:t>
      </w:r>
      <w:r w:rsidR="00846D8B">
        <w:rPr>
          <w:rtl/>
        </w:rPr>
        <w:t xml:space="preserve"> </w:t>
      </w:r>
      <w:r w:rsidR="00C65B85">
        <w:rPr>
          <w:rtl/>
        </w:rPr>
        <w:t>לה</w:t>
      </w:r>
      <w:r w:rsidR="00846D8B">
        <w:rPr>
          <w:rtl/>
        </w:rPr>
        <w:t xml:space="preserve">מריץ את בני הזוג </w:t>
      </w:r>
      <w:r w:rsidRPr="003E7434">
        <w:rPr>
          <w:rtl/>
        </w:rPr>
        <w:t xml:space="preserve">להתדיין בבית הדין, </w:t>
      </w:r>
      <w:r w:rsidR="00846D8B">
        <w:rPr>
          <w:rtl/>
        </w:rPr>
        <w:t xml:space="preserve">במדינת ישראל </w:t>
      </w:r>
      <w:r w:rsidR="00C44299">
        <w:rPr>
          <w:rtl/>
        </w:rPr>
        <w:t>ה</w:t>
      </w:r>
      <w:r w:rsidR="00846D8B">
        <w:rPr>
          <w:rtl/>
        </w:rPr>
        <w:t>סמכות לדון בענייני נישואין וגירושין</w:t>
      </w:r>
      <w:r w:rsidR="00C44299">
        <w:rPr>
          <w:rtl/>
        </w:rPr>
        <w:t xml:space="preserve"> מסורה</w:t>
      </w:r>
      <w:r w:rsidR="00846D8B">
        <w:rPr>
          <w:rtl/>
        </w:rPr>
        <w:t xml:space="preserve"> </w:t>
      </w:r>
      <w:r w:rsidR="00C44299">
        <w:rPr>
          <w:rtl/>
        </w:rPr>
        <w:t>מכוח הדין רק להם</w:t>
      </w:r>
      <w:r w:rsidR="00846D8B">
        <w:rPr>
          <w:rtl/>
        </w:rPr>
        <w:t xml:space="preserve">. </w:t>
      </w:r>
    </w:p>
    <w:p w:rsidR="00961B6C" w:rsidRPr="009B3259" w:rsidRDefault="00961B6C" w:rsidP="0009551F">
      <w:pPr>
        <w:rPr>
          <w:spacing w:val="-2"/>
          <w:rtl/>
        </w:rPr>
      </w:pPr>
      <w:r w:rsidRPr="009B3259">
        <w:rPr>
          <w:spacing w:val="-2"/>
          <w:rtl/>
        </w:rPr>
        <w:t xml:space="preserve">הרב עמאר </w:t>
      </w:r>
      <w:r w:rsidR="00846D8B" w:rsidRPr="009B3259">
        <w:rPr>
          <w:spacing w:val="-2"/>
          <w:rtl/>
        </w:rPr>
        <w:t xml:space="preserve">מבסס את תשובתו על ההנחה </w:t>
      </w:r>
      <w:r w:rsidR="0009551F" w:rsidRPr="009B3259">
        <w:rPr>
          <w:spacing w:val="-2"/>
          <w:rtl/>
        </w:rPr>
        <w:t>שחיוב</w:t>
      </w:r>
      <w:r w:rsidR="00E43DFC" w:rsidRPr="009B3259">
        <w:rPr>
          <w:spacing w:val="-2"/>
          <w:rtl/>
        </w:rPr>
        <w:t xml:space="preserve"> </w:t>
      </w:r>
      <w:r w:rsidR="0009551F" w:rsidRPr="009B3259">
        <w:rPr>
          <w:spacing w:val="-2"/>
          <w:rtl/>
        </w:rPr>
        <w:t>ה</w:t>
      </w:r>
      <w:r w:rsidRPr="009B3259">
        <w:rPr>
          <w:spacing w:val="-2"/>
          <w:rtl/>
        </w:rPr>
        <w:t xml:space="preserve">מזונות </w:t>
      </w:r>
      <w:r w:rsidR="0009551F" w:rsidRPr="009B3259">
        <w:rPr>
          <w:spacing w:val="-2"/>
          <w:rtl/>
        </w:rPr>
        <w:t>ל</w:t>
      </w:r>
      <w:r w:rsidR="00C44299" w:rsidRPr="009B3259">
        <w:rPr>
          <w:spacing w:val="-2"/>
          <w:rtl/>
        </w:rPr>
        <w:t xml:space="preserve">אישה </w:t>
      </w:r>
      <w:r w:rsidR="00E43DFC" w:rsidRPr="009B3259">
        <w:rPr>
          <w:spacing w:val="-2"/>
          <w:rtl/>
        </w:rPr>
        <w:t>ה</w:t>
      </w:r>
      <w:r w:rsidRPr="009B3259">
        <w:rPr>
          <w:spacing w:val="-2"/>
          <w:rtl/>
        </w:rPr>
        <w:t>מעוכבת לה</w:t>
      </w:r>
      <w:r w:rsidR="00C44299" w:rsidRPr="009B3259">
        <w:rPr>
          <w:spacing w:val="-2"/>
          <w:rtl/>
        </w:rPr>
        <w:t>י</w:t>
      </w:r>
      <w:r w:rsidRPr="009B3259">
        <w:rPr>
          <w:spacing w:val="-2"/>
          <w:rtl/>
        </w:rPr>
        <w:t>נשא מחמתו, אינו "חיוב מזונות רגיל. אלא קנס הוא שקנסוהו שלא יעגנה אלמנות חיות... חיוב חדש הוא זה ומשום שמעכבה מלינשא לעלמא"</w:t>
      </w:r>
      <w:r w:rsidR="00536BE4" w:rsidRPr="009B3259">
        <w:rPr>
          <w:rStyle w:val="a9"/>
          <w:rFonts w:cs="David"/>
          <w:spacing w:val="-2"/>
          <w:rtl/>
        </w:rPr>
        <w:footnoteReference w:id="30"/>
      </w:r>
      <w:r w:rsidRPr="009B3259">
        <w:rPr>
          <w:spacing w:val="-2"/>
          <w:rtl/>
        </w:rPr>
        <w:t xml:space="preserve">. </w:t>
      </w:r>
      <w:r w:rsidR="005603E7" w:rsidRPr="009B3259">
        <w:rPr>
          <w:spacing w:val="-2"/>
          <w:rtl/>
        </w:rPr>
        <w:t>והוא מסיק לעניין</w:t>
      </w:r>
      <w:r w:rsidRPr="009B3259">
        <w:rPr>
          <w:spacing w:val="-2"/>
          <w:rtl/>
        </w:rPr>
        <w:t xml:space="preserve"> חיוב זה שאדם מקבל על עצמו</w:t>
      </w:r>
      <w:r w:rsidR="005603E7" w:rsidRPr="009B3259">
        <w:rPr>
          <w:spacing w:val="-2"/>
          <w:rtl/>
        </w:rPr>
        <w:t>:</w:t>
      </w:r>
      <w:r w:rsidR="00846D8B" w:rsidRPr="009B3259">
        <w:rPr>
          <w:spacing w:val="-2"/>
          <w:rtl/>
        </w:rPr>
        <w:t xml:space="preserve"> </w:t>
      </w:r>
      <w:r w:rsidRPr="009B3259">
        <w:rPr>
          <w:spacing w:val="-2"/>
          <w:rtl/>
        </w:rPr>
        <w:t>"ומכל מקום הבעל יכול לחייב עצמו במזונות לפי כבודו ומעמדו, גם במזונות של מעוכבת מחמתו"</w:t>
      </w:r>
      <w:r w:rsidR="005603E7" w:rsidRPr="009B3259">
        <w:rPr>
          <w:spacing w:val="-2"/>
          <w:rtl/>
        </w:rPr>
        <w:t>.</w:t>
      </w:r>
      <w:r w:rsidR="00846D8B" w:rsidRPr="009B3259">
        <w:rPr>
          <w:spacing w:val="-2"/>
          <w:rtl/>
        </w:rPr>
        <w:t xml:space="preserve"> ו</w:t>
      </w:r>
      <w:r w:rsidR="005603E7" w:rsidRPr="009B3259">
        <w:rPr>
          <w:spacing w:val="-2"/>
          <w:rtl/>
        </w:rPr>
        <w:t xml:space="preserve">בסיום דבריו הוא אומר: </w:t>
      </w:r>
      <w:r w:rsidR="00846D8B" w:rsidRPr="009B3259">
        <w:rPr>
          <w:spacing w:val="-2"/>
          <w:rtl/>
        </w:rPr>
        <w:t>"</w:t>
      </w:r>
      <w:r w:rsidRPr="009B3259">
        <w:rPr>
          <w:spacing w:val="-2"/>
          <w:rtl/>
        </w:rPr>
        <w:t>על כן נראה לעניות דעתי שההסכם הזה אשר יסדו רבה של ירושלים המנוח הגאון רבי בצלאל ז'ולטי ע"ה, הוא טוב ונכון, ורב התועלת למנוע מעגינות מבנות ישראל שבחו"ל, ולמנוע איסורים חמורים של אשת איש ח"ו, ורבוי ממזרים</w:t>
      </w:r>
      <w:r w:rsidR="005603E7" w:rsidRPr="009B3259">
        <w:rPr>
          <w:spacing w:val="-2"/>
          <w:rtl/>
        </w:rPr>
        <w:t>.</w:t>
      </w:r>
      <w:r w:rsidRPr="009B3259">
        <w:rPr>
          <w:spacing w:val="-2"/>
          <w:rtl/>
        </w:rPr>
        <w:t xml:space="preserve"> ה' יצילנו</w:t>
      </w:r>
      <w:r w:rsidR="00846D8B" w:rsidRPr="009B3259">
        <w:rPr>
          <w:spacing w:val="-2"/>
          <w:rtl/>
        </w:rPr>
        <w:t>"</w:t>
      </w:r>
      <w:r w:rsidRPr="009B3259">
        <w:rPr>
          <w:spacing w:val="-2"/>
          <w:rtl/>
        </w:rPr>
        <w:t>.</w:t>
      </w:r>
    </w:p>
    <w:p w:rsidR="00961B6C" w:rsidRDefault="00961B6C" w:rsidP="005603E7">
      <w:pPr>
        <w:rPr>
          <w:rtl/>
        </w:rPr>
      </w:pPr>
      <w:r w:rsidRPr="00864989">
        <w:rPr>
          <w:rtl/>
        </w:rPr>
        <w:lastRenderedPageBreak/>
        <w:t>ב</w:t>
      </w:r>
      <w:r w:rsidR="00846D8B">
        <w:rPr>
          <w:rtl/>
        </w:rPr>
        <w:t xml:space="preserve">תשובה </w:t>
      </w:r>
      <w:r w:rsidR="005603E7">
        <w:rPr>
          <w:rtl/>
        </w:rPr>
        <w:t>אחרת</w:t>
      </w:r>
      <w:r w:rsidR="003B7584">
        <w:rPr>
          <w:rStyle w:val="a9"/>
          <w:rtl/>
        </w:rPr>
        <w:footnoteReference w:id="31"/>
      </w:r>
      <w:r w:rsidR="005603E7">
        <w:rPr>
          <w:rtl/>
        </w:rPr>
        <w:t xml:space="preserve"> הוא</w:t>
      </w:r>
      <w:r w:rsidR="00846D8B">
        <w:rPr>
          <w:rtl/>
        </w:rPr>
        <w:t xml:space="preserve"> </w:t>
      </w:r>
      <w:r w:rsidRPr="00864989">
        <w:rPr>
          <w:rtl/>
        </w:rPr>
        <w:t xml:space="preserve">מדגיש </w:t>
      </w:r>
      <w:r w:rsidR="00846D8B">
        <w:rPr>
          <w:rtl/>
        </w:rPr>
        <w:t>שאין פגם של גט מעושה ב</w:t>
      </w:r>
      <w:r w:rsidRPr="00864989">
        <w:rPr>
          <w:rtl/>
        </w:rPr>
        <w:t xml:space="preserve">התחייבות </w:t>
      </w:r>
      <w:r w:rsidR="005603E7">
        <w:rPr>
          <w:rtl/>
        </w:rPr>
        <w:t>ה</w:t>
      </w:r>
      <w:r w:rsidRPr="00864989">
        <w:rPr>
          <w:rtl/>
        </w:rPr>
        <w:t xml:space="preserve">נעשית </w:t>
      </w:r>
      <w:r w:rsidR="005603E7">
        <w:rPr>
          <w:rtl/>
        </w:rPr>
        <w:t xml:space="preserve">מתוך </w:t>
      </w:r>
      <w:r w:rsidRPr="00864989">
        <w:rPr>
          <w:rtl/>
        </w:rPr>
        <w:t xml:space="preserve">רצון </w:t>
      </w:r>
      <w:r w:rsidR="00846D8B">
        <w:rPr>
          <w:rtl/>
        </w:rPr>
        <w:t xml:space="preserve">עוד </w:t>
      </w:r>
      <w:r w:rsidRPr="00864989">
        <w:rPr>
          <w:rtl/>
        </w:rPr>
        <w:t xml:space="preserve">לפני הנישואין: </w:t>
      </w:r>
    </w:p>
    <w:p w:rsidR="00961B6C" w:rsidRPr="00794C70" w:rsidRDefault="00961B6C" w:rsidP="006049C1">
      <w:pPr>
        <w:pStyle w:val="af1"/>
        <w:rPr>
          <w:rtl/>
        </w:rPr>
      </w:pPr>
      <w:r w:rsidRPr="00864989">
        <w:rPr>
          <w:rtl/>
        </w:rPr>
        <w:t xml:space="preserve">דאם התחייב בקנס כדת וכדין על פי כללי התחייבות ובקנין המועיל, אפילו אם לא היה תחילתו ברצון, אין זה חשש כפיה שלא כדין, כי ההתחייבות נעשתה כדין, וכיון שחייב מן הדין לא חשיב אונס כלל... </w:t>
      </w:r>
      <w:r>
        <w:rPr>
          <w:rtl/>
        </w:rPr>
        <w:t>וקל וחומר</w:t>
      </w:r>
      <w:r w:rsidRPr="00864989">
        <w:rPr>
          <w:rtl/>
        </w:rPr>
        <w:t xml:space="preserve"> במי שמחייב עצמו על ידי הסכם ברצון, שבני הזוג עורכים ביניהם כדת וכדין, ויעשו חיובים כהלכה בפני בית דין חשוב, ורק יתנו לו תוקף בבית משפט שלהם... ויעשו זה עוד לפני נישואיהם, ויש בזה הסכמה שאם יתגרשו באזרחית, ויעכבה בעדה מלגרשה בגט פיטורין כדת של תורה, שישלם למזונותיה כ</w:t>
      </w:r>
      <w:r w:rsidR="006049C1">
        <w:rPr>
          <w:rtl/>
        </w:rPr>
        <w:t xml:space="preserve">ך </w:t>
      </w:r>
      <w:r w:rsidRPr="00864989">
        <w:rPr>
          <w:rtl/>
        </w:rPr>
        <w:t>וכ</w:t>
      </w:r>
      <w:r w:rsidR="006049C1">
        <w:rPr>
          <w:rtl/>
        </w:rPr>
        <w:t>ך</w:t>
      </w:r>
      <w:r w:rsidR="00071768">
        <w:rPr>
          <w:rtl/>
        </w:rPr>
        <w:t>,</w:t>
      </w:r>
      <w:r w:rsidRPr="00864989">
        <w:rPr>
          <w:rtl/>
        </w:rPr>
        <w:t xml:space="preserve"> ומכוח זה מגרשה </w:t>
      </w:r>
      <w:r>
        <w:rPr>
          <w:rtl/>
        </w:rPr>
        <w:t>בגט פיטורין</w:t>
      </w:r>
      <w:r w:rsidRPr="00864989">
        <w:rPr>
          <w:rtl/>
        </w:rPr>
        <w:t xml:space="preserve"> כדי להפטר מאותו תשלום, דבודאי שאין בזה חשש אונס שלא כדין.</w:t>
      </w:r>
    </w:p>
    <w:p w:rsidR="00846D8B" w:rsidRDefault="00846D8B" w:rsidP="00C57348">
      <w:pPr>
        <w:pStyle w:val="2"/>
        <w:rPr>
          <w:rtl/>
        </w:rPr>
      </w:pPr>
      <w:r>
        <w:rPr>
          <w:rtl/>
        </w:rPr>
        <w:t>ס</w:t>
      </w:r>
      <w:r w:rsidR="00C57348">
        <w:rPr>
          <w:rtl/>
        </w:rPr>
        <w:t>וף דבר</w:t>
      </w:r>
    </w:p>
    <w:p w:rsidR="00961B6C" w:rsidRDefault="00846D8B" w:rsidP="005603E7">
      <w:pPr>
        <w:rPr>
          <w:rtl/>
        </w:rPr>
      </w:pPr>
      <w:r>
        <w:rPr>
          <w:rtl/>
        </w:rPr>
        <w:t xml:space="preserve">דומה שיפה לחתום </w:t>
      </w:r>
      <w:r w:rsidR="005603E7">
        <w:rPr>
          <w:rtl/>
        </w:rPr>
        <w:t>את דברינו</w:t>
      </w:r>
      <w:r>
        <w:rPr>
          <w:rtl/>
        </w:rPr>
        <w:t xml:space="preserve"> בדברי </w:t>
      </w:r>
      <w:r w:rsidR="00961B6C" w:rsidRPr="00647FFA">
        <w:rPr>
          <w:rtl/>
        </w:rPr>
        <w:t>הרב שאר ישוב כהן</w:t>
      </w:r>
      <w:r>
        <w:rPr>
          <w:rtl/>
        </w:rPr>
        <w:t xml:space="preserve">: </w:t>
      </w:r>
      <w:r w:rsidR="00961B6C">
        <w:rPr>
          <w:rtl/>
        </w:rPr>
        <w:t xml:space="preserve"> </w:t>
      </w:r>
    </w:p>
    <w:p w:rsidR="00961B6C" w:rsidRPr="00517207" w:rsidRDefault="00961B6C" w:rsidP="003E7434">
      <w:pPr>
        <w:pStyle w:val="af1"/>
        <w:rPr>
          <w:rtl/>
        </w:rPr>
      </w:pPr>
      <w:r w:rsidRPr="00517207">
        <w:rPr>
          <w:rtl/>
        </w:rPr>
        <w:t xml:space="preserve">לתקנת בנות ישראל הללו, התקינו רבני ישראל מובהקים,  על דעתם של גדולי תורה ידועים, לסדר הסכם טרום נישואים, שיחתם ע"י בני הזוג, ויחייב הן ע"פ ההלכה כתנאי מתנאי הכתובה והן </w:t>
      </w:r>
      <w:r>
        <w:rPr>
          <w:rtl/>
        </w:rPr>
        <w:t>על פי</w:t>
      </w:r>
      <w:r w:rsidRPr="00517207">
        <w:rPr>
          <w:rtl/>
        </w:rPr>
        <w:t xml:space="preserve"> חוק המדינה בה מתקיימין הנישואים ו/או בה יגורו בני-הזוג.</w:t>
      </w:r>
      <w:r>
        <w:rPr>
          <w:rtl/>
        </w:rPr>
        <w:t>..</w:t>
      </w:r>
    </w:p>
    <w:p w:rsidR="00961B6C" w:rsidRDefault="00961B6C" w:rsidP="005603E7">
      <w:pPr>
        <w:pStyle w:val="af1"/>
        <w:rPr>
          <w:rtl/>
        </w:rPr>
      </w:pPr>
      <w:r w:rsidRPr="00517207">
        <w:rPr>
          <w:rtl/>
        </w:rPr>
        <w:t>הסכם טרום נישואין מיוחד זה</w:t>
      </w:r>
      <w:r w:rsidR="005603E7">
        <w:rPr>
          <w:rtl/>
        </w:rPr>
        <w:t>,</w:t>
      </w:r>
      <w:r w:rsidRPr="00517207">
        <w:rPr>
          <w:rtl/>
        </w:rPr>
        <w:t xml:space="preserve"> המטיל חובות כתובה ומזונות על הבעל הסרבן, מכח ההלכה של </w:t>
      </w:r>
      <w:r>
        <w:rPr>
          <w:rtl/>
        </w:rPr>
        <w:t>'</w:t>
      </w:r>
      <w:r w:rsidRPr="00517207">
        <w:rPr>
          <w:rtl/>
        </w:rPr>
        <w:t>מעוכבת מחמתו</w:t>
      </w:r>
      <w:r>
        <w:rPr>
          <w:rtl/>
        </w:rPr>
        <w:t>'</w:t>
      </w:r>
      <w:r w:rsidRPr="00517207">
        <w:rPr>
          <w:rtl/>
        </w:rPr>
        <w:t xml:space="preserve">, חייב להיות מנוסח בזהירות מבחינה הלכתית, כדי שלא יהפוך את הגט שינתן </w:t>
      </w:r>
      <w:r>
        <w:rPr>
          <w:rtl/>
        </w:rPr>
        <w:t>על ידי</w:t>
      </w:r>
      <w:r w:rsidRPr="00517207">
        <w:rPr>
          <w:rtl/>
        </w:rPr>
        <w:t xml:space="preserve"> בעל זה ל</w:t>
      </w:r>
      <w:r>
        <w:rPr>
          <w:rtl/>
        </w:rPr>
        <w:t>'</w:t>
      </w:r>
      <w:r w:rsidRPr="00517207">
        <w:rPr>
          <w:rtl/>
        </w:rPr>
        <w:t>גט מעושה</w:t>
      </w:r>
      <w:r>
        <w:rPr>
          <w:rtl/>
        </w:rPr>
        <w:t>'</w:t>
      </w:r>
      <w:r w:rsidR="005603E7">
        <w:rPr>
          <w:rtl/>
        </w:rPr>
        <w:t>,</w:t>
      </w:r>
      <w:r w:rsidRPr="00517207">
        <w:rPr>
          <w:rtl/>
        </w:rPr>
        <w:t xml:space="preserve"> וכן חייב הוא להיות מנוסח בצורה משפטית, שתחייב גם ע</w:t>
      </w:r>
      <w:r>
        <w:rPr>
          <w:rtl/>
        </w:rPr>
        <w:t>ל פי</w:t>
      </w:r>
      <w:r w:rsidRPr="00517207">
        <w:rPr>
          <w:rtl/>
        </w:rPr>
        <w:t xml:space="preserve"> חוקי המדינה. הרבנים האורתודוכסים, באמריקה, חברי הסתדרות הרבנים של ארה"ב, התקינו שכל </w:t>
      </w:r>
      <w:r>
        <w:rPr>
          <w:rtl/>
        </w:rPr>
        <w:t>חופה וקידושין</w:t>
      </w:r>
      <w:r w:rsidRPr="00517207">
        <w:rPr>
          <w:rtl/>
        </w:rPr>
        <w:t xml:space="preserve"> שנערכים על ידם יקדם להם </w:t>
      </w:r>
      <w:r>
        <w:rPr>
          <w:rtl/>
        </w:rPr>
        <w:t>'</w:t>
      </w:r>
      <w:r w:rsidRPr="00517207">
        <w:rPr>
          <w:rtl/>
        </w:rPr>
        <w:t>הסכם טרום נישואין</w:t>
      </w:r>
      <w:r>
        <w:rPr>
          <w:rtl/>
        </w:rPr>
        <w:t>'</w:t>
      </w:r>
      <w:r w:rsidRPr="00517207">
        <w:rPr>
          <w:rtl/>
        </w:rPr>
        <w:t>, שלדבריהם נוסח ותוקן על דעת ידידנו הגאון מוה"ר זלמן נחמיה גולדברג שליט"א. גם אני הק</w:t>
      </w:r>
      <w:r>
        <w:rPr>
          <w:rtl/>
        </w:rPr>
        <w:t>טן</w:t>
      </w:r>
      <w:r w:rsidRPr="00517207">
        <w:rPr>
          <w:rtl/>
        </w:rPr>
        <w:t xml:space="preserve"> ניסחתי נוסח הסכם </w:t>
      </w:r>
      <w:r>
        <w:rPr>
          <w:rtl/>
        </w:rPr>
        <w:t>שלעניות דעתי</w:t>
      </w:r>
      <w:r w:rsidRPr="00517207">
        <w:rPr>
          <w:rtl/>
        </w:rPr>
        <w:t xml:space="preserve"> מחייב </w:t>
      </w:r>
      <w:r>
        <w:rPr>
          <w:rtl/>
        </w:rPr>
        <w:t>על פי</w:t>
      </w:r>
      <w:r w:rsidRPr="00517207">
        <w:rPr>
          <w:rtl/>
        </w:rPr>
        <w:t xml:space="preserve"> ההלכה, כהסכם ממוני מובהק, שלגביו יחול גם הכלל ההלכתי של </w:t>
      </w:r>
      <w:r w:rsidRPr="00631D91">
        <w:rPr>
          <w:rtl/>
        </w:rPr>
        <w:t>'בתנאי שבממון, תנאו קיים'</w:t>
      </w:r>
      <w:r>
        <w:rPr>
          <w:rStyle w:val="a9"/>
          <w:rFonts w:cs="David"/>
          <w:rtl/>
        </w:rPr>
        <w:footnoteReference w:id="32"/>
      </w:r>
      <w:r w:rsidR="001E5309">
        <w:rPr>
          <w:rtl/>
        </w:rPr>
        <w:t>.</w:t>
      </w:r>
    </w:p>
    <w:p w:rsidR="004375C4" w:rsidRPr="004375C4" w:rsidRDefault="005A014C" w:rsidP="00C57348">
      <w:pPr>
        <w:rPr>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1.05pt;margin-top:186.75pt;width:482.4pt;height:33pt;z-index:251658240;mso-position-horizontal-relative:page" stroked="f">
            <v:textbox style="mso-next-textbox:#_x0000_s1026">
              <w:txbxContent>
                <w:p w:rsidR="001D7687" w:rsidRPr="00992204" w:rsidRDefault="001D7687" w:rsidP="001D7687">
                  <w:pPr>
                    <w:spacing w:after="0" w:line="240" w:lineRule="auto"/>
                    <w:jc w:val="center"/>
                    <w:rPr>
                      <w:b/>
                      <w:bCs/>
                      <w:spacing w:val="2"/>
                      <w:sz w:val="18"/>
                      <w:szCs w:val="18"/>
                      <w:rtl/>
                    </w:rPr>
                  </w:pPr>
                  <w:r w:rsidRPr="00992204">
                    <w:rPr>
                      <w:spacing w:val="2"/>
                      <w:sz w:val="18"/>
                      <w:szCs w:val="18"/>
                      <w:rtl/>
                    </w:rPr>
                    <w:t xml:space="preserve">להצטרפות לרשימת התפוצה האלקטרונית </w:t>
                  </w:r>
                  <w:hyperlink r:id="rId7" w:history="1">
                    <w:r w:rsidRPr="00992204">
                      <w:rPr>
                        <w:rStyle w:val="Hyperlink"/>
                        <w:spacing w:val="2"/>
                        <w:sz w:val="18"/>
                        <w:szCs w:val="18"/>
                      </w:rPr>
                      <w:t>www.justice.gov.il/mojheb/tfuza</w:t>
                    </w:r>
                  </w:hyperlink>
                </w:p>
                <w:p w:rsidR="001D7687" w:rsidRPr="00992204" w:rsidRDefault="001D7687" w:rsidP="001D7687">
                  <w:pPr>
                    <w:spacing w:after="0" w:line="240" w:lineRule="auto"/>
                    <w:jc w:val="center"/>
                    <w:rPr>
                      <w:sz w:val="18"/>
                      <w:szCs w:val="18"/>
                      <w:rtl/>
                    </w:rPr>
                  </w:pPr>
                  <w:r w:rsidRPr="00992204">
                    <w:rPr>
                      <w:sz w:val="18"/>
                      <w:szCs w:val="18"/>
                      <w:rtl/>
                    </w:rPr>
                    <w:t>גיליונות "פרשת השבוע" מתפרסמים גם באתר "דעת" שבניהולו של פרופ' י' איזנברג (</w:t>
                  </w:r>
                  <w:hyperlink r:id="rId8" w:history="1">
                    <w:r w:rsidRPr="00992204">
                      <w:rPr>
                        <w:rStyle w:val="Hyperlink"/>
                        <w:sz w:val="18"/>
                        <w:szCs w:val="18"/>
                      </w:rPr>
                      <w:t>www.daat.ac.il/mishpat-ivri</w:t>
                    </w:r>
                  </w:hyperlink>
                  <w:r w:rsidRPr="00992204">
                    <w:rPr>
                      <w:sz w:val="18"/>
                      <w:szCs w:val="18"/>
                    </w:rPr>
                    <w:t>(</w:t>
                  </w:r>
                </w:p>
              </w:txbxContent>
            </v:textbox>
            <w10:wrap anchorx="page"/>
          </v:shape>
        </w:pict>
      </w:r>
      <w:r w:rsidR="00846D8B">
        <w:rPr>
          <w:rtl/>
        </w:rPr>
        <w:t xml:space="preserve">בחתימת הדברים, </w:t>
      </w:r>
      <w:r w:rsidR="005603E7">
        <w:rPr>
          <w:rtl/>
        </w:rPr>
        <w:t>ראוי</w:t>
      </w:r>
      <w:r w:rsidR="00846D8B">
        <w:rPr>
          <w:rtl/>
        </w:rPr>
        <w:t xml:space="preserve"> ל</w:t>
      </w:r>
      <w:r w:rsidR="005603E7">
        <w:rPr>
          <w:rtl/>
        </w:rPr>
        <w:t>ומר ש</w:t>
      </w:r>
      <w:r w:rsidR="00961B6C">
        <w:rPr>
          <w:rtl/>
        </w:rPr>
        <w:t>כל אחד מ</w:t>
      </w:r>
      <w:r w:rsidR="005603E7">
        <w:rPr>
          <w:rtl/>
        </w:rPr>
        <w:t xml:space="preserve">ן </w:t>
      </w:r>
      <w:r w:rsidR="00961B6C">
        <w:rPr>
          <w:rtl/>
        </w:rPr>
        <w:t>הרבנים ה</w:t>
      </w:r>
      <w:r w:rsidR="005603E7">
        <w:rPr>
          <w:rtl/>
        </w:rPr>
        <w:t>ללו</w:t>
      </w:r>
      <w:r w:rsidR="00846D8B">
        <w:rPr>
          <w:rtl/>
        </w:rPr>
        <w:t xml:space="preserve"> אזר אומץ ו</w:t>
      </w:r>
      <w:r w:rsidR="005603E7">
        <w:rPr>
          <w:rtl/>
        </w:rPr>
        <w:t xml:space="preserve">עסק </w:t>
      </w:r>
      <w:r w:rsidR="00961B6C">
        <w:rPr>
          <w:rtl/>
        </w:rPr>
        <w:t>בשא</w:t>
      </w:r>
      <w:r w:rsidR="005603E7">
        <w:rPr>
          <w:rtl/>
        </w:rPr>
        <w:t>לת</w:t>
      </w:r>
      <w:r w:rsidR="00961B6C">
        <w:rPr>
          <w:rtl/>
        </w:rPr>
        <w:t xml:space="preserve"> </w:t>
      </w:r>
      <w:r w:rsidR="005603E7">
        <w:rPr>
          <w:rtl/>
        </w:rPr>
        <w:t>ה</w:t>
      </w:r>
      <w:r w:rsidR="00846D8B">
        <w:rPr>
          <w:rtl/>
        </w:rPr>
        <w:t xml:space="preserve">סרבנות </w:t>
      </w:r>
      <w:r w:rsidR="005603E7">
        <w:rPr>
          <w:rtl/>
        </w:rPr>
        <w:t>ו</w:t>
      </w:r>
      <w:r w:rsidR="00846D8B">
        <w:rPr>
          <w:rtl/>
        </w:rPr>
        <w:t xml:space="preserve">העיגון, שלמרבה הצער </w:t>
      </w:r>
      <w:r w:rsidR="005603E7">
        <w:rPr>
          <w:rtl/>
        </w:rPr>
        <w:t>הרבה מן ה</w:t>
      </w:r>
      <w:r w:rsidR="00961B6C">
        <w:rPr>
          <w:rtl/>
        </w:rPr>
        <w:t xml:space="preserve">רבנים </w:t>
      </w:r>
      <w:r w:rsidR="00846D8B">
        <w:rPr>
          <w:rtl/>
        </w:rPr>
        <w:t xml:space="preserve">נמנעים </w:t>
      </w:r>
      <w:r w:rsidR="005603E7">
        <w:rPr>
          <w:rtl/>
        </w:rPr>
        <w:t>מ</w:t>
      </w:r>
      <w:r w:rsidR="00846D8B">
        <w:rPr>
          <w:rtl/>
        </w:rPr>
        <w:t xml:space="preserve">לעסוק בו. חכמי הלכה </w:t>
      </w:r>
      <w:r w:rsidR="005603E7">
        <w:rPr>
          <w:rtl/>
        </w:rPr>
        <w:t xml:space="preserve">הללו </w:t>
      </w:r>
      <w:r w:rsidR="00846D8B">
        <w:rPr>
          <w:rtl/>
        </w:rPr>
        <w:t>לא הסתפקו ב"מדרש</w:t>
      </w:r>
      <w:r w:rsidR="00294CD5">
        <w:rPr>
          <w:rtl/>
        </w:rPr>
        <w:t>"</w:t>
      </w:r>
      <w:r w:rsidR="005603E7">
        <w:rPr>
          <w:rtl/>
        </w:rPr>
        <w:t>,</w:t>
      </w:r>
      <w:r w:rsidR="00846D8B">
        <w:rPr>
          <w:rtl/>
        </w:rPr>
        <w:t xml:space="preserve"> עיסוק תאורטי בסוגיה, </w:t>
      </w:r>
      <w:r w:rsidR="005603E7">
        <w:rPr>
          <w:rtl/>
        </w:rPr>
        <w:t>ו</w:t>
      </w:r>
      <w:r w:rsidR="00846D8B">
        <w:rPr>
          <w:rtl/>
        </w:rPr>
        <w:t xml:space="preserve">העלו הצעות מעשיות לפתרונה. </w:t>
      </w:r>
      <w:r w:rsidR="005603E7">
        <w:rPr>
          <w:rtl/>
        </w:rPr>
        <w:t>ו</w:t>
      </w:r>
      <w:r w:rsidR="00846D8B">
        <w:rPr>
          <w:rtl/>
        </w:rPr>
        <w:t>ר</w:t>
      </w:r>
      <w:r w:rsidR="00961B6C">
        <w:rPr>
          <w:rtl/>
        </w:rPr>
        <w:t xml:space="preserve">אוי שגישה חיובית זו לחתימה על הסכם קדם נישואין </w:t>
      </w:r>
      <w:r w:rsidR="00846D8B">
        <w:rPr>
          <w:rtl/>
        </w:rPr>
        <w:t xml:space="preserve">ולמניעת עגינות </w:t>
      </w:r>
      <w:r w:rsidR="00961B6C">
        <w:rPr>
          <w:rtl/>
        </w:rPr>
        <w:t xml:space="preserve">תחלחל </w:t>
      </w:r>
      <w:r w:rsidR="00846D8B">
        <w:rPr>
          <w:rtl/>
        </w:rPr>
        <w:t>אף ל</w:t>
      </w:r>
      <w:r w:rsidR="00961B6C">
        <w:rPr>
          <w:rtl/>
        </w:rPr>
        <w:t>ציבור הרחב. ככל ש</w:t>
      </w:r>
      <w:r w:rsidR="00846D8B">
        <w:rPr>
          <w:rtl/>
        </w:rPr>
        <w:t xml:space="preserve">ירבו הסכמים אלה, </w:t>
      </w:r>
      <w:r w:rsidR="00961B6C">
        <w:rPr>
          <w:rtl/>
        </w:rPr>
        <w:t>כ</w:t>
      </w:r>
      <w:r w:rsidR="005603E7">
        <w:rPr>
          <w:rtl/>
        </w:rPr>
        <w:t>ן</w:t>
      </w:r>
      <w:r w:rsidR="00961B6C">
        <w:rPr>
          <w:rtl/>
        </w:rPr>
        <w:t xml:space="preserve"> תלך ותפחת בעיית ה</w:t>
      </w:r>
      <w:r w:rsidR="00294CD5">
        <w:rPr>
          <w:rtl/>
        </w:rPr>
        <w:t>סרב</w:t>
      </w:r>
      <w:r w:rsidR="00961B6C">
        <w:rPr>
          <w:rtl/>
        </w:rPr>
        <w:t>נות.</w:t>
      </w:r>
    </w:p>
    <w:sectPr w:rsidR="004375C4" w:rsidRPr="004375C4" w:rsidSect="00C57348">
      <w:headerReference w:type="default" r:id="rId9"/>
      <w:type w:val="continuous"/>
      <w:pgSz w:w="11907" w:h="16840" w:code="9"/>
      <w:pgMar w:top="680" w:right="964" w:bottom="1021" w:left="964" w:header="709" w:footer="340" w:gutter="0"/>
      <w:cols w:num="2" w:space="709" w:equalWidth="0">
        <w:col w:w="4635" w:space="709"/>
        <w:col w:w="4635"/>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4C" w:rsidRDefault="005A014C" w:rsidP="004375C4">
      <w:r>
        <w:separator/>
      </w:r>
    </w:p>
  </w:endnote>
  <w:endnote w:type="continuationSeparator" w:id="0">
    <w:p w:rsidR="005A014C" w:rsidRDefault="005A014C"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4C" w:rsidRDefault="005A014C" w:rsidP="004375C4">
      <w:pPr>
        <w:rPr>
          <w:szCs w:val="20"/>
        </w:rPr>
      </w:pPr>
      <w:r>
        <w:rPr>
          <w:rtl/>
        </w:rPr>
        <w:separator/>
      </w:r>
    </w:p>
  </w:footnote>
  <w:footnote w:type="continuationSeparator" w:id="0">
    <w:p w:rsidR="005A014C" w:rsidRDefault="005A014C" w:rsidP="004375C4">
      <w:r>
        <w:continuationSeparator/>
      </w:r>
    </w:p>
  </w:footnote>
  <w:footnote w:id="1">
    <w:p w:rsidR="003B7584" w:rsidRPr="003B7584" w:rsidRDefault="00CC48B3" w:rsidP="003B7584">
      <w:pPr>
        <w:pStyle w:val="aa"/>
        <w:rPr>
          <w:rFonts w:ascii="Times New Roman" w:hAnsi="Times New Roman" w:cs="Times New Roman"/>
          <w:spacing w:val="-4"/>
          <w:szCs w:val="24"/>
        </w:rPr>
      </w:pPr>
      <w:r w:rsidRPr="003B7584">
        <w:rPr>
          <w:spacing w:val="-4"/>
          <w:vertAlign w:val="superscript"/>
        </w:rPr>
        <w:t>*</w:t>
      </w:r>
      <w:r w:rsidRPr="003B7584">
        <w:rPr>
          <w:spacing w:val="-4"/>
          <w:rtl/>
        </w:rPr>
        <w:t xml:space="preserve"> </w:t>
      </w:r>
      <w:r w:rsidR="003B7584" w:rsidRPr="003B7584">
        <w:rPr>
          <w:rFonts w:ascii="Times New Roman" w:hAnsi="Times New Roman"/>
          <w:spacing w:val="-4"/>
          <w:rtl/>
        </w:rPr>
        <w:t>טוענת רבנית, מרכזת הפרויקט למניעת עיגון וסירוב גט במועצת רבני ישראל הצעיר והסוכנות היהודית. תלמידה לתואר שלישי במחלקה לתלמוד באוניברסיטת בר-אילן וחברה בקואליציית עיקר. מחברת הספר מנעי עינייך מדמעה: הסכמי קדם נישואין למניעת סירוב גט, ירושלים תשס"ט.</w:t>
      </w:r>
    </w:p>
    <w:p w:rsidR="00CC48B3" w:rsidRDefault="00CC48B3" w:rsidP="00C816FB">
      <w:pPr>
        <w:pStyle w:val="aa"/>
      </w:pPr>
    </w:p>
    <w:p w:rsidR="00000000" w:rsidRDefault="00CC48B3" w:rsidP="00C816FB">
      <w:pPr>
        <w:pStyle w:val="aa"/>
      </w:pPr>
      <w:r w:rsidRPr="00CD7BE4">
        <w:rPr>
          <w:rStyle w:val="a9"/>
          <w:rFonts w:cs="David"/>
        </w:rPr>
        <w:footnoteRef/>
      </w:r>
      <w:r w:rsidRPr="00CD7BE4">
        <w:rPr>
          <w:rtl/>
        </w:rPr>
        <w:t xml:space="preserve"> </w:t>
      </w:r>
      <w:r w:rsidRPr="00E04C80">
        <w:rPr>
          <w:rtl/>
        </w:rPr>
        <w:t>חוק שיפוט בתי דין רבניים (נישואין וגירושין), ה</w:t>
      </w:r>
      <w:r>
        <w:rPr>
          <w:rtl/>
        </w:rPr>
        <w:t>תשי"ג–1953.</w:t>
      </w:r>
    </w:p>
  </w:footnote>
  <w:footnote w:id="2">
    <w:p w:rsidR="00000000" w:rsidRDefault="00CC48B3" w:rsidP="00C57348">
      <w:pPr>
        <w:pStyle w:val="aa"/>
      </w:pPr>
      <w:r w:rsidRPr="00CD7BE4">
        <w:rPr>
          <w:rStyle w:val="a9"/>
          <w:rFonts w:cs="David"/>
        </w:rPr>
        <w:footnoteRef/>
      </w:r>
      <w:r w:rsidRPr="00CD7BE4">
        <w:rPr>
          <w:rtl/>
        </w:rPr>
        <w:t xml:space="preserve"> סע</w:t>
      </w:r>
      <w:r w:rsidR="005603E7">
        <w:rPr>
          <w:rtl/>
        </w:rPr>
        <w:t>יף</w:t>
      </w:r>
      <w:r w:rsidRPr="00CD7BE4">
        <w:rPr>
          <w:rtl/>
        </w:rPr>
        <w:t xml:space="preserve"> </w:t>
      </w:r>
      <w:r>
        <w:rPr>
          <w:rtl/>
        </w:rPr>
        <w:t xml:space="preserve">2 </w:t>
      </w:r>
      <w:r w:rsidR="00C57348">
        <w:rPr>
          <w:rtl/>
        </w:rPr>
        <w:t>ל</w:t>
      </w:r>
      <w:r w:rsidRPr="00CD7BE4">
        <w:rPr>
          <w:rtl/>
        </w:rPr>
        <w:t>חוק.</w:t>
      </w:r>
    </w:p>
  </w:footnote>
  <w:footnote w:id="3">
    <w:p w:rsidR="00000000" w:rsidRDefault="00CC48B3" w:rsidP="00FE3A50">
      <w:pPr>
        <w:pStyle w:val="aa"/>
      </w:pPr>
      <w:r>
        <w:rPr>
          <w:rStyle w:val="a9"/>
        </w:rPr>
        <w:footnoteRef/>
      </w:r>
      <w:r>
        <w:rPr>
          <w:rtl/>
        </w:rPr>
        <w:t xml:space="preserve"> רמב"ם, </w:t>
      </w:r>
      <w:r w:rsidRPr="0095186A">
        <w:rPr>
          <w:rtl/>
        </w:rPr>
        <w:t>הלכות גירושין</w:t>
      </w:r>
      <w:r>
        <w:rPr>
          <w:rtl/>
        </w:rPr>
        <w:t>, פרק</w:t>
      </w:r>
      <w:r w:rsidRPr="0095186A">
        <w:rPr>
          <w:rtl/>
        </w:rPr>
        <w:t xml:space="preserve"> ב</w:t>
      </w:r>
      <w:r>
        <w:rPr>
          <w:rtl/>
        </w:rPr>
        <w:t>,</w:t>
      </w:r>
      <w:r w:rsidRPr="0095186A">
        <w:rPr>
          <w:rtl/>
        </w:rPr>
        <w:t xml:space="preserve"> </w:t>
      </w:r>
      <w:r>
        <w:rPr>
          <w:rtl/>
        </w:rPr>
        <w:t xml:space="preserve">הלכה </w:t>
      </w:r>
      <w:r w:rsidRPr="0095186A">
        <w:rPr>
          <w:rtl/>
        </w:rPr>
        <w:t>כ</w:t>
      </w:r>
      <w:r>
        <w:rPr>
          <w:rtl/>
        </w:rPr>
        <w:t>.</w:t>
      </w:r>
    </w:p>
  </w:footnote>
  <w:footnote w:id="4">
    <w:p w:rsidR="00000000" w:rsidRDefault="00CC48B3">
      <w:pPr>
        <w:pStyle w:val="aa"/>
      </w:pPr>
      <w:r>
        <w:rPr>
          <w:rStyle w:val="a9"/>
        </w:rPr>
        <w:footnoteRef/>
      </w:r>
      <w:r>
        <w:rPr>
          <w:rtl/>
        </w:rPr>
        <w:t xml:space="preserve"> רמב"ם, </w:t>
      </w:r>
      <w:r w:rsidRPr="00754D2E">
        <w:rPr>
          <w:rtl/>
        </w:rPr>
        <w:t>הלכות אישות</w:t>
      </w:r>
      <w:r>
        <w:rPr>
          <w:rtl/>
        </w:rPr>
        <w:t>, פרק</w:t>
      </w:r>
      <w:r w:rsidRPr="00754D2E">
        <w:rPr>
          <w:rtl/>
        </w:rPr>
        <w:t xml:space="preserve"> יד</w:t>
      </w:r>
      <w:r>
        <w:rPr>
          <w:rtl/>
        </w:rPr>
        <w:t>,</w:t>
      </w:r>
      <w:r w:rsidRPr="00754D2E">
        <w:rPr>
          <w:rtl/>
        </w:rPr>
        <w:t xml:space="preserve"> </w:t>
      </w:r>
      <w:r>
        <w:rPr>
          <w:rtl/>
        </w:rPr>
        <w:t xml:space="preserve">הלכה </w:t>
      </w:r>
      <w:r w:rsidRPr="00754D2E">
        <w:rPr>
          <w:rtl/>
        </w:rPr>
        <w:t>ח</w:t>
      </w:r>
      <w:r>
        <w:rPr>
          <w:rtl/>
        </w:rPr>
        <w:t>.</w:t>
      </w:r>
    </w:p>
  </w:footnote>
  <w:footnote w:id="5">
    <w:p w:rsidR="00000000" w:rsidRDefault="00CC48B3" w:rsidP="005603E7">
      <w:pPr>
        <w:pStyle w:val="aa"/>
      </w:pPr>
      <w:r>
        <w:t xml:space="preserve"> </w:t>
      </w:r>
      <w:r>
        <w:rPr>
          <w:rStyle w:val="a9"/>
        </w:rPr>
        <w:footnoteRef/>
      </w:r>
      <w:r>
        <w:rPr>
          <w:rtl/>
        </w:rPr>
        <w:t xml:space="preserve"> </w:t>
      </w:r>
      <w:r w:rsidRPr="00754D2E">
        <w:rPr>
          <w:rtl/>
        </w:rPr>
        <w:t>ערעור תשי"ח (1958)- /מאה שלושים ותשע/ בבית הדין הרבני הגדול בפני הדיינים י</w:t>
      </w:r>
      <w:r w:rsidR="005603E7">
        <w:rPr>
          <w:rtl/>
        </w:rPr>
        <w:t xml:space="preserve">' </w:t>
      </w:r>
      <w:r w:rsidRPr="00754D2E">
        <w:rPr>
          <w:rtl/>
        </w:rPr>
        <w:t>נסים</w:t>
      </w:r>
      <w:r>
        <w:rPr>
          <w:rtl/>
        </w:rPr>
        <w:t xml:space="preserve">, </w:t>
      </w:r>
      <w:r w:rsidRPr="00754D2E">
        <w:rPr>
          <w:rtl/>
        </w:rPr>
        <w:t>י</w:t>
      </w:r>
      <w:r w:rsidR="005603E7">
        <w:rPr>
          <w:rtl/>
        </w:rPr>
        <w:t>"</w:t>
      </w:r>
      <w:r w:rsidRPr="00754D2E">
        <w:rPr>
          <w:rtl/>
        </w:rPr>
        <w:t>ש אלישיב, ב' זולטי</w:t>
      </w:r>
      <w:r w:rsidRPr="006E632C">
        <w:rPr>
          <w:rtl/>
        </w:rPr>
        <w:t>: "וכאן הלא לא פוסקים כהרמב"ם בהלכה זו של אשה הטוענת מאיס עלי" (פסקי דין רבניים</w:t>
      </w:r>
      <w:r w:rsidR="005603E7">
        <w:rPr>
          <w:rtl/>
        </w:rPr>
        <w:t>,</w:t>
      </w:r>
      <w:r w:rsidRPr="006E632C">
        <w:rPr>
          <w:rtl/>
        </w:rPr>
        <w:t xml:space="preserve"> חלק ג</w:t>
      </w:r>
      <w:r w:rsidR="005603E7">
        <w:rPr>
          <w:rtl/>
        </w:rPr>
        <w:t>,</w:t>
      </w:r>
      <w:r w:rsidRPr="006E632C">
        <w:rPr>
          <w:rtl/>
        </w:rPr>
        <w:t xml:space="preserve"> עמ</w:t>
      </w:r>
      <w:r w:rsidR="005603E7">
        <w:rPr>
          <w:rtl/>
        </w:rPr>
        <w:t>'</w:t>
      </w:r>
      <w:r w:rsidRPr="006E632C">
        <w:rPr>
          <w:rtl/>
        </w:rPr>
        <w:t xml:space="preserve"> רא)</w:t>
      </w:r>
      <w:r>
        <w:rPr>
          <w:rtl/>
        </w:rPr>
        <w:t>.</w:t>
      </w:r>
    </w:p>
  </w:footnote>
  <w:footnote w:id="6">
    <w:p w:rsidR="00000000" w:rsidRDefault="00CC48B3" w:rsidP="00C57348">
      <w:pPr>
        <w:pStyle w:val="aa"/>
      </w:pPr>
      <w:r>
        <w:rPr>
          <w:rStyle w:val="a9"/>
        </w:rPr>
        <w:footnoteRef/>
      </w:r>
      <w:r>
        <w:rPr>
          <w:rtl/>
        </w:rPr>
        <w:t xml:space="preserve"> </w:t>
      </w:r>
      <w:r w:rsidRPr="002213E7">
        <w:rPr>
          <w:rtl/>
        </w:rPr>
        <w:t>הרב יעקב בן מאיר</w:t>
      </w:r>
      <w:r w:rsidR="00C57348">
        <w:rPr>
          <w:rtl/>
        </w:rPr>
        <w:t>, נכדו של רש"י</w:t>
      </w:r>
      <w:r w:rsidR="005603E7">
        <w:rPr>
          <w:rtl/>
        </w:rPr>
        <w:t xml:space="preserve"> (צרפת, 1100-1171)</w:t>
      </w:r>
      <w:r>
        <w:rPr>
          <w:rtl/>
        </w:rPr>
        <w:t>.</w:t>
      </w:r>
    </w:p>
  </w:footnote>
  <w:footnote w:id="7">
    <w:p w:rsidR="00000000" w:rsidRDefault="00CC48B3" w:rsidP="00587DB5">
      <w:pPr>
        <w:pStyle w:val="aa"/>
      </w:pPr>
      <w:r>
        <w:rPr>
          <w:rStyle w:val="a9"/>
        </w:rPr>
        <w:footnoteRef/>
      </w:r>
      <w:r>
        <w:rPr>
          <w:rtl/>
        </w:rPr>
        <w:t xml:space="preserve"> ספר הישר, </w:t>
      </w:r>
      <w:r w:rsidRPr="00754D2E">
        <w:rPr>
          <w:rtl/>
        </w:rPr>
        <w:t>חלק התשובות</w:t>
      </w:r>
      <w:r>
        <w:rPr>
          <w:rtl/>
        </w:rPr>
        <w:t>,</w:t>
      </w:r>
      <w:r w:rsidRPr="00754D2E">
        <w:rPr>
          <w:rtl/>
        </w:rPr>
        <w:t xml:space="preserve"> סי</w:t>
      </w:r>
      <w:r>
        <w:rPr>
          <w:rtl/>
        </w:rPr>
        <w:t>מן</w:t>
      </w:r>
      <w:r w:rsidRPr="00754D2E">
        <w:rPr>
          <w:rtl/>
        </w:rPr>
        <w:t xml:space="preserve"> עז</w:t>
      </w:r>
      <w:r>
        <w:rPr>
          <w:rtl/>
        </w:rPr>
        <w:t>.</w:t>
      </w:r>
    </w:p>
  </w:footnote>
  <w:footnote w:id="8">
    <w:p w:rsidR="00000000" w:rsidRDefault="00CC48B3" w:rsidP="00B76E55">
      <w:pPr>
        <w:pStyle w:val="aa"/>
      </w:pPr>
      <w:r>
        <w:rPr>
          <w:rStyle w:val="a9"/>
        </w:rPr>
        <w:footnoteRef/>
      </w:r>
      <w:r>
        <w:rPr>
          <w:rtl/>
        </w:rPr>
        <w:t xml:space="preserve"> </w:t>
      </w:r>
      <w:r w:rsidRPr="002A386F">
        <w:rPr>
          <w:rtl/>
        </w:rPr>
        <w:t>גבורת אנשים</w:t>
      </w:r>
      <w:r>
        <w:rPr>
          <w:rtl/>
        </w:rPr>
        <w:t>,</w:t>
      </w:r>
      <w:r w:rsidRPr="002A386F">
        <w:rPr>
          <w:rtl/>
        </w:rPr>
        <w:t xml:space="preserve"> </w:t>
      </w:r>
      <w:r w:rsidR="00B76E55">
        <w:rPr>
          <w:rtl/>
        </w:rPr>
        <w:t>אות</w:t>
      </w:r>
      <w:r w:rsidRPr="002A386F">
        <w:rPr>
          <w:rtl/>
        </w:rPr>
        <w:t xml:space="preserve"> כט</w:t>
      </w:r>
      <w:r>
        <w:rPr>
          <w:rtl/>
        </w:rPr>
        <w:t>. ה</w:t>
      </w:r>
      <w:r w:rsidRPr="002213E7">
        <w:rPr>
          <w:rtl/>
        </w:rPr>
        <w:t>רב שבתי כהן</w:t>
      </w:r>
      <w:r w:rsidR="005603E7">
        <w:rPr>
          <w:rtl/>
        </w:rPr>
        <w:t xml:space="preserve"> (פולין–ליטא, </w:t>
      </w:r>
      <w:r w:rsidR="0018614B">
        <w:rPr>
          <w:rtl/>
        </w:rPr>
        <w:t>1621–1662).</w:t>
      </w:r>
    </w:p>
  </w:footnote>
  <w:footnote w:id="9">
    <w:p w:rsidR="00000000" w:rsidRDefault="00CC48B3" w:rsidP="00B76E55">
      <w:pPr>
        <w:pStyle w:val="aa"/>
      </w:pPr>
      <w:r>
        <w:rPr>
          <w:rStyle w:val="a9"/>
        </w:rPr>
        <w:footnoteRef/>
      </w:r>
      <w:r>
        <w:rPr>
          <w:rtl/>
        </w:rPr>
        <w:t xml:space="preserve"> </w:t>
      </w:r>
      <w:r w:rsidR="00A875C6">
        <w:rPr>
          <w:sz w:val="20"/>
          <w:rtl/>
        </w:rPr>
        <w:t>ה</w:t>
      </w:r>
      <w:r w:rsidRPr="002A386F">
        <w:rPr>
          <w:sz w:val="20"/>
          <w:rtl/>
        </w:rPr>
        <w:t xml:space="preserve">ש"ך </w:t>
      </w:r>
      <w:r w:rsidR="0018614B">
        <w:rPr>
          <w:sz w:val="20"/>
          <w:rtl/>
        </w:rPr>
        <w:t>עומד על ההיגיון שביסוד</w:t>
      </w:r>
      <w:r w:rsidRPr="002A386F">
        <w:rPr>
          <w:sz w:val="20"/>
          <w:rtl/>
        </w:rPr>
        <w:t xml:space="preserve"> שיטתו ב</w:t>
      </w:r>
      <w:r w:rsidR="0018614B">
        <w:rPr>
          <w:sz w:val="20"/>
          <w:rtl/>
        </w:rPr>
        <w:t>שעה שדן ב</w:t>
      </w:r>
      <w:r w:rsidRPr="002A386F">
        <w:rPr>
          <w:sz w:val="20"/>
          <w:rtl/>
        </w:rPr>
        <w:t xml:space="preserve">גרסת שו"ת הרשב"א: "וכתוב בתשובות הרשב"א סימן תרצ"ג על מי שהורגל לכעוס ולהוציא אשתו תמיד </w:t>
      </w:r>
      <w:r>
        <w:rPr>
          <w:sz w:val="20"/>
          <w:rtl/>
        </w:rPr>
        <w:t>'</w:t>
      </w:r>
      <w:r w:rsidRPr="002A386F">
        <w:rPr>
          <w:sz w:val="20"/>
          <w:rtl/>
        </w:rPr>
        <w:t>אפשר שכופין אותו להוציא וליתן כתובה</w:t>
      </w:r>
      <w:r>
        <w:rPr>
          <w:sz w:val="20"/>
          <w:rtl/>
        </w:rPr>
        <w:t>'</w:t>
      </w:r>
      <w:r w:rsidRPr="002A386F">
        <w:rPr>
          <w:sz w:val="20"/>
          <w:rtl/>
        </w:rPr>
        <w:t xml:space="preserve">. הרי שכתב בשם הרשב"א לישנא דאפשר. ופשיטא דלא סמכינן אלישנא דאפשר להוציא אשה מבעלה במקום </w:t>
      </w:r>
      <w:r w:rsidRPr="002A386F">
        <w:rPr>
          <w:b/>
          <w:bCs/>
          <w:sz w:val="20"/>
          <w:rtl/>
        </w:rPr>
        <w:t>שיש לחוש דהוי גט מעושה ובניה ממזרים</w:t>
      </w:r>
      <w:r w:rsidRPr="002A386F">
        <w:rPr>
          <w:sz w:val="20"/>
          <w:rtl/>
        </w:rPr>
        <w:t>. כן נראה לי"</w:t>
      </w:r>
      <w:r w:rsidR="0018614B">
        <w:rPr>
          <w:sz w:val="20"/>
          <w:rtl/>
        </w:rPr>
        <w:t xml:space="preserve"> (ש"ך, </w:t>
      </w:r>
      <w:r w:rsidR="0018614B" w:rsidRPr="002A386F">
        <w:rPr>
          <w:sz w:val="20"/>
          <w:rtl/>
        </w:rPr>
        <w:t>גבורת אנשים</w:t>
      </w:r>
      <w:r w:rsidR="0018614B">
        <w:rPr>
          <w:sz w:val="20"/>
          <w:rtl/>
        </w:rPr>
        <w:t>,</w:t>
      </w:r>
      <w:r w:rsidR="0018614B" w:rsidRPr="002A386F">
        <w:rPr>
          <w:sz w:val="20"/>
          <w:rtl/>
        </w:rPr>
        <w:t xml:space="preserve"> </w:t>
      </w:r>
      <w:r w:rsidR="00B76E55">
        <w:rPr>
          <w:sz w:val="20"/>
          <w:rtl/>
        </w:rPr>
        <w:t>אות</w:t>
      </w:r>
      <w:r w:rsidR="0018614B" w:rsidRPr="002A386F">
        <w:rPr>
          <w:sz w:val="20"/>
          <w:rtl/>
        </w:rPr>
        <w:t xml:space="preserve"> מט</w:t>
      </w:r>
      <w:r w:rsidR="0018614B">
        <w:rPr>
          <w:sz w:val="20"/>
          <w:rtl/>
        </w:rPr>
        <w:t>).</w:t>
      </w:r>
    </w:p>
  </w:footnote>
  <w:footnote w:id="10">
    <w:p w:rsidR="00000000" w:rsidRDefault="00CC48B3" w:rsidP="00B76E55">
      <w:pPr>
        <w:pStyle w:val="aa"/>
      </w:pPr>
      <w:r w:rsidRPr="00263458">
        <w:rPr>
          <w:rStyle w:val="a9"/>
        </w:rPr>
        <w:footnoteRef/>
      </w:r>
      <w:r w:rsidRPr="00263458">
        <w:rPr>
          <w:rStyle w:val="a9"/>
          <w:rtl/>
        </w:rPr>
        <w:t xml:space="preserve"> </w:t>
      </w:r>
      <w:r w:rsidRPr="00263458">
        <w:rPr>
          <w:sz w:val="20"/>
          <w:rtl/>
        </w:rPr>
        <w:t>משנה</w:t>
      </w:r>
      <w:r w:rsidR="00B76E55">
        <w:rPr>
          <w:sz w:val="20"/>
          <w:rtl/>
        </w:rPr>
        <w:t>,</w:t>
      </w:r>
      <w:r w:rsidRPr="00263458">
        <w:rPr>
          <w:sz w:val="20"/>
          <w:rtl/>
        </w:rPr>
        <w:t xml:space="preserve"> יבמות יד, א</w:t>
      </w:r>
      <w:r w:rsidR="00B76E55">
        <w:rPr>
          <w:sz w:val="20"/>
          <w:rtl/>
        </w:rPr>
        <w:t xml:space="preserve"> (</w:t>
      </w:r>
      <w:r w:rsidRPr="00263458">
        <w:rPr>
          <w:sz w:val="20"/>
          <w:rtl/>
        </w:rPr>
        <w:t>קיב ע</w:t>
      </w:r>
      <w:r w:rsidR="00B76E55">
        <w:rPr>
          <w:sz w:val="20"/>
          <w:rtl/>
        </w:rPr>
        <w:t>"</w:t>
      </w:r>
      <w:r w:rsidRPr="00263458">
        <w:rPr>
          <w:sz w:val="20"/>
          <w:rtl/>
        </w:rPr>
        <w:t>ב</w:t>
      </w:r>
      <w:r w:rsidR="00B76E55">
        <w:rPr>
          <w:sz w:val="20"/>
          <w:rtl/>
        </w:rPr>
        <w:t>)</w:t>
      </w:r>
      <w:r w:rsidRPr="00263458">
        <w:rPr>
          <w:sz w:val="20"/>
          <w:rtl/>
        </w:rPr>
        <w:t>.</w:t>
      </w:r>
    </w:p>
  </w:footnote>
  <w:footnote w:id="11">
    <w:p w:rsidR="00000000" w:rsidRDefault="00CC48B3" w:rsidP="00B169B8">
      <w:pPr>
        <w:pStyle w:val="aa"/>
      </w:pPr>
      <w:r>
        <w:rPr>
          <w:rStyle w:val="a9"/>
        </w:rPr>
        <w:footnoteRef/>
      </w:r>
      <w:r>
        <w:rPr>
          <w:rtl/>
        </w:rPr>
        <w:t xml:space="preserve"> </w:t>
      </w:r>
      <w:r w:rsidRPr="0098100D">
        <w:rPr>
          <w:rtl/>
        </w:rPr>
        <w:t>רבנו גרשום מאור הגולה</w:t>
      </w:r>
      <w:r w:rsidR="00B169B8">
        <w:rPr>
          <w:rtl/>
        </w:rPr>
        <w:t xml:space="preserve"> (אשכנז, 960–1040 לערך).</w:t>
      </w:r>
    </w:p>
  </w:footnote>
  <w:footnote w:id="12">
    <w:p w:rsidR="00000000" w:rsidRDefault="00CC48B3" w:rsidP="00B169B8">
      <w:pPr>
        <w:pStyle w:val="aa"/>
      </w:pPr>
      <w:r w:rsidRPr="00CD7BE4">
        <w:rPr>
          <w:rStyle w:val="a9"/>
          <w:rFonts w:cs="David"/>
        </w:rPr>
        <w:footnoteRef/>
      </w:r>
      <w:r w:rsidRPr="00CD7BE4">
        <w:rPr>
          <w:rtl/>
        </w:rPr>
        <w:t xml:space="preserve"> שו"ת הרא"ש</w:t>
      </w:r>
      <w:r w:rsidR="00B169B8">
        <w:rPr>
          <w:rtl/>
        </w:rPr>
        <w:t>,</w:t>
      </w:r>
      <w:r w:rsidRPr="00CD7BE4">
        <w:rPr>
          <w:rtl/>
        </w:rPr>
        <w:t xml:space="preserve"> כלל מב</w:t>
      </w:r>
      <w:r w:rsidR="00B76E55">
        <w:rPr>
          <w:rtl/>
        </w:rPr>
        <w:t>, סימן א</w:t>
      </w:r>
      <w:r>
        <w:rPr>
          <w:rtl/>
        </w:rPr>
        <w:t>.</w:t>
      </w:r>
    </w:p>
  </w:footnote>
  <w:footnote w:id="13">
    <w:p w:rsidR="00000000" w:rsidRDefault="00CC48B3" w:rsidP="00B76E55">
      <w:pPr>
        <w:pStyle w:val="aa"/>
      </w:pPr>
      <w:r>
        <w:rPr>
          <w:rStyle w:val="a9"/>
        </w:rPr>
        <w:footnoteRef/>
      </w:r>
      <w:r>
        <w:rPr>
          <w:rtl/>
        </w:rPr>
        <w:t xml:space="preserve"> </w:t>
      </w:r>
      <w:r w:rsidRPr="00CD7BE4">
        <w:rPr>
          <w:rtl/>
        </w:rPr>
        <w:t xml:space="preserve">מובן </w:t>
      </w:r>
      <w:r w:rsidR="00B169B8">
        <w:rPr>
          <w:rtl/>
        </w:rPr>
        <w:t>ש</w:t>
      </w:r>
      <w:r w:rsidRPr="00CD7BE4">
        <w:rPr>
          <w:rtl/>
        </w:rPr>
        <w:t>מצב א</w:t>
      </w:r>
      <w:r w:rsidR="00B169B8">
        <w:rPr>
          <w:rtl/>
        </w:rPr>
        <w:t>י</w:t>
      </w:r>
      <w:r w:rsidRPr="00CD7BE4">
        <w:rPr>
          <w:rtl/>
        </w:rPr>
        <w:t xml:space="preserve">שה מסורבת </w:t>
      </w:r>
      <w:r w:rsidR="00B169B8">
        <w:rPr>
          <w:rtl/>
        </w:rPr>
        <w:t xml:space="preserve">גט </w:t>
      </w:r>
      <w:r w:rsidRPr="00CD7BE4">
        <w:rPr>
          <w:rtl/>
        </w:rPr>
        <w:t>חמור ממצב איש מסורב</w:t>
      </w:r>
      <w:r>
        <w:rPr>
          <w:rtl/>
        </w:rPr>
        <w:t xml:space="preserve"> </w:t>
      </w:r>
      <w:r w:rsidR="00B169B8">
        <w:rPr>
          <w:rtl/>
        </w:rPr>
        <w:t xml:space="preserve">גט, כיוון </w:t>
      </w:r>
      <w:r>
        <w:rPr>
          <w:rtl/>
        </w:rPr>
        <w:t>שהשעון הביולוגי שלה מתקתק הרבה יותר משל</w:t>
      </w:r>
      <w:r w:rsidR="00B169B8">
        <w:rPr>
          <w:rtl/>
        </w:rPr>
        <w:t xml:space="preserve"> האיש. ועוד. אם תלד לאיש אחר, יהיו י</w:t>
      </w:r>
      <w:r>
        <w:rPr>
          <w:rtl/>
        </w:rPr>
        <w:t xml:space="preserve">לדיה ממזרים. </w:t>
      </w:r>
    </w:p>
  </w:footnote>
  <w:footnote w:id="14">
    <w:p w:rsidR="00000000" w:rsidRDefault="0016427C" w:rsidP="00B169B8">
      <w:pPr>
        <w:pStyle w:val="aa"/>
      </w:pPr>
      <w:r w:rsidRPr="00CD7BE4">
        <w:rPr>
          <w:rStyle w:val="a9"/>
          <w:rFonts w:cs="David"/>
        </w:rPr>
        <w:footnoteRef/>
      </w:r>
      <w:r w:rsidRPr="00CD7BE4">
        <w:rPr>
          <w:rtl/>
        </w:rPr>
        <w:t xml:space="preserve"> </w:t>
      </w:r>
      <w:r w:rsidR="00B169B8">
        <w:rPr>
          <w:rtl/>
        </w:rPr>
        <w:t xml:space="preserve">ש"י </w:t>
      </w:r>
      <w:r w:rsidRPr="00CD7BE4">
        <w:rPr>
          <w:rtl/>
        </w:rPr>
        <w:t>כהן, "כפיית הגט בזמן הזה", תחומין יא (תש"ן), עמ' 202-195.</w:t>
      </w:r>
    </w:p>
  </w:footnote>
  <w:footnote w:id="15">
    <w:p w:rsidR="00000000" w:rsidRDefault="00CC48B3" w:rsidP="00B169B8">
      <w:pPr>
        <w:pStyle w:val="aa"/>
      </w:pPr>
      <w:r>
        <w:rPr>
          <w:rStyle w:val="a9"/>
        </w:rPr>
        <w:footnoteRef/>
      </w:r>
      <w:r>
        <w:rPr>
          <w:rtl/>
        </w:rPr>
        <w:t xml:space="preserve"> </w:t>
      </w:r>
      <w:r w:rsidR="00B169B8">
        <w:rPr>
          <w:rtl/>
        </w:rPr>
        <w:t xml:space="preserve">לשעבר </w:t>
      </w:r>
      <w:r w:rsidRPr="00F25DDA">
        <w:rPr>
          <w:rtl/>
        </w:rPr>
        <w:t xml:space="preserve">דיין בבית </w:t>
      </w:r>
      <w:r>
        <w:rPr>
          <w:rtl/>
        </w:rPr>
        <w:t>ה</w:t>
      </w:r>
      <w:r w:rsidRPr="00F25DDA">
        <w:rPr>
          <w:rtl/>
        </w:rPr>
        <w:t>דין הרבני הגדול.</w:t>
      </w:r>
    </w:p>
  </w:footnote>
  <w:footnote w:id="16">
    <w:p w:rsidR="00000000" w:rsidRDefault="00CC48B3" w:rsidP="00B169B8">
      <w:pPr>
        <w:pStyle w:val="aa"/>
      </w:pPr>
      <w:r>
        <w:rPr>
          <w:rStyle w:val="a9"/>
        </w:rPr>
        <w:footnoteRef/>
      </w:r>
      <w:r>
        <w:rPr>
          <w:rtl/>
        </w:rPr>
        <w:t xml:space="preserve"> </w:t>
      </w:r>
      <w:r w:rsidRPr="00F25DDA">
        <w:rPr>
          <w:rtl/>
        </w:rPr>
        <w:t>הרב ש</w:t>
      </w:r>
      <w:r w:rsidR="00B169B8">
        <w:rPr>
          <w:rtl/>
        </w:rPr>
        <w:t>'</w:t>
      </w:r>
      <w:r w:rsidRPr="00F25DDA">
        <w:rPr>
          <w:rtl/>
        </w:rPr>
        <w:t xml:space="preserve"> דיכובסקי, "הסכמי ממון קדם-נישואין", תחומין כא (תשס"א), עמ' 287-279.</w:t>
      </w:r>
    </w:p>
  </w:footnote>
  <w:footnote w:id="17">
    <w:p w:rsidR="00000000" w:rsidRDefault="00CC48B3" w:rsidP="00EE22A3">
      <w:pPr>
        <w:pStyle w:val="aa"/>
      </w:pPr>
      <w:r w:rsidRPr="00C31094">
        <w:rPr>
          <w:rStyle w:val="a9"/>
        </w:rPr>
        <w:footnoteRef/>
      </w:r>
      <w:r w:rsidRPr="00C31094">
        <w:rPr>
          <w:rStyle w:val="a9"/>
          <w:rtl/>
        </w:rPr>
        <w:t xml:space="preserve"> </w:t>
      </w:r>
      <w:r w:rsidRPr="00C31094">
        <w:rPr>
          <w:rtl/>
        </w:rPr>
        <w:t>מאמרים רבים נכתבו בעת האחרונה בש</w:t>
      </w:r>
      <w:r w:rsidR="00B169B8">
        <w:rPr>
          <w:rtl/>
        </w:rPr>
        <w:t>אלת</w:t>
      </w:r>
      <w:r w:rsidRPr="00C31094">
        <w:rPr>
          <w:rtl/>
        </w:rPr>
        <w:t xml:space="preserve"> הסכמי קדם נישואין, </w:t>
      </w:r>
      <w:r w:rsidR="00B169B8">
        <w:rPr>
          <w:rtl/>
        </w:rPr>
        <w:t xml:space="preserve">והדבר </w:t>
      </w:r>
      <w:r w:rsidR="00B76E55">
        <w:rPr>
          <w:rtl/>
        </w:rPr>
        <w:t>מ</w:t>
      </w:r>
      <w:r w:rsidR="00B169B8">
        <w:rPr>
          <w:rtl/>
        </w:rPr>
        <w:t>עיד שה</w:t>
      </w:r>
      <w:r w:rsidRPr="00C31094">
        <w:rPr>
          <w:rtl/>
        </w:rPr>
        <w:t xml:space="preserve">נושא עומד על </w:t>
      </w:r>
      <w:r>
        <w:rPr>
          <w:rtl/>
        </w:rPr>
        <w:t>סדר</w:t>
      </w:r>
      <w:r w:rsidRPr="00C31094">
        <w:rPr>
          <w:rtl/>
        </w:rPr>
        <w:t xml:space="preserve"> היום</w:t>
      </w:r>
      <w:r w:rsidR="00B169B8">
        <w:rPr>
          <w:rtl/>
        </w:rPr>
        <w:t xml:space="preserve">, אך אין </w:t>
      </w:r>
      <w:r w:rsidRPr="00C31094">
        <w:rPr>
          <w:rtl/>
        </w:rPr>
        <w:t>כאן מקום ל</w:t>
      </w:r>
      <w:r w:rsidR="00B169B8">
        <w:rPr>
          <w:rtl/>
        </w:rPr>
        <w:t>דון ב</w:t>
      </w:r>
      <w:r w:rsidRPr="00C31094">
        <w:rPr>
          <w:rtl/>
        </w:rPr>
        <w:t>כולם. לכן, בחרנו להביא את דבריהם של רבנים ידועי</w:t>
      </w:r>
      <w:r w:rsidR="00B76E55">
        <w:rPr>
          <w:rtl/>
        </w:rPr>
        <w:t xml:space="preserve"> שם</w:t>
      </w:r>
      <w:r w:rsidRPr="00C31094">
        <w:rPr>
          <w:rtl/>
        </w:rPr>
        <w:t xml:space="preserve"> ש</w:t>
      </w:r>
      <w:r w:rsidR="00B169B8">
        <w:rPr>
          <w:rtl/>
        </w:rPr>
        <w:t>כיהנו כרבנים ראשיים או כרבני ערים ונחשפו לצורכי הציבור בעניין זה</w:t>
      </w:r>
      <w:r w:rsidRPr="00C31094">
        <w:rPr>
          <w:rtl/>
        </w:rPr>
        <w:t>.</w:t>
      </w:r>
    </w:p>
  </w:footnote>
  <w:footnote w:id="18">
    <w:p w:rsidR="00000000" w:rsidRDefault="00CC48B3" w:rsidP="005E1730">
      <w:pPr>
        <w:pStyle w:val="aa"/>
      </w:pPr>
      <w:r>
        <w:rPr>
          <w:rStyle w:val="a9"/>
        </w:rPr>
        <w:footnoteRef/>
      </w:r>
      <w:r>
        <w:rPr>
          <w:rtl/>
        </w:rPr>
        <w:t xml:space="preserve"> הרב </w:t>
      </w:r>
      <w:r w:rsidRPr="00753315">
        <w:rPr>
          <w:rtl/>
        </w:rPr>
        <w:t>יצחק אייזיק הלוי הרצוג</w:t>
      </w:r>
      <w:r w:rsidRPr="0043534D">
        <w:rPr>
          <w:rtl/>
        </w:rPr>
        <w:t xml:space="preserve"> </w:t>
      </w:r>
      <w:r w:rsidR="00B169B8">
        <w:rPr>
          <w:rtl/>
        </w:rPr>
        <w:t xml:space="preserve">(1888–1959), כיהן כרב </w:t>
      </w:r>
      <w:r w:rsidRPr="0043534D">
        <w:rPr>
          <w:rtl/>
        </w:rPr>
        <w:t xml:space="preserve">האשכנזי של </w:t>
      </w:r>
      <w:hyperlink r:id="rId1" w:tooltip="ארץ ישראל" w:history="1">
        <w:r w:rsidRPr="0043534D">
          <w:rPr>
            <w:rtl/>
          </w:rPr>
          <w:t>ארץ ישראל</w:t>
        </w:r>
      </w:hyperlink>
      <w:r w:rsidRPr="0043534D">
        <w:rPr>
          <w:rtl/>
        </w:rPr>
        <w:t xml:space="preserve"> משנת </w:t>
      </w:r>
      <w:hyperlink r:id="rId2" w:tooltip="1936" w:history="1">
        <w:r w:rsidRPr="0043534D">
          <w:rPr>
            <w:rtl/>
          </w:rPr>
          <w:t>1936</w:t>
        </w:r>
      </w:hyperlink>
      <w:r w:rsidRPr="0043534D">
        <w:rPr>
          <w:rtl/>
        </w:rPr>
        <w:t xml:space="preserve">, ואחר כך של </w:t>
      </w:r>
      <w:hyperlink r:id="rId3" w:tooltip="מדינת ישראל" w:history="1">
        <w:r w:rsidRPr="0043534D">
          <w:rPr>
            <w:rtl/>
          </w:rPr>
          <w:t>מדינת ישראל</w:t>
        </w:r>
      </w:hyperlink>
      <w:r>
        <w:rPr>
          <w:rtl/>
        </w:rPr>
        <w:t>,</w:t>
      </w:r>
      <w:r w:rsidRPr="0043534D">
        <w:rPr>
          <w:rtl/>
        </w:rPr>
        <w:t xml:space="preserve"> עד יום מותו</w:t>
      </w:r>
      <w:r w:rsidRPr="00530FBD">
        <w:rPr>
          <w:rtl/>
        </w:rPr>
        <w:t>.</w:t>
      </w:r>
      <w:r w:rsidR="00AF4B27">
        <w:rPr>
          <w:rtl/>
        </w:rPr>
        <w:t xml:space="preserve"> רבות מתשובותיו,</w:t>
      </w:r>
      <w:r w:rsidR="005E1730">
        <w:rPr>
          <w:rtl/>
        </w:rPr>
        <w:t xml:space="preserve"> </w:t>
      </w:r>
      <w:r w:rsidR="00AF4B27">
        <w:rPr>
          <w:rtl/>
        </w:rPr>
        <w:t xml:space="preserve">וביניהן תשובה זו, הוא נוהג לחתום </w:t>
      </w:r>
      <w:r w:rsidR="00AF4B27" w:rsidRPr="00530FBD">
        <w:rPr>
          <w:rtl/>
        </w:rPr>
        <w:t>"ראש הרבנים לישראל".</w:t>
      </w:r>
      <w:r w:rsidR="00AF4B27">
        <w:rPr>
          <w:rtl/>
        </w:rPr>
        <w:t xml:space="preserve"> </w:t>
      </w:r>
      <w:r w:rsidRPr="00530FBD">
        <w:rPr>
          <w:rtl/>
        </w:rPr>
        <w:t xml:space="preserve"> </w:t>
      </w:r>
    </w:p>
  </w:footnote>
  <w:footnote w:id="19">
    <w:p w:rsidR="00000000" w:rsidRDefault="00CC48B3" w:rsidP="00AF4B27">
      <w:pPr>
        <w:pStyle w:val="aa"/>
      </w:pPr>
      <w:r>
        <w:rPr>
          <w:rStyle w:val="a9"/>
        </w:rPr>
        <w:footnoteRef/>
      </w:r>
      <w:r>
        <w:rPr>
          <w:rtl/>
        </w:rPr>
        <w:t xml:space="preserve"> </w:t>
      </w:r>
      <w:r w:rsidR="00B169B8">
        <w:rPr>
          <w:rtl/>
        </w:rPr>
        <w:t>ה</w:t>
      </w:r>
      <w:r>
        <w:rPr>
          <w:rtl/>
        </w:rPr>
        <w:t>מכתב נכתב כתגוב</w:t>
      </w:r>
      <w:r w:rsidRPr="00CE6EC1">
        <w:rPr>
          <w:rtl/>
        </w:rPr>
        <w:t xml:space="preserve">ה </w:t>
      </w:r>
      <w:r w:rsidRPr="00121F91">
        <w:rPr>
          <w:rtl/>
        </w:rPr>
        <w:t>למאמר</w:t>
      </w:r>
      <w:r w:rsidR="00B169B8">
        <w:rPr>
          <w:rtl/>
        </w:rPr>
        <w:t>ו</w:t>
      </w:r>
      <w:r w:rsidRPr="00121F91">
        <w:rPr>
          <w:rtl/>
        </w:rPr>
        <w:t xml:space="preserve"> של הרב י"א הענקין</w:t>
      </w:r>
      <w:r>
        <w:rPr>
          <w:rtl/>
        </w:rPr>
        <w:t xml:space="preserve"> שהתפרסם בתחוקה לישראל על פי התורה, ח</w:t>
      </w:r>
      <w:r w:rsidR="006049C1">
        <w:rPr>
          <w:rtl/>
        </w:rPr>
        <w:t xml:space="preserve">לק </w:t>
      </w:r>
      <w:r>
        <w:rPr>
          <w:rtl/>
        </w:rPr>
        <w:t>ג</w:t>
      </w:r>
      <w:r w:rsidR="00B169B8">
        <w:rPr>
          <w:rtl/>
        </w:rPr>
        <w:t>,</w:t>
      </w:r>
      <w:r>
        <w:rPr>
          <w:rtl/>
        </w:rPr>
        <w:t xml:space="preserve"> עמ' 204. </w:t>
      </w:r>
      <w:r w:rsidR="00B169B8">
        <w:rPr>
          <w:rtl/>
        </w:rPr>
        <w:t xml:space="preserve">ראה </w:t>
      </w:r>
      <w:r w:rsidRPr="00EB4FA6">
        <w:rPr>
          <w:rtl/>
        </w:rPr>
        <w:t>א"י הלוי הרצוג, פסקים וכתבים, כרך ח, ירושלים תשמ"ט, סי</w:t>
      </w:r>
      <w:r w:rsidR="00B169B8">
        <w:rPr>
          <w:rtl/>
        </w:rPr>
        <w:t>מן</w:t>
      </w:r>
      <w:r w:rsidRPr="00EB4FA6">
        <w:rPr>
          <w:rtl/>
        </w:rPr>
        <w:t xml:space="preserve"> קסה.</w:t>
      </w:r>
      <w:r w:rsidR="00AF4B27" w:rsidRPr="00AF4B27">
        <w:rPr>
          <w:rtl/>
        </w:rPr>
        <w:t xml:space="preserve"> </w:t>
      </w:r>
    </w:p>
  </w:footnote>
  <w:footnote w:id="20">
    <w:p w:rsidR="00000000" w:rsidRDefault="00CC48B3" w:rsidP="00322E5F">
      <w:pPr>
        <w:pStyle w:val="aa"/>
      </w:pPr>
      <w:r>
        <w:rPr>
          <w:rStyle w:val="a9"/>
        </w:rPr>
        <w:footnoteRef/>
      </w:r>
      <w:r w:rsidR="00B169B8">
        <w:rPr>
          <w:rtl/>
        </w:rPr>
        <w:t xml:space="preserve"> הרב משאש (</w:t>
      </w:r>
      <w:r w:rsidR="00322E5F">
        <w:rPr>
          <w:rtl/>
        </w:rPr>
        <w:t>1909–2003</w:t>
      </w:r>
      <w:r w:rsidR="00B169B8">
        <w:rPr>
          <w:rtl/>
        </w:rPr>
        <w:t>)</w:t>
      </w:r>
      <w:r>
        <w:rPr>
          <w:rtl/>
        </w:rPr>
        <w:t xml:space="preserve"> </w:t>
      </w:r>
      <w:r w:rsidRPr="00281E48">
        <w:rPr>
          <w:rtl/>
        </w:rPr>
        <w:t xml:space="preserve">כיהן כרב הראשי של מרוקו </w:t>
      </w:r>
      <w:r>
        <w:rPr>
          <w:rtl/>
        </w:rPr>
        <w:t>ו</w:t>
      </w:r>
      <w:r w:rsidRPr="00281E48">
        <w:rPr>
          <w:rtl/>
        </w:rPr>
        <w:t xml:space="preserve">כרב הראשי של </w:t>
      </w:r>
      <w:hyperlink r:id="rId4" w:tooltip="ירושלים" w:history="1">
        <w:r w:rsidRPr="00281E48">
          <w:rPr>
            <w:rtl/>
          </w:rPr>
          <w:t>ירושלים</w:t>
        </w:r>
      </w:hyperlink>
      <w:r>
        <w:rPr>
          <w:rtl/>
        </w:rPr>
        <w:t xml:space="preserve"> משנת 1978</w:t>
      </w:r>
      <w:r w:rsidRPr="00281E48">
        <w:rPr>
          <w:rtl/>
        </w:rPr>
        <w:t xml:space="preserve"> </w:t>
      </w:r>
      <w:r>
        <w:rPr>
          <w:rtl/>
        </w:rPr>
        <w:t>עד לפטירתו</w:t>
      </w:r>
      <w:r w:rsidR="00322E5F">
        <w:rPr>
          <w:rtl/>
        </w:rPr>
        <w:t xml:space="preserve"> ביום</w:t>
      </w:r>
      <w:r>
        <w:rPr>
          <w:rtl/>
        </w:rPr>
        <w:t xml:space="preserve"> </w:t>
      </w:r>
      <w:hyperlink r:id="rId5" w:tooltip="י בניסן" w:history="1">
        <w:r w:rsidRPr="00281E48">
          <w:rPr>
            <w:rtl/>
          </w:rPr>
          <w:t>י</w:t>
        </w:r>
        <w:r>
          <w:rPr>
            <w:rtl/>
          </w:rPr>
          <w:t xml:space="preserve">' </w:t>
        </w:r>
        <w:r w:rsidR="00322E5F">
          <w:rPr>
            <w:rtl/>
          </w:rPr>
          <w:t>ב</w:t>
        </w:r>
        <w:r w:rsidRPr="00281E48">
          <w:rPr>
            <w:rtl/>
          </w:rPr>
          <w:t>ניסן</w:t>
        </w:r>
      </w:hyperlink>
      <w:r w:rsidRPr="00281E48">
        <w:rPr>
          <w:rtl/>
        </w:rPr>
        <w:t xml:space="preserve"> </w:t>
      </w:r>
      <w:hyperlink r:id="rId6" w:tooltip="ה'תשס&quot;ג" w:history="1">
        <w:r w:rsidRPr="00281E48">
          <w:rPr>
            <w:rtl/>
          </w:rPr>
          <w:t>תשס"ג</w:t>
        </w:r>
      </w:hyperlink>
      <w:r w:rsidRPr="00281E48">
        <w:rPr>
          <w:rtl/>
        </w:rPr>
        <w:t>.</w:t>
      </w:r>
    </w:p>
  </w:footnote>
  <w:footnote w:id="21">
    <w:p w:rsidR="00000000" w:rsidRDefault="00CC48B3" w:rsidP="00322E5F">
      <w:pPr>
        <w:pStyle w:val="aa"/>
      </w:pPr>
      <w:r>
        <w:rPr>
          <w:rStyle w:val="a9"/>
        </w:rPr>
        <w:footnoteRef/>
      </w:r>
      <w:r>
        <w:rPr>
          <w:rtl/>
        </w:rPr>
        <w:t xml:space="preserve"> </w:t>
      </w:r>
      <w:r w:rsidRPr="007E4E54">
        <w:rPr>
          <w:rtl/>
        </w:rPr>
        <w:t>ש</w:t>
      </w:r>
      <w:r w:rsidR="00322E5F">
        <w:rPr>
          <w:rtl/>
        </w:rPr>
        <w:t>'</w:t>
      </w:r>
      <w:r w:rsidRPr="007E4E54">
        <w:rPr>
          <w:rtl/>
        </w:rPr>
        <w:t xml:space="preserve"> משאש, ספר תבואות שמ"ש, ירושלים תשמ"א, אבן העזר</w:t>
      </w:r>
      <w:r w:rsidR="00322E5F">
        <w:rPr>
          <w:rtl/>
        </w:rPr>
        <w:t>,</w:t>
      </w:r>
      <w:r w:rsidRPr="007E4E54">
        <w:rPr>
          <w:rtl/>
        </w:rPr>
        <w:t xml:space="preserve"> סי</w:t>
      </w:r>
      <w:r w:rsidR="00322E5F">
        <w:rPr>
          <w:rtl/>
        </w:rPr>
        <w:t>מן</w:t>
      </w:r>
      <w:r w:rsidRPr="007E4E54">
        <w:rPr>
          <w:rtl/>
        </w:rPr>
        <w:t xml:space="preserve"> סו.</w:t>
      </w:r>
    </w:p>
  </w:footnote>
  <w:footnote w:id="22">
    <w:p w:rsidR="00000000" w:rsidRDefault="00CC48B3" w:rsidP="00322E5F">
      <w:pPr>
        <w:pStyle w:val="aa"/>
      </w:pPr>
      <w:r w:rsidRPr="006049C1">
        <w:rPr>
          <w:rStyle w:val="a9"/>
          <w:spacing w:val="-2"/>
        </w:rPr>
        <w:footnoteRef/>
      </w:r>
      <w:r w:rsidRPr="006049C1">
        <w:rPr>
          <w:spacing w:val="-2"/>
          <w:rtl/>
        </w:rPr>
        <w:t xml:space="preserve"> ש</w:t>
      </w:r>
      <w:r w:rsidR="00322E5F" w:rsidRPr="006049C1">
        <w:rPr>
          <w:spacing w:val="-2"/>
          <w:rtl/>
        </w:rPr>
        <w:t>'</w:t>
      </w:r>
      <w:r w:rsidRPr="006049C1">
        <w:rPr>
          <w:spacing w:val="-2"/>
          <w:rtl/>
        </w:rPr>
        <w:t xml:space="preserve"> משאש, ספר שמ"ש ומגן, ירושלים תשמ"ד, </w:t>
      </w:r>
      <w:r w:rsidR="00322E5F" w:rsidRPr="006049C1">
        <w:rPr>
          <w:spacing w:val="-2"/>
          <w:rtl/>
        </w:rPr>
        <w:t>אבן העזר,</w:t>
      </w:r>
      <w:r w:rsidRPr="006049C1">
        <w:rPr>
          <w:spacing w:val="-2"/>
          <w:rtl/>
        </w:rPr>
        <w:t xml:space="preserve"> סי</w:t>
      </w:r>
      <w:r w:rsidR="00322E5F" w:rsidRPr="006049C1">
        <w:rPr>
          <w:spacing w:val="-2"/>
          <w:rtl/>
        </w:rPr>
        <w:t>מנים</w:t>
      </w:r>
      <w:r w:rsidRPr="006049C1">
        <w:rPr>
          <w:spacing w:val="-2"/>
          <w:rtl/>
        </w:rPr>
        <w:t xml:space="preserve"> יא-יב.</w:t>
      </w:r>
    </w:p>
  </w:footnote>
  <w:footnote w:id="23">
    <w:p w:rsidR="00000000" w:rsidRDefault="00CC48B3" w:rsidP="00322E5F">
      <w:pPr>
        <w:pStyle w:val="aa"/>
      </w:pPr>
      <w:r>
        <w:rPr>
          <w:rStyle w:val="a9"/>
        </w:rPr>
        <w:footnoteRef/>
      </w:r>
      <w:r>
        <w:rPr>
          <w:rtl/>
        </w:rPr>
        <w:t xml:space="preserve"> </w:t>
      </w:r>
      <w:r w:rsidR="00322E5F">
        <w:rPr>
          <w:rtl/>
        </w:rPr>
        <w:t>הרב ז'ולטי (1920–1982) היה דיין ב</w:t>
      </w:r>
      <w:r w:rsidRPr="00937F78">
        <w:rPr>
          <w:rtl/>
        </w:rPr>
        <w:t xml:space="preserve">בית הדין הרבני הגדול </w:t>
      </w:r>
      <w:r w:rsidR="00322E5F">
        <w:rPr>
          <w:rtl/>
        </w:rPr>
        <w:t>ו</w:t>
      </w:r>
      <w:r>
        <w:rPr>
          <w:rtl/>
        </w:rPr>
        <w:t>ה</w:t>
      </w:r>
      <w:r w:rsidRPr="00937F78">
        <w:rPr>
          <w:rtl/>
        </w:rPr>
        <w:t>רב הראשי האשכנזי לירושלים.</w:t>
      </w:r>
    </w:p>
  </w:footnote>
  <w:footnote w:id="24">
    <w:p w:rsidR="00000000" w:rsidRDefault="00CC48B3" w:rsidP="00322E5F">
      <w:pPr>
        <w:pStyle w:val="aa"/>
      </w:pPr>
      <w:r w:rsidRPr="00741E40">
        <w:rPr>
          <w:rStyle w:val="a9"/>
          <w:sz w:val="18"/>
          <w:szCs w:val="18"/>
        </w:rPr>
        <w:footnoteRef/>
      </w:r>
      <w:r w:rsidRPr="00741E40">
        <w:rPr>
          <w:rStyle w:val="a9"/>
          <w:sz w:val="18"/>
          <w:szCs w:val="18"/>
          <w:rtl/>
        </w:rPr>
        <w:t xml:space="preserve"> </w:t>
      </w:r>
      <w:r w:rsidRPr="00134E38">
        <w:rPr>
          <w:sz w:val="20"/>
          <w:rtl/>
        </w:rPr>
        <w:t>התשובה התפרסמה לראשונה ב</w:t>
      </w:r>
      <w:r w:rsidR="00322E5F">
        <w:rPr>
          <w:sz w:val="20"/>
          <w:rtl/>
        </w:rPr>
        <w:t>שם</w:t>
      </w:r>
      <w:r w:rsidRPr="00134E38">
        <w:rPr>
          <w:sz w:val="20"/>
          <w:rtl/>
        </w:rPr>
        <w:t xml:space="preserve"> "בעניין תקנת עגונות", הפרדס </w:t>
      </w:r>
      <w:r>
        <w:rPr>
          <w:sz w:val="20"/>
          <w:rtl/>
        </w:rPr>
        <w:t>57:7</w:t>
      </w:r>
      <w:r w:rsidRPr="00134E38">
        <w:rPr>
          <w:sz w:val="20"/>
          <w:rtl/>
        </w:rPr>
        <w:t xml:space="preserve"> (אייר תשמ"ג), עמ'</w:t>
      </w:r>
      <w:r>
        <w:rPr>
          <w:sz w:val="20"/>
          <w:rtl/>
        </w:rPr>
        <w:t xml:space="preserve"> </w:t>
      </w:r>
      <w:r w:rsidRPr="00134E38">
        <w:rPr>
          <w:sz w:val="20"/>
          <w:rtl/>
        </w:rPr>
        <w:t>6</w:t>
      </w:r>
      <w:r w:rsidR="00322E5F">
        <w:rPr>
          <w:sz w:val="20"/>
          <w:rtl/>
        </w:rPr>
        <w:t xml:space="preserve">, והיא מובאת </w:t>
      </w:r>
      <w:r w:rsidRPr="008040AE">
        <w:rPr>
          <w:sz w:val="20"/>
          <w:rtl/>
        </w:rPr>
        <w:t>בשלמות בספרי מנעי עיניך מדמעה</w:t>
      </w:r>
      <w:r w:rsidR="00322E5F">
        <w:rPr>
          <w:sz w:val="20"/>
          <w:rtl/>
        </w:rPr>
        <w:t>,</w:t>
      </w:r>
      <w:r w:rsidRPr="008040AE">
        <w:rPr>
          <w:sz w:val="20"/>
          <w:rtl/>
        </w:rPr>
        <w:t xml:space="preserve"> הסכמי קדם נישואין למניעת סירוב גט, ירושלים תשס"ט.</w:t>
      </w:r>
    </w:p>
  </w:footnote>
  <w:footnote w:id="25">
    <w:p w:rsidR="00000000" w:rsidRDefault="00CC48B3" w:rsidP="00322E5F">
      <w:pPr>
        <w:pStyle w:val="aa"/>
      </w:pPr>
      <w:r>
        <w:rPr>
          <w:rStyle w:val="a9"/>
        </w:rPr>
        <w:footnoteRef/>
      </w:r>
      <w:r>
        <w:rPr>
          <w:rtl/>
        </w:rPr>
        <w:t xml:space="preserve"> </w:t>
      </w:r>
      <w:r w:rsidR="00322E5F">
        <w:rPr>
          <w:rtl/>
        </w:rPr>
        <w:t>ח"ד הלוי (1924–1998)</w:t>
      </w:r>
      <w:r>
        <w:rPr>
          <w:rtl/>
        </w:rPr>
        <w:t xml:space="preserve"> כיהן כ</w:t>
      </w:r>
      <w:r w:rsidRPr="002A7F2B">
        <w:rPr>
          <w:rtl/>
        </w:rPr>
        <w:t>רב הראשי</w:t>
      </w:r>
      <w:r>
        <w:rPr>
          <w:rtl/>
        </w:rPr>
        <w:t xml:space="preserve"> הספרדי</w:t>
      </w:r>
      <w:r w:rsidRPr="002A7F2B">
        <w:rPr>
          <w:rtl/>
        </w:rPr>
        <w:t xml:space="preserve"> לתל-אביב.</w:t>
      </w:r>
    </w:p>
  </w:footnote>
  <w:footnote w:id="26">
    <w:p w:rsidR="00000000" w:rsidRDefault="00CC48B3" w:rsidP="00322E5F">
      <w:pPr>
        <w:pStyle w:val="aa"/>
      </w:pPr>
      <w:r>
        <w:rPr>
          <w:rStyle w:val="a9"/>
        </w:rPr>
        <w:footnoteRef/>
      </w:r>
      <w:r>
        <w:rPr>
          <w:rtl/>
        </w:rPr>
        <w:t xml:space="preserve"> </w:t>
      </w:r>
      <w:r w:rsidRPr="00031A1F">
        <w:rPr>
          <w:rtl/>
        </w:rPr>
        <w:t>ח</w:t>
      </w:r>
      <w:r w:rsidR="00322E5F">
        <w:rPr>
          <w:rtl/>
        </w:rPr>
        <w:t>"</w:t>
      </w:r>
      <w:r w:rsidRPr="00031A1F">
        <w:rPr>
          <w:rtl/>
        </w:rPr>
        <w:t>ד הלוי, שו"ת מים חיים, תל</w:t>
      </w:r>
      <w:r w:rsidR="00322E5F">
        <w:rPr>
          <w:rtl/>
        </w:rPr>
        <w:t>-</w:t>
      </w:r>
      <w:r w:rsidRPr="00031A1F">
        <w:rPr>
          <w:rtl/>
        </w:rPr>
        <w:t>אביב תשנ"א, סי</w:t>
      </w:r>
      <w:r w:rsidR="00322E5F">
        <w:rPr>
          <w:rtl/>
        </w:rPr>
        <w:t>מן</w:t>
      </w:r>
      <w:r w:rsidRPr="00031A1F">
        <w:rPr>
          <w:rtl/>
        </w:rPr>
        <w:t xml:space="preserve"> סג.</w:t>
      </w:r>
    </w:p>
  </w:footnote>
  <w:footnote w:id="27">
    <w:p w:rsidR="00000000" w:rsidRDefault="00CC48B3" w:rsidP="00322E5F">
      <w:pPr>
        <w:pStyle w:val="aa"/>
      </w:pPr>
      <w:r>
        <w:rPr>
          <w:rStyle w:val="a9"/>
        </w:rPr>
        <w:footnoteRef/>
      </w:r>
      <w:r>
        <w:rPr>
          <w:rtl/>
        </w:rPr>
        <w:t xml:space="preserve"> </w:t>
      </w:r>
      <w:r w:rsidRPr="007020DA">
        <w:rPr>
          <w:rtl/>
        </w:rPr>
        <w:t>הרב בקשי</w:t>
      </w:r>
      <w:r w:rsidR="00322E5F">
        <w:rPr>
          <w:rtl/>
        </w:rPr>
        <w:t>-</w:t>
      </w:r>
      <w:r w:rsidRPr="007020DA">
        <w:rPr>
          <w:rtl/>
        </w:rPr>
        <w:t xml:space="preserve">דורון </w:t>
      </w:r>
      <w:r w:rsidRPr="00AB3B53">
        <w:rPr>
          <w:rtl/>
        </w:rPr>
        <w:t xml:space="preserve">כיהן בתפקיד </w:t>
      </w:r>
      <w:r w:rsidR="00322E5F">
        <w:rPr>
          <w:rtl/>
        </w:rPr>
        <w:t>ה</w:t>
      </w:r>
      <w:hyperlink r:id="rId7" w:tooltip="הראשון לציון" w:history="1">
        <w:r w:rsidRPr="00AB3B53">
          <w:rPr>
            <w:rtl/>
          </w:rPr>
          <w:t>ראשון לציון</w:t>
        </w:r>
      </w:hyperlink>
      <w:r w:rsidRPr="00AB3B53">
        <w:rPr>
          <w:rtl/>
        </w:rPr>
        <w:t xml:space="preserve"> בשנים </w:t>
      </w:r>
      <w:r w:rsidR="00322E5F">
        <w:rPr>
          <w:rtl/>
        </w:rPr>
        <w:t>1993–2003</w:t>
      </w:r>
      <w:r w:rsidRPr="00AB3B53">
        <w:rPr>
          <w:rtl/>
        </w:rPr>
        <w:t>.</w:t>
      </w:r>
    </w:p>
  </w:footnote>
  <w:footnote w:id="28">
    <w:p w:rsidR="00000000" w:rsidRDefault="00CC48B3" w:rsidP="006049C1">
      <w:pPr>
        <w:pStyle w:val="aa"/>
      </w:pPr>
      <w:r>
        <w:rPr>
          <w:rStyle w:val="a9"/>
        </w:rPr>
        <w:footnoteRef/>
      </w:r>
      <w:r>
        <w:rPr>
          <w:rtl/>
        </w:rPr>
        <w:t xml:space="preserve"> </w:t>
      </w:r>
      <w:r w:rsidRPr="00DB2891">
        <w:rPr>
          <w:rtl/>
        </w:rPr>
        <w:t>א</w:t>
      </w:r>
      <w:r w:rsidR="00322E5F">
        <w:rPr>
          <w:rtl/>
        </w:rPr>
        <w:t>'</w:t>
      </w:r>
      <w:r w:rsidRPr="00DB2891">
        <w:rPr>
          <w:rtl/>
        </w:rPr>
        <w:t xml:space="preserve"> בקשי-דורון, "הצעה לפתרון בעיית סרבני הגט", </w:t>
      </w:r>
      <w:r w:rsidR="006049C1">
        <w:rPr>
          <w:rtl/>
        </w:rPr>
        <w:t>שו"ת</w:t>
      </w:r>
      <w:r w:rsidRPr="00DB2891">
        <w:rPr>
          <w:rtl/>
        </w:rPr>
        <w:t xml:space="preserve"> בנין אב,</w:t>
      </w:r>
      <w:r w:rsidR="006049C1">
        <w:rPr>
          <w:rtl/>
        </w:rPr>
        <w:t xml:space="preserve"> חלק ג, </w:t>
      </w:r>
      <w:r w:rsidRPr="00DB2891">
        <w:rPr>
          <w:rtl/>
        </w:rPr>
        <w:t>סי</w:t>
      </w:r>
      <w:r w:rsidR="00322E5F">
        <w:rPr>
          <w:rtl/>
        </w:rPr>
        <w:t>מן</w:t>
      </w:r>
      <w:r w:rsidRPr="00DB2891">
        <w:rPr>
          <w:rtl/>
        </w:rPr>
        <w:t xml:space="preserve"> סג</w:t>
      </w:r>
      <w:r>
        <w:rPr>
          <w:rtl/>
        </w:rPr>
        <w:t>.</w:t>
      </w:r>
    </w:p>
  </w:footnote>
  <w:footnote w:id="29">
    <w:p w:rsidR="00000000" w:rsidRDefault="00CC48B3" w:rsidP="00C816FB">
      <w:pPr>
        <w:pStyle w:val="aa"/>
      </w:pPr>
      <w:r>
        <w:rPr>
          <w:rStyle w:val="a9"/>
        </w:rPr>
        <w:footnoteRef/>
      </w:r>
      <w:r>
        <w:rPr>
          <w:rtl/>
        </w:rPr>
        <w:t xml:space="preserve"> הרב עמאר </w:t>
      </w:r>
      <w:r w:rsidRPr="007020DA">
        <w:rPr>
          <w:rtl/>
        </w:rPr>
        <w:t xml:space="preserve">מכהן </w:t>
      </w:r>
      <w:hyperlink r:id="rId8" w:tooltip="הראשון לציון" w:history="1">
        <w:r>
          <w:rPr>
            <w:rtl/>
          </w:rPr>
          <w:t>כ</w:t>
        </w:r>
        <w:r w:rsidRPr="007020DA">
          <w:rPr>
            <w:rtl/>
          </w:rPr>
          <w:t>רב הראשי הספרדי לישראל</w:t>
        </w:r>
      </w:hyperlink>
      <w:r w:rsidRPr="007020DA">
        <w:rPr>
          <w:rtl/>
        </w:rPr>
        <w:t xml:space="preserve"> ונשיא </w:t>
      </w:r>
      <w:hyperlink r:id="rId9" w:tooltip="בית הדין הרבני הגדול" w:history="1">
        <w:r w:rsidRPr="007020DA">
          <w:rPr>
            <w:rtl/>
          </w:rPr>
          <w:t>בית הדין הרבני הגדול</w:t>
        </w:r>
      </w:hyperlink>
      <w:r>
        <w:rPr>
          <w:rtl/>
        </w:rPr>
        <w:t xml:space="preserve"> משנת 2003</w:t>
      </w:r>
      <w:r w:rsidRPr="007020DA">
        <w:rPr>
          <w:rtl/>
        </w:rPr>
        <w:t>.</w:t>
      </w:r>
    </w:p>
  </w:footnote>
  <w:footnote w:id="30">
    <w:p w:rsidR="00000000" w:rsidRDefault="00536BE4" w:rsidP="003B7584">
      <w:pPr>
        <w:pStyle w:val="aa"/>
      </w:pPr>
      <w:r>
        <w:rPr>
          <w:rStyle w:val="a9"/>
        </w:rPr>
        <w:footnoteRef/>
      </w:r>
      <w:r>
        <w:rPr>
          <w:rtl/>
        </w:rPr>
        <w:t xml:space="preserve"> </w:t>
      </w:r>
      <w:r w:rsidRPr="004432EE">
        <w:rPr>
          <w:rtl/>
        </w:rPr>
        <w:t>ש</w:t>
      </w:r>
      <w:r>
        <w:rPr>
          <w:rtl/>
        </w:rPr>
        <w:t>ו"ת</w:t>
      </w:r>
      <w:r w:rsidRPr="004432EE">
        <w:rPr>
          <w:rtl/>
        </w:rPr>
        <w:t xml:space="preserve"> </w:t>
      </w:r>
      <w:r w:rsidRPr="00864989">
        <w:rPr>
          <w:rtl/>
        </w:rPr>
        <w:t xml:space="preserve">שמע שלמה, בני ברק תשס"ח, </w:t>
      </w:r>
      <w:r w:rsidR="003B7584">
        <w:rPr>
          <w:rtl/>
        </w:rPr>
        <w:t>חלק</w:t>
      </w:r>
      <w:r w:rsidRPr="00864989">
        <w:rPr>
          <w:rtl/>
        </w:rPr>
        <w:t xml:space="preserve"> ו</w:t>
      </w:r>
      <w:r>
        <w:rPr>
          <w:rtl/>
        </w:rPr>
        <w:t xml:space="preserve">, </w:t>
      </w:r>
      <w:r w:rsidR="003B7584">
        <w:rPr>
          <w:rtl/>
        </w:rPr>
        <w:t xml:space="preserve">אבן העזר, </w:t>
      </w:r>
      <w:r>
        <w:rPr>
          <w:rtl/>
        </w:rPr>
        <w:t>סימ</w:t>
      </w:r>
      <w:r w:rsidR="003B7584">
        <w:rPr>
          <w:rtl/>
        </w:rPr>
        <w:t>ן</w:t>
      </w:r>
      <w:r>
        <w:rPr>
          <w:rtl/>
        </w:rPr>
        <w:t xml:space="preserve"> יט.</w:t>
      </w:r>
    </w:p>
  </w:footnote>
  <w:footnote w:id="31">
    <w:p w:rsidR="00000000" w:rsidRDefault="003B7584">
      <w:pPr>
        <w:pStyle w:val="aa"/>
      </w:pPr>
      <w:r>
        <w:rPr>
          <w:rStyle w:val="a9"/>
        </w:rPr>
        <w:footnoteRef/>
      </w:r>
      <w:r>
        <w:rPr>
          <w:rtl/>
        </w:rPr>
        <w:t xml:space="preserve"> שם, סימן כ.</w:t>
      </w:r>
    </w:p>
  </w:footnote>
  <w:footnote w:id="32">
    <w:p w:rsidR="00000000" w:rsidRDefault="00CC48B3" w:rsidP="007D2E5C">
      <w:pPr>
        <w:pStyle w:val="aa"/>
      </w:pPr>
      <w:r>
        <w:rPr>
          <w:rStyle w:val="a9"/>
        </w:rPr>
        <w:footnoteRef/>
      </w:r>
      <w:r>
        <w:rPr>
          <w:rtl/>
        </w:rPr>
        <w:t xml:space="preserve"> בהקדמתו לספרי</w:t>
      </w:r>
      <w:r w:rsidR="007D2E5C">
        <w:rPr>
          <w:rtl/>
        </w:rPr>
        <w:t>,</w:t>
      </w:r>
      <w:r w:rsidRPr="00742D60">
        <w:rPr>
          <w:rtl/>
        </w:rPr>
        <w:t xml:space="preserve"> מנעי עינייך מדמעה</w:t>
      </w:r>
      <w:r w:rsidR="007D2E5C">
        <w:rPr>
          <w:rtl/>
        </w:rPr>
        <w:t xml:space="preserve"> (לעיל, הערה </w:t>
      </w:r>
      <w:r w:rsidR="007D2E5C">
        <w:rPr>
          <w:rtl/>
        </w:rPr>
        <w:fldChar w:fldCharType="begin"/>
      </w:r>
      <w:r w:rsidR="007D2E5C">
        <w:rPr>
          <w:rtl/>
        </w:rPr>
        <w:instrText xml:space="preserve"> </w:instrText>
      </w:r>
      <w:r w:rsidR="007D2E5C">
        <w:instrText>NOTEREF</w:instrText>
      </w:r>
      <w:r w:rsidR="007D2E5C">
        <w:rPr>
          <w:rtl/>
        </w:rPr>
        <w:instrText xml:space="preserve"> _</w:instrText>
      </w:r>
      <w:r w:rsidR="007D2E5C">
        <w:instrText>Ref253499820 \h</w:instrText>
      </w:r>
      <w:r w:rsidR="007D2E5C">
        <w:rPr>
          <w:rtl/>
        </w:rPr>
        <w:instrText xml:space="preserve"> </w:instrText>
      </w:r>
      <w:r w:rsidR="007D2E5C">
        <w:rPr>
          <w:rtl/>
        </w:rPr>
        <w:fldChar w:fldCharType="separate"/>
      </w:r>
      <w:r w:rsidR="001D7687">
        <w:rPr>
          <w:rtl/>
        </w:rPr>
        <w:t>24</w:t>
      </w:r>
      <w:r w:rsidR="007D2E5C">
        <w:rPr>
          <w:rtl/>
        </w:rPr>
        <w:fldChar w:fldCharType="end"/>
      </w:r>
      <w:r w:rsidR="007D2E5C">
        <w:rPr>
          <w:rtl/>
        </w:rPr>
        <w:t>)</w:t>
      </w:r>
      <w:r w:rsidR="0091226F">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B3" w:rsidRDefault="00CC48B3" w:rsidP="004375C4">
    <w:pPr>
      <w:pStyle w:val="ac"/>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84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3E9B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FE17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68B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CCB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F63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A1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0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C4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EA0EA8"/>
    <w:lvl w:ilvl="0">
      <w:start w:val="1"/>
      <w:numFmt w:val="bullet"/>
      <w:lvlText w:val=""/>
      <w:lvlJc w:val="left"/>
      <w:pPr>
        <w:tabs>
          <w:tab w:val="num" w:pos="360"/>
        </w:tabs>
        <w:ind w:left="360" w:hanging="360"/>
      </w:pPr>
      <w:rPr>
        <w:rFonts w:ascii="Symbol" w:hAnsi="Symbol" w:hint="default"/>
      </w:rPr>
    </w:lvl>
  </w:abstractNum>
  <w:abstractNum w:abstractNumId="1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3436A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72353A"/>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AC657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11"/>
  </w:num>
  <w:num w:numId="23">
    <w:abstractNumId w:val="10"/>
  </w:num>
  <w:num w:numId="24">
    <w:abstractNumId w:val="12"/>
  </w:num>
  <w:num w:numId="25">
    <w:abstractNumId w:val="1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23699"/>
    <w:rsid w:val="00031A1F"/>
    <w:rsid w:val="00071768"/>
    <w:rsid w:val="0009551F"/>
    <w:rsid w:val="000C285A"/>
    <w:rsid w:val="000C742A"/>
    <w:rsid w:val="00121F91"/>
    <w:rsid w:val="00134E38"/>
    <w:rsid w:val="00140C04"/>
    <w:rsid w:val="00145FF0"/>
    <w:rsid w:val="00154F4F"/>
    <w:rsid w:val="0016427C"/>
    <w:rsid w:val="0018614B"/>
    <w:rsid w:val="00186621"/>
    <w:rsid w:val="001A5481"/>
    <w:rsid w:val="001B5387"/>
    <w:rsid w:val="001D7687"/>
    <w:rsid w:val="001E5309"/>
    <w:rsid w:val="002118F7"/>
    <w:rsid w:val="002213E7"/>
    <w:rsid w:val="00222D9D"/>
    <w:rsid w:val="00244670"/>
    <w:rsid w:val="00263458"/>
    <w:rsid w:val="00281E48"/>
    <w:rsid w:val="002841F4"/>
    <w:rsid w:val="00294CD5"/>
    <w:rsid w:val="002A386F"/>
    <w:rsid w:val="002A7F2B"/>
    <w:rsid w:val="002B2E2C"/>
    <w:rsid w:val="002B48AC"/>
    <w:rsid w:val="002E2E4E"/>
    <w:rsid w:val="002F1E47"/>
    <w:rsid w:val="00322E5F"/>
    <w:rsid w:val="003858A7"/>
    <w:rsid w:val="00393EB8"/>
    <w:rsid w:val="003B7584"/>
    <w:rsid w:val="003D38FA"/>
    <w:rsid w:val="003E7434"/>
    <w:rsid w:val="00406E1D"/>
    <w:rsid w:val="0043534D"/>
    <w:rsid w:val="004375C4"/>
    <w:rsid w:val="004432EE"/>
    <w:rsid w:val="00452CBC"/>
    <w:rsid w:val="00493FE0"/>
    <w:rsid w:val="004A1B88"/>
    <w:rsid w:val="00517207"/>
    <w:rsid w:val="00530FBD"/>
    <w:rsid w:val="00536BE4"/>
    <w:rsid w:val="00547C15"/>
    <w:rsid w:val="00555343"/>
    <w:rsid w:val="005603E7"/>
    <w:rsid w:val="00587DB5"/>
    <w:rsid w:val="00594FDA"/>
    <w:rsid w:val="005A014C"/>
    <w:rsid w:val="005B22DC"/>
    <w:rsid w:val="005E1730"/>
    <w:rsid w:val="005E25BA"/>
    <w:rsid w:val="006049C1"/>
    <w:rsid w:val="006068F6"/>
    <w:rsid w:val="00631D91"/>
    <w:rsid w:val="0063485D"/>
    <w:rsid w:val="00637012"/>
    <w:rsid w:val="00643CD5"/>
    <w:rsid w:val="00647FFA"/>
    <w:rsid w:val="00651648"/>
    <w:rsid w:val="006846FF"/>
    <w:rsid w:val="006D172F"/>
    <w:rsid w:val="006E4AF6"/>
    <w:rsid w:val="006E632C"/>
    <w:rsid w:val="00701811"/>
    <w:rsid w:val="007020DA"/>
    <w:rsid w:val="00712CFD"/>
    <w:rsid w:val="00725E2C"/>
    <w:rsid w:val="007272AC"/>
    <w:rsid w:val="00741E40"/>
    <w:rsid w:val="00742D60"/>
    <w:rsid w:val="00753315"/>
    <w:rsid w:val="007539F0"/>
    <w:rsid w:val="00754D2E"/>
    <w:rsid w:val="00794C70"/>
    <w:rsid w:val="00797B93"/>
    <w:rsid w:val="007A7D17"/>
    <w:rsid w:val="007D2E5C"/>
    <w:rsid w:val="007D42BB"/>
    <w:rsid w:val="007E149A"/>
    <w:rsid w:val="007E4E54"/>
    <w:rsid w:val="008040AE"/>
    <w:rsid w:val="008114BF"/>
    <w:rsid w:val="00845C4B"/>
    <w:rsid w:val="00846D8B"/>
    <w:rsid w:val="00857137"/>
    <w:rsid w:val="00864989"/>
    <w:rsid w:val="00887558"/>
    <w:rsid w:val="008908E4"/>
    <w:rsid w:val="008942B1"/>
    <w:rsid w:val="008A753A"/>
    <w:rsid w:val="008B4918"/>
    <w:rsid w:val="008C36B2"/>
    <w:rsid w:val="008C3E80"/>
    <w:rsid w:val="009116EC"/>
    <w:rsid w:val="0091226F"/>
    <w:rsid w:val="009173AE"/>
    <w:rsid w:val="00922AEB"/>
    <w:rsid w:val="00937F78"/>
    <w:rsid w:val="00942A55"/>
    <w:rsid w:val="0095186A"/>
    <w:rsid w:val="00961B6C"/>
    <w:rsid w:val="0098100D"/>
    <w:rsid w:val="00992204"/>
    <w:rsid w:val="009B3259"/>
    <w:rsid w:val="009D2162"/>
    <w:rsid w:val="009F15D5"/>
    <w:rsid w:val="00A1105A"/>
    <w:rsid w:val="00A12261"/>
    <w:rsid w:val="00A875C6"/>
    <w:rsid w:val="00A93F79"/>
    <w:rsid w:val="00AA31E1"/>
    <w:rsid w:val="00AB3B53"/>
    <w:rsid w:val="00AB57B5"/>
    <w:rsid w:val="00AB61B9"/>
    <w:rsid w:val="00AF4B27"/>
    <w:rsid w:val="00B169B8"/>
    <w:rsid w:val="00B2015B"/>
    <w:rsid w:val="00B20D01"/>
    <w:rsid w:val="00B46DA2"/>
    <w:rsid w:val="00B76E55"/>
    <w:rsid w:val="00B86473"/>
    <w:rsid w:val="00BC2B5F"/>
    <w:rsid w:val="00BF69C1"/>
    <w:rsid w:val="00C31094"/>
    <w:rsid w:val="00C44299"/>
    <w:rsid w:val="00C57348"/>
    <w:rsid w:val="00C65B85"/>
    <w:rsid w:val="00C816FB"/>
    <w:rsid w:val="00C97609"/>
    <w:rsid w:val="00CB0FF0"/>
    <w:rsid w:val="00CC48B3"/>
    <w:rsid w:val="00CD1F40"/>
    <w:rsid w:val="00CD3C26"/>
    <w:rsid w:val="00CD7BE4"/>
    <w:rsid w:val="00CE4994"/>
    <w:rsid w:val="00CE6EC1"/>
    <w:rsid w:val="00D00D66"/>
    <w:rsid w:val="00D13505"/>
    <w:rsid w:val="00D379D3"/>
    <w:rsid w:val="00DB2891"/>
    <w:rsid w:val="00DE2574"/>
    <w:rsid w:val="00DE288F"/>
    <w:rsid w:val="00E04C80"/>
    <w:rsid w:val="00E053CE"/>
    <w:rsid w:val="00E300EA"/>
    <w:rsid w:val="00E43DFC"/>
    <w:rsid w:val="00E6346B"/>
    <w:rsid w:val="00E65D47"/>
    <w:rsid w:val="00E67AA1"/>
    <w:rsid w:val="00EB260A"/>
    <w:rsid w:val="00EB4FA6"/>
    <w:rsid w:val="00EB7979"/>
    <w:rsid w:val="00ED497E"/>
    <w:rsid w:val="00EE22A3"/>
    <w:rsid w:val="00F07D25"/>
    <w:rsid w:val="00F1369D"/>
    <w:rsid w:val="00F2333B"/>
    <w:rsid w:val="00F25DDA"/>
    <w:rsid w:val="00F47CA7"/>
    <w:rsid w:val="00F93CC7"/>
    <w:rsid w:val="00FA5AEE"/>
    <w:rsid w:val="00FC2B4B"/>
    <w:rsid w:val="00FE0479"/>
    <w:rsid w:val="00FE3A50"/>
    <w:rsid w:val="00FF29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numPr>
        <w:ilvl w:val="6"/>
        <w:numId w:val="1"/>
      </w:numPr>
      <w:tabs>
        <w:tab w:val="clear" w:pos="360"/>
      </w:tabs>
      <w:spacing w:before="240" w:after="60"/>
      <w:ind w:left="0" w:right="2124" w:hanging="709"/>
      <w:outlineLvl w:val="6"/>
    </w:pPr>
    <w:rPr>
      <w:rFonts w:ascii="Arial" w:hAnsi="Arial" w:cs="Miriam"/>
      <w:szCs w:val="20"/>
    </w:rPr>
  </w:style>
  <w:style w:type="paragraph" w:styleId="8">
    <w:name w:val="heading 8"/>
    <w:basedOn w:val="a0"/>
    <w:next w:val="a0"/>
    <w:link w:val="80"/>
    <w:uiPriority w:val="99"/>
    <w:qFormat/>
    <w:pPr>
      <w:numPr>
        <w:ilvl w:val="7"/>
        <w:numId w:val="1"/>
      </w:numPr>
      <w:tabs>
        <w:tab w:val="clear" w:pos="360"/>
      </w:tabs>
      <w:spacing w:before="240" w:after="60"/>
      <w:ind w:left="0" w:right="2832" w:hanging="709"/>
      <w:outlineLvl w:val="7"/>
    </w:pPr>
    <w:rPr>
      <w:rFonts w:ascii="Arial" w:hAnsi="Arial" w:cs="Miriam"/>
      <w:i/>
      <w:iCs/>
      <w:szCs w:val="20"/>
    </w:rPr>
  </w:style>
  <w:style w:type="paragraph" w:styleId="9">
    <w:name w:val="heading 9"/>
    <w:basedOn w:val="a0"/>
    <w:next w:val="a0"/>
    <w:link w:val="90"/>
    <w:uiPriority w:val="99"/>
    <w:qFormat/>
    <w:pPr>
      <w:numPr>
        <w:ilvl w:val="8"/>
        <w:numId w:val="1"/>
      </w:numPr>
      <w:tabs>
        <w:tab w:val="clear" w:pos="360"/>
      </w:tabs>
      <w:spacing w:before="240" w:after="60"/>
      <w:ind w:left="0" w:right="3540" w:hanging="709"/>
      <w:outlineLvl w:val="8"/>
    </w:pPr>
    <w:rPr>
      <w:rFonts w:ascii="Arial" w:hAnsi="Arial" w:cs="Miriam"/>
      <w:i/>
      <w:iCs/>
      <w:sz w:val="18"/>
      <w:szCs w:val="18"/>
    </w:rPr>
  </w:style>
  <w:style w:type="character" w:default="1" w:styleId="a1">
    <w:name w:val="Default Paragraph Font"/>
    <w:link w:val="a2"/>
    <w:uiPriority w:val="99"/>
    <w:semiHidden/>
    <w:lock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כותרת 2 תו"/>
    <w:basedOn w:val="a1"/>
    <w:link w:val="2"/>
    <w:uiPriority w:val="99"/>
    <w:semiHidden/>
    <w:locked/>
    <w:rPr>
      <w:rFonts w:ascii="Cambria" w:eastAsia="Times New Roman" w:hAnsi="Cambria" w:cs="Times New Roman"/>
      <w:b/>
      <w:bCs/>
      <w:i/>
      <w:iCs/>
      <w:sz w:val="28"/>
      <w:szCs w:val="28"/>
    </w:rPr>
  </w:style>
  <w:style w:type="character" w:customStyle="1" w:styleId="30">
    <w:name w:val="כותרת 3 תו"/>
    <w:basedOn w:val="a1"/>
    <w:link w:val="3"/>
    <w:uiPriority w:val="99"/>
    <w:semiHidden/>
    <w:locked/>
    <w:rPr>
      <w:rFonts w:ascii="Cambria" w:eastAsia="Times New Roman" w:hAnsi="Cambria" w:cs="Times New Roman"/>
      <w:b/>
      <w:bCs/>
      <w:sz w:val="26"/>
      <w:szCs w:val="26"/>
    </w:rPr>
  </w:style>
  <w:style w:type="character" w:customStyle="1" w:styleId="40">
    <w:name w:val="כותרת 4 תו"/>
    <w:basedOn w:val="a1"/>
    <w:link w:val="4"/>
    <w:uiPriority w:val="99"/>
    <w:semiHidden/>
    <w:locked/>
    <w:rPr>
      <w:rFonts w:ascii="Calibri" w:eastAsia="Times New Roman" w:hAnsi="Calibri" w:cs="Arial"/>
      <w:b/>
      <w:bCs/>
      <w:sz w:val="28"/>
      <w:szCs w:val="28"/>
    </w:rPr>
  </w:style>
  <w:style w:type="character" w:customStyle="1" w:styleId="50">
    <w:name w:val="כותרת 5 תו"/>
    <w:basedOn w:val="a1"/>
    <w:link w:val="5"/>
    <w:uiPriority w:val="99"/>
    <w:semiHidden/>
    <w:locked/>
    <w:rPr>
      <w:rFonts w:ascii="Calibri" w:eastAsia="Times New Roman" w:hAnsi="Calibri" w:cs="Arial"/>
      <w:b/>
      <w:bCs/>
      <w:i/>
      <w:iCs/>
      <w:sz w:val="26"/>
      <w:szCs w:val="26"/>
    </w:rPr>
  </w:style>
  <w:style w:type="character" w:customStyle="1" w:styleId="60">
    <w:name w:val="כותרת 6 תו"/>
    <w:basedOn w:val="a1"/>
    <w:link w:val="6"/>
    <w:uiPriority w:val="99"/>
    <w:semiHidden/>
    <w:locked/>
    <w:rPr>
      <w:rFonts w:ascii="Calibri" w:eastAsia="Times New Roman" w:hAnsi="Calibri" w:cs="Arial"/>
      <w:b/>
      <w:bCs/>
    </w:rPr>
  </w:style>
  <w:style w:type="character" w:customStyle="1" w:styleId="70">
    <w:name w:val="כותרת 7 תו"/>
    <w:basedOn w:val="a1"/>
    <w:link w:val="7"/>
    <w:uiPriority w:val="99"/>
    <w:locked/>
    <w:rPr>
      <w:rFonts w:ascii="Arial" w:hAnsi="Arial" w:cs="Miriam"/>
      <w:sz w:val="24"/>
      <w:lang w:val="en-US" w:eastAsia="en-US" w:bidi="he-IL"/>
    </w:rPr>
  </w:style>
  <w:style w:type="character" w:customStyle="1" w:styleId="80">
    <w:name w:val="כותרת 8 תו"/>
    <w:basedOn w:val="a1"/>
    <w:link w:val="8"/>
    <w:uiPriority w:val="99"/>
    <w:locked/>
    <w:rPr>
      <w:rFonts w:ascii="Arial" w:hAnsi="Arial" w:cs="Miriam"/>
      <w:i/>
      <w:iCs/>
      <w:sz w:val="24"/>
      <w:lang w:val="en-US" w:eastAsia="en-US" w:bidi="he-IL"/>
    </w:rPr>
  </w:style>
  <w:style w:type="character" w:customStyle="1" w:styleId="90">
    <w:name w:val="כותרת 9 תו"/>
    <w:basedOn w:val="a1"/>
    <w:link w:val="9"/>
    <w:uiPriority w:val="99"/>
    <w:locked/>
    <w:rPr>
      <w:rFonts w:ascii="Arial" w:hAnsi="Arial" w:cs="Miriam"/>
      <w:i/>
      <w:iCs/>
      <w:sz w:val="18"/>
      <w:szCs w:val="18"/>
      <w:lang w:val="en-US" w:eastAsia="en-US" w:bidi="he-IL"/>
    </w:rPr>
  </w:style>
  <w:style w:type="paragraph" w:styleId="a5">
    <w:name w:val="footer"/>
    <w:basedOn w:val="a0"/>
    <w:link w:val="a6"/>
    <w:uiPriority w:val="99"/>
    <w:semiHidden/>
    <w:pPr>
      <w:tabs>
        <w:tab w:val="center" w:pos="4153"/>
        <w:tab w:val="right" w:pos="8306"/>
      </w:tabs>
      <w:spacing w:line="360" w:lineRule="auto"/>
    </w:pPr>
  </w:style>
  <w:style w:type="paragraph" w:styleId="a7">
    <w:name w:val="Balloon Text"/>
    <w:basedOn w:val="a0"/>
    <w:link w:val="a8"/>
    <w:uiPriority w:val="99"/>
    <w:semiHidden/>
    <w:rsid w:val="002B48AC"/>
    <w:pPr>
      <w:spacing w:after="0" w:line="240" w:lineRule="auto"/>
    </w:pPr>
    <w:rPr>
      <w:rFonts w:ascii="Tahoma" w:hAnsi="Tahoma" w:cs="Tahoma"/>
      <w:sz w:val="16"/>
      <w:szCs w:val="16"/>
    </w:rPr>
  </w:style>
  <w:style w:type="paragraph" w:customStyle="1" w:styleId="a2">
    <w:name w:val="תו"/>
    <w:basedOn w:val="a0"/>
    <w:link w:val="a1"/>
    <w:uiPriority w:val="99"/>
    <w:semiHidden/>
    <w:rsid w:val="001D7687"/>
    <w:pPr>
      <w:autoSpaceDE/>
      <w:autoSpaceDN/>
      <w:bidi w:val="0"/>
      <w:spacing w:after="160" w:line="240" w:lineRule="exact"/>
      <w:jc w:val="left"/>
    </w:pPr>
    <w:rPr>
      <w:rFonts w:ascii="Arial" w:eastAsia="MS Mincho" w:hAnsi="Arial" w:cs="Arial"/>
      <w:sz w:val="20"/>
      <w:szCs w:val="20"/>
      <w:lang w:bidi="ar-SA"/>
    </w:rPr>
  </w:style>
  <w:style w:type="character" w:customStyle="1" w:styleId="10">
    <w:name w:val="כותרת 1 תו"/>
    <w:aliases w:val="כותרת 1 ישן תו"/>
    <w:basedOn w:val="a1"/>
    <w:link w:val="1"/>
    <w:uiPriority w:val="99"/>
    <w:locked/>
    <w:rPr>
      <w:rFonts w:ascii="Cambria" w:eastAsia="Times New Roman" w:hAnsi="Cambria" w:cs="Times New Roman"/>
      <w:b/>
      <w:bCs/>
      <w:kern w:val="32"/>
      <w:sz w:val="32"/>
      <w:szCs w:val="32"/>
    </w:rPr>
  </w:style>
  <w:style w:type="character" w:styleId="a9">
    <w:name w:val="footnote reference"/>
    <w:basedOn w:val="a1"/>
    <w:uiPriority w:val="99"/>
    <w:semiHidden/>
    <w:rsid w:val="00F93CC7"/>
    <w:rPr>
      <w:rFonts w:ascii="FrankRuehl" w:hAnsi="FrankRuehl" w:cs="FrankRuehl"/>
      <w:sz w:val="20"/>
      <w:szCs w:val="20"/>
      <w:vertAlign w:val="superscript"/>
      <w:lang w:bidi="he-IL"/>
    </w:rPr>
  </w:style>
  <w:style w:type="character" w:customStyle="1" w:styleId="a6">
    <w:name w:val="כותרת תחתונה תו"/>
    <w:basedOn w:val="a1"/>
    <w:link w:val="a5"/>
    <w:uiPriority w:val="99"/>
    <w:semiHidden/>
    <w:locked/>
    <w:rPr>
      <w:rFonts w:cs="FrankRuehl"/>
      <w:sz w:val="24"/>
      <w:szCs w:val="24"/>
      <w:lang w:bidi="he-IL"/>
    </w:rPr>
  </w:style>
  <w:style w:type="paragraph" w:styleId="aa">
    <w:name w:val="footnote text"/>
    <w:basedOn w:val="a0"/>
    <w:link w:val="ab"/>
    <w:uiPriority w:val="99"/>
    <w:semiHidden/>
    <w:rsid w:val="00186621"/>
    <w:pPr>
      <w:spacing w:after="0" w:line="240" w:lineRule="auto"/>
      <w:ind w:left="142" w:hanging="142"/>
    </w:pPr>
    <w:rPr>
      <w:rFonts w:ascii="FrankRuehl" w:hAnsi="FrankRuehl"/>
      <w:szCs w:val="20"/>
    </w:rPr>
  </w:style>
  <w:style w:type="paragraph" w:styleId="ac">
    <w:name w:val="header"/>
    <w:basedOn w:val="a0"/>
    <w:link w:val="ad"/>
    <w:uiPriority w:val="99"/>
    <w:semiHidden/>
    <w:pPr>
      <w:tabs>
        <w:tab w:val="center" w:pos="4153"/>
        <w:tab w:val="right" w:pos="8306"/>
      </w:tabs>
      <w:spacing w:line="360" w:lineRule="auto"/>
      <w:jc w:val="center"/>
    </w:pPr>
    <w:rPr>
      <w:szCs w:val="20"/>
    </w:rPr>
  </w:style>
  <w:style w:type="character" w:customStyle="1" w:styleId="ab">
    <w:name w:val="טקסט הערת שוליים תו"/>
    <w:basedOn w:val="a1"/>
    <w:link w:val="aa"/>
    <w:uiPriority w:val="99"/>
    <w:semiHidden/>
    <w:locked/>
    <w:rPr>
      <w:rFonts w:cs="FrankRuehl"/>
      <w:sz w:val="20"/>
      <w:szCs w:val="20"/>
      <w:lang w:bidi="he-IL"/>
    </w:rPr>
  </w:style>
  <w:style w:type="character" w:styleId="ae">
    <w:name w:val="page number"/>
    <w:basedOn w:val="a1"/>
    <w:uiPriority w:val="99"/>
    <w:semiHidden/>
    <w:rPr>
      <w:rFonts w:cs="FrankRuehl"/>
      <w:sz w:val="22"/>
      <w:szCs w:val="22"/>
      <w:lang w:bidi="he-IL"/>
    </w:rPr>
  </w:style>
  <w:style w:type="character" w:customStyle="1" w:styleId="ad">
    <w:name w:val="כותרת עליונה תו"/>
    <w:basedOn w:val="a1"/>
    <w:link w:val="ac"/>
    <w:uiPriority w:val="99"/>
    <w:semiHidden/>
    <w:locked/>
    <w:rPr>
      <w:rFonts w:cs="FrankRuehl"/>
      <w:sz w:val="24"/>
      <w:szCs w:val="24"/>
      <w:lang w:bidi="he-IL"/>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f">
    <w:name w:val="הערות"/>
    <w:basedOn w:val="a0"/>
    <w:uiPriority w:val="99"/>
    <w:semiHidden/>
    <w:pPr>
      <w:spacing w:line="240" w:lineRule="auto"/>
      <w:ind w:right="284" w:hanging="284"/>
    </w:pPr>
  </w:style>
  <w:style w:type="paragraph" w:customStyle="1" w:styleId="af0">
    <w:name w:val="פרקים"/>
    <w:basedOn w:val="a0"/>
    <w:uiPriority w:val="99"/>
    <w:semiHidden/>
    <w:pPr>
      <w:jc w:val="center"/>
    </w:pPr>
    <w:rPr>
      <w:b/>
      <w:bCs/>
      <w:szCs w:val="36"/>
    </w:rPr>
  </w:style>
  <w:style w:type="paragraph" w:customStyle="1" w:styleId="af1">
    <w:name w:val="ציטטה"/>
    <w:basedOn w:val="a0"/>
    <w:uiPriority w:val="99"/>
    <w:rsid w:val="007E149A"/>
    <w:pPr>
      <w:ind w:left="340"/>
    </w:pPr>
  </w:style>
  <w:style w:type="paragraph" w:customStyle="1" w:styleId="af2">
    <w:name w:val="כניסה"/>
    <w:basedOn w:val="a0"/>
    <w:uiPriority w:val="99"/>
    <w:semiHidden/>
    <w:pPr>
      <w:ind w:left="1247" w:right="1304"/>
    </w:pPr>
    <w:rPr>
      <w:rFonts w:cs="David"/>
    </w:rPr>
  </w:style>
  <w:style w:type="paragraph" w:styleId="af3">
    <w:name w:val="Body Text"/>
    <w:basedOn w:val="a0"/>
    <w:link w:val="af4"/>
    <w:uiPriority w:val="99"/>
    <w:semiHidden/>
    <w:pPr>
      <w:spacing w:line="220" w:lineRule="exact"/>
    </w:pPr>
  </w:style>
  <w:style w:type="paragraph" w:styleId="af5">
    <w:name w:val="endnote text"/>
    <w:basedOn w:val="a0"/>
    <w:link w:val="af6"/>
    <w:uiPriority w:val="99"/>
    <w:semiHidden/>
  </w:style>
  <w:style w:type="character" w:customStyle="1" w:styleId="af4">
    <w:name w:val="גוף טקסט תו"/>
    <w:basedOn w:val="a1"/>
    <w:link w:val="af3"/>
    <w:uiPriority w:val="99"/>
    <w:semiHidden/>
    <w:locked/>
    <w:rPr>
      <w:rFonts w:cs="FrankRuehl"/>
      <w:sz w:val="24"/>
      <w:szCs w:val="24"/>
      <w:lang w:bidi="he-IL"/>
    </w:rPr>
  </w:style>
  <w:style w:type="character" w:styleId="af7">
    <w:name w:val="endnote reference"/>
    <w:basedOn w:val="a1"/>
    <w:uiPriority w:val="99"/>
    <w:semiHidden/>
    <w:rPr>
      <w:rFonts w:cs="FrankRuehl"/>
      <w:vertAlign w:val="superscript"/>
      <w:lang w:bidi="he-IL"/>
    </w:rPr>
  </w:style>
  <w:style w:type="character" w:customStyle="1" w:styleId="af6">
    <w:name w:val="טקסט הערת סיום תו"/>
    <w:basedOn w:val="a1"/>
    <w:link w:val="af5"/>
    <w:uiPriority w:val="99"/>
    <w:semiHidden/>
    <w:locked/>
    <w:rPr>
      <w:rFonts w:cs="FrankRuehl"/>
      <w:sz w:val="20"/>
      <w:szCs w:val="20"/>
      <w:lang w:bidi="he-IL"/>
    </w:rPr>
  </w:style>
  <w:style w:type="paragraph" w:styleId="21">
    <w:name w:val="Body Text 2"/>
    <w:basedOn w:val="a0"/>
    <w:link w:val="22"/>
    <w:uiPriority w:val="99"/>
    <w:semiHidden/>
    <w:rPr>
      <w:u w:val="single"/>
    </w:rPr>
  </w:style>
  <w:style w:type="paragraph" w:styleId="af8">
    <w:name w:val="Document Map"/>
    <w:basedOn w:val="a0"/>
    <w:link w:val="af9"/>
    <w:uiPriority w:val="99"/>
    <w:semiHidden/>
    <w:pPr>
      <w:shd w:val="clear" w:color="auto" w:fill="000080"/>
    </w:pPr>
    <w:rPr>
      <w:rFonts w:ascii="Tahoma" w:hAnsi="Tahoma" w:cs="Miriam"/>
    </w:rPr>
  </w:style>
  <w:style w:type="character" w:customStyle="1" w:styleId="22">
    <w:name w:val="גוף טקסט 2 תו"/>
    <w:basedOn w:val="a1"/>
    <w:link w:val="21"/>
    <w:uiPriority w:val="99"/>
    <w:semiHidden/>
    <w:locked/>
    <w:rPr>
      <w:rFonts w:cs="FrankRuehl"/>
      <w:sz w:val="24"/>
      <w:szCs w:val="24"/>
      <w:lang w:bidi="he-IL"/>
    </w:rPr>
  </w:style>
  <w:style w:type="character" w:styleId="Hyperlink">
    <w:name w:val="Hyperlink"/>
    <w:basedOn w:val="a1"/>
    <w:uiPriority w:val="99"/>
    <w:semiHidden/>
    <w:rPr>
      <w:rFonts w:cs="FrankRuehl"/>
      <w:color w:val="0000FF"/>
      <w:u w:val="single"/>
      <w:lang w:bidi="he-IL"/>
    </w:rPr>
  </w:style>
  <w:style w:type="character" w:customStyle="1" w:styleId="af9">
    <w:name w:val="מפת מסמך תו"/>
    <w:basedOn w:val="a1"/>
    <w:link w:val="af8"/>
    <w:uiPriority w:val="99"/>
    <w:semiHidden/>
    <w:locked/>
    <w:rPr>
      <w:rFonts w:ascii="Tahoma" w:hAnsi="Tahoma" w:cs="Tahoma"/>
      <w:sz w:val="16"/>
      <w:szCs w:val="16"/>
    </w:rPr>
  </w:style>
  <w:style w:type="paragraph" w:styleId="31">
    <w:name w:val="Body Text 3"/>
    <w:basedOn w:val="a0"/>
    <w:link w:val="32"/>
    <w:uiPriority w:val="99"/>
    <w:semiHidden/>
    <w:rPr>
      <w:szCs w:val="16"/>
    </w:rPr>
  </w:style>
  <w:style w:type="paragraph" w:styleId="afa">
    <w:name w:val="Block Text"/>
    <w:basedOn w:val="a0"/>
    <w:uiPriority w:val="99"/>
    <w:semiHidden/>
    <w:pPr>
      <w:ind w:left="340"/>
    </w:pPr>
  </w:style>
  <w:style w:type="character" w:customStyle="1" w:styleId="32">
    <w:name w:val="גוף טקסט 3 תו"/>
    <w:basedOn w:val="a1"/>
    <w:link w:val="31"/>
    <w:uiPriority w:val="99"/>
    <w:semiHidden/>
    <w:locked/>
    <w:rPr>
      <w:rFonts w:cs="FrankRuehl"/>
      <w:sz w:val="16"/>
      <w:szCs w:val="16"/>
      <w:lang w:bidi="he-IL"/>
    </w:rPr>
  </w:style>
  <w:style w:type="paragraph" w:customStyle="1" w:styleId="afb">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paragraph" w:customStyle="1" w:styleId="afc">
    <w:name w:val="כותרת פרשת השבוע"/>
    <w:basedOn w:val="1"/>
    <w:autoRedefine/>
    <w:uiPriority w:val="99"/>
    <w:semiHidden/>
    <w:rsid w:val="00594FDA"/>
    <w:rPr>
      <w:rFonts w:cs="FrankRuehl"/>
    </w:rPr>
  </w:style>
  <w:style w:type="character" w:customStyle="1" w:styleId="24">
    <w:name w:val="כניסה בגוף טקסט 2 תו"/>
    <w:basedOn w:val="a1"/>
    <w:link w:val="23"/>
    <w:uiPriority w:val="99"/>
    <w:semiHidden/>
    <w:locked/>
    <w:rPr>
      <w:rFonts w:cs="FrankRuehl"/>
      <w:sz w:val="24"/>
      <w:szCs w:val="24"/>
      <w:lang w:bidi="he-IL"/>
    </w:rPr>
  </w:style>
  <w:style w:type="paragraph" w:customStyle="1" w:styleId="afd">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e">
    <w:name w:val="הדגשה חדש"/>
    <w:basedOn w:val="a0"/>
    <w:link w:val="aff"/>
    <w:autoRedefine/>
    <w:uiPriority w:val="99"/>
    <w:semiHidden/>
    <w:rsid w:val="002118F7"/>
    <w:pPr>
      <w:ind w:left="340"/>
    </w:pPr>
    <w:rPr>
      <w:b/>
      <w:bCs/>
      <w:spacing w:val="16"/>
      <w:sz w:val="26"/>
    </w:rPr>
  </w:style>
  <w:style w:type="character" w:customStyle="1" w:styleId="aff">
    <w:name w:val="הדגשה חדש תו"/>
    <w:basedOn w:val="a1"/>
    <w:link w:val="afe"/>
    <w:uiPriority w:val="99"/>
    <w:locked/>
    <w:rsid w:val="002118F7"/>
    <w:rPr>
      <w:rFonts w:cs="FrankRuehl"/>
      <w:b/>
      <w:bCs/>
      <w:spacing w:val="16"/>
      <w:sz w:val="24"/>
      <w:szCs w:val="24"/>
      <w:lang w:val="en-US" w:eastAsia="en-US" w:bidi="he-IL"/>
    </w:rPr>
  </w:style>
  <w:style w:type="paragraph" w:customStyle="1" w:styleId="060">
    <w:name w:val="סגנון ציטטה + לפני:  0.6 ס''מ אחרי:  0 ס''מ"/>
    <w:basedOn w:val="af1"/>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iCs/>
    </w:rPr>
  </w:style>
  <w:style w:type="character" w:styleId="HTMLCode">
    <w:name w:val="HTML Code"/>
    <w:basedOn w:val="a1"/>
    <w:uiPriority w:val="99"/>
    <w:semiHidden/>
    <w:rsid w:val="00AB57B5"/>
    <w:rPr>
      <w:rFonts w:ascii="Courier New" w:hAnsi="Courier New" w:cs="Courier New"/>
      <w:sz w:val="20"/>
      <w:szCs w:val="20"/>
    </w:rPr>
  </w:style>
  <w:style w:type="character" w:styleId="HTMLDefinition">
    <w:name w:val="HTML Definition"/>
    <w:basedOn w:val="a1"/>
    <w:uiPriority w:val="99"/>
    <w:semiHidden/>
    <w:rsid w:val="00AB57B5"/>
    <w:rPr>
      <w:rFonts w:cs="Times New Roman"/>
      <w:i/>
      <w:iCs/>
    </w:rPr>
  </w:style>
  <w:style w:type="character" w:styleId="HTMLVariable">
    <w:name w:val="HTML Variable"/>
    <w:basedOn w:val="a1"/>
    <w:uiPriority w:val="99"/>
    <w:semiHidden/>
    <w:rsid w:val="00AB57B5"/>
    <w:rPr>
      <w:rFonts w:cs="Times New Roman"/>
      <w:i/>
      <w:iCs/>
    </w:rPr>
  </w:style>
  <w:style w:type="paragraph" w:styleId="HTML">
    <w:name w:val="HTML Preformatted"/>
    <w:basedOn w:val="a0"/>
    <w:link w:val="HTML0"/>
    <w:uiPriority w:val="99"/>
    <w:semiHidden/>
    <w:rsid w:val="00AB57B5"/>
    <w:rPr>
      <w:rFonts w:ascii="Courier New" w:hAnsi="Courier New" w:cs="Courier New"/>
      <w:szCs w:val="20"/>
    </w:rPr>
  </w:style>
  <w:style w:type="paragraph" w:styleId="NormalWeb">
    <w:name w:val="Normal (Web)"/>
    <w:basedOn w:val="a0"/>
    <w:uiPriority w:val="99"/>
    <w:semiHidden/>
    <w:rsid w:val="00AB57B5"/>
    <w:rPr>
      <w:rFonts w:cs="Times New Roman"/>
    </w:rPr>
  </w:style>
  <w:style w:type="character" w:customStyle="1" w:styleId="HTML0">
    <w:name w:val="HTML מעוצב מראש תו"/>
    <w:basedOn w:val="a1"/>
    <w:link w:val="HTML"/>
    <w:uiPriority w:val="99"/>
    <w:semiHidden/>
    <w:locked/>
    <w:rPr>
      <w:rFonts w:ascii="Courier New" w:hAnsi="Courier New" w:cs="Courier New"/>
      <w:sz w:val="20"/>
      <w:szCs w:val="20"/>
    </w:rPr>
  </w:style>
  <w:style w:type="table" w:styleId="-1">
    <w:name w:val="Table 3D effects 1"/>
    <w:basedOn w:val="a3"/>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3"/>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
    <w:name w:val="Table 3D effects 3"/>
    <w:basedOn w:val="a3"/>
    <w:uiPriority w:val="99"/>
    <w:semiHidden/>
    <w:rsid w:val="00AB57B5"/>
    <w:pPr>
      <w:autoSpaceDE w:val="0"/>
      <w:autoSpaceDN w:val="0"/>
      <w:bidi/>
      <w:spacing w:after="120" w:line="300" w:lineRule="exact"/>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aff0">
    <w:name w:val="Salutation"/>
    <w:basedOn w:val="a0"/>
    <w:next w:val="a0"/>
    <w:link w:val="aff1"/>
    <w:uiPriority w:val="99"/>
    <w:semiHidden/>
    <w:rsid w:val="00AB57B5"/>
  </w:style>
  <w:style w:type="character" w:styleId="HTML1">
    <w:name w:val="HTML Sample"/>
    <w:basedOn w:val="a1"/>
    <w:uiPriority w:val="99"/>
    <w:semiHidden/>
    <w:rsid w:val="00AB57B5"/>
    <w:rPr>
      <w:rFonts w:ascii="Courier New" w:hAnsi="Courier New" w:cs="Courier New"/>
    </w:rPr>
  </w:style>
  <w:style w:type="character" w:customStyle="1" w:styleId="aff1">
    <w:name w:val="ברכה תו"/>
    <w:basedOn w:val="a1"/>
    <w:link w:val="aff0"/>
    <w:uiPriority w:val="99"/>
    <w:semiHidden/>
    <w:locked/>
    <w:rPr>
      <w:rFonts w:cs="FrankRuehl"/>
      <w:sz w:val="24"/>
      <w:szCs w:val="24"/>
      <w:lang w:bidi="he-IL"/>
    </w:rPr>
  </w:style>
  <w:style w:type="character" w:styleId="aff2">
    <w:name w:val="Emphasis"/>
    <w:basedOn w:val="a1"/>
    <w:uiPriority w:val="99"/>
    <w:qFormat/>
    <w:rsid w:val="00C97609"/>
    <w:rPr>
      <w:rFonts w:ascii="Arial" w:hAnsi="Arial" w:cs="FrankRuehl"/>
      <w:bCs/>
      <w:spacing w:val="16"/>
      <w:sz w:val="24"/>
      <w:szCs w:val="24"/>
      <w:lang w:bidi="he-IL"/>
    </w:rPr>
  </w:style>
  <w:style w:type="paragraph" w:styleId="aff3">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4">
    <w:name w:val="Strong"/>
    <w:basedOn w:val="a1"/>
    <w:uiPriority w:val="99"/>
    <w:qFormat/>
    <w:rsid w:val="00AB57B5"/>
    <w:rPr>
      <w:rFonts w:cs="Times New Roman"/>
      <w:b/>
      <w:bCs/>
    </w:rPr>
  </w:style>
  <w:style w:type="paragraph" w:styleId="aff5">
    <w:name w:val="Signature"/>
    <w:basedOn w:val="a0"/>
    <w:link w:val="aff6"/>
    <w:uiPriority w:val="99"/>
    <w:semiHidden/>
    <w:rsid w:val="00AB57B5"/>
    <w:pPr>
      <w:ind w:left="4252"/>
    </w:pPr>
  </w:style>
  <w:style w:type="paragraph" w:styleId="aff7">
    <w:name w:val="E-mail Signature"/>
    <w:basedOn w:val="a0"/>
    <w:link w:val="aff8"/>
    <w:uiPriority w:val="99"/>
    <w:semiHidden/>
    <w:rsid w:val="00AB57B5"/>
  </w:style>
  <w:style w:type="character" w:customStyle="1" w:styleId="aff6">
    <w:name w:val="חתימה תו"/>
    <w:basedOn w:val="a1"/>
    <w:link w:val="aff5"/>
    <w:uiPriority w:val="99"/>
    <w:semiHidden/>
    <w:locked/>
    <w:rPr>
      <w:rFonts w:cs="FrankRuehl"/>
      <w:sz w:val="24"/>
      <w:szCs w:val="24"/>
      <w:lang w:bidi="he-IL"/>
    </w:rPr>
  </w:style>
  <w:style w:type="table" w:styleId="aff9">
    <w:name w:val="Table Elegant"/>
    <w:basedOn w:val="a3"/>
    <w:uiPriority w:val="99"/>
    <w:semiHidden/>
    <w:rsid w:val="00AB57B5"/>
    <w:pPr>
      <w:autoSpaceDE w:val="0"/>
      <w:autoSpaceDN w:val="0"/>
      <w:bidi/>
      <w:spacing w:after="120" w:line="300"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character" w:customStyle="1" w:styleId="aff8">
    <w:name w:val="חתימת דואר אלקטרוני תו"/>
    <w:basedOn w:val="a1"/>
    <w:link w:val="aff7"/>
    <w:uiPriority w:val="99"/>
    <w:semiHidden/>
    <w:locked/>
    <w:rPr>
      <w:rFonts w:cs="FrankRuehl"/>
      <w:sz w:val="24"/>
      <w:szCs w:val="24"/>
      <w:lang w:bidi="he-IL"/>
    </w:rPr>
  </w:style>
  <w:style w:type="table" w:styleId="12">
    <w:name w:val="Table Subtle 1"/>
    <w:basedOn w:val="a3"/>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6">
    <w:name w:val="Table Subtle 2"/>
    <w:basedOn w:val="a3"/>
    <w:uiPriority w:val="99"/>
    <w:semiHidden/>
    <w:rsid w:val="00AB57B5"/>
    <w:pPr>
      <w:autoSpaceDE w:val="0"/>
      <w:autoSpaceDN w:val="0"/>
      <w:bidi/>
      <w:spacing w:after="120" w:line="300" w:lineRule="exact"/>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a">
    <w:name w:val="Table Professional"/>
    <w:basedOn w:val="a3"/>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affb">
    <w:name w:val="Table Contemporary"/>
    <w:basedOn w:val="a3"/>
    <w:uiPriority w:val="99"/>
    <w:semiHidden/>
    <w:rsid w:val="00AB57B5"/>
    <w:pPr>
      <w:autoSpaceDE w:val="0"/>
      <w:autoSpaceDN w:val="0"/>
      <w:bidi/>
      <w:spacing w:after="120" w:line="300" w:lineRule="exact"/>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13">
    <w:name w:val="Table Simple 1"/>
    <w:basedOn w:val="a3"/>
    <w:uiPriority w:val="99"/>
    <w:semiHidden/>
    <w:rsid w:val="00AB57B5"/>
    <w:pPr>
      <w:autoSpaceDE w:val="0"/>
      <w:autoSpaceDN w:val="0"/>
      <w:bidi/>
      <w:spacing w:after="120" w:line="300" w:lineRule="exact"/>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4">
    <w:name w:val="Table Simple 3"/>
    <w:basedOn w:val="a3"/>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4">
    <w:name w:val="Table Colorful 1"/>
    <w:basedOn w:val="a3"/>
    <w:uiPriority w:val="99"/>
    <w:semiHidden/>
    <w:rsid w:val="00AB57B5"/>
    <w:pPr>
      <w:autoSpaceDE w:val="0"/>
      <w:autoSpaceDN w:val="0"/>
      <w:bidi/>
      <w:spacing w:after="120" w:line="300"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8">
    <w:name w:val="Table Colorful 2"/>
    <w:basedOn w:val="a3"/>
    <w:uiPriority w:val="99"/>
    <w:semiHidden/>
    <w:rsid w:val="00AB57B5"/>
    <w:pPr>
      <w:autoSpaceDE w:val="0"/>
      <w:autoSpaceDN w:val="0"/>
      <w:bidi/>
      <w:spacing w:after="120" w:line="300" w:lineRule="exact"/>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5">
    <w:name w:val="Table Colorful 3"/>
    <w:basedOn w:val="a3"/>
    <w:uiPriority w:val="99"/>
    <w:semiHidden/>
    <w:rsid w:val="00AB57B5"/>
    <w:pPr>
      <w:autoSpaceDE w:val="0"/>
      <w:autoSpaceDN w:val="0"/>
      <w:bidi/>
      <w:spacing w:after="120" w:line="300"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15">
    <w:name w:val="Table Classic 1"/>
    <w:basedOn w:val="a3"/>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9">
    <w:name w:val="Table Classic 2"/>
    <w:basedOn w:val="a3"/>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6">
    <w:name w:val="Table Classic 3"/>
    <w:basedOn w:val="a3"/>
    <w:uiPriority w:val="99"/>
    <w:semiHidden/>
    <w:rsid w:val="00AB57B5"/>
    <w:pPr>
      <w:autoSpaceDE w:val="0"/>
      <w:autoSpaceDN w:val="0"/>
      <w:bidi/>
      <w:spacing w:after="120" w:line="300"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42">
    <w:name w:val="Table Classic 4"/>
    <w:basedOn w:val="a3"/>
    <w:uiPriority w:val="99"/>
    <w:semiHidden/>
    <w:rsid w:val="00AB57B5"/>
    <w:pPr>
      <w:autoSpaceDE w:val="0"/>
      <w:autoSpaceDN w:val="0"/>
      <w:bidi/>
      <w:spacing w:after="120" w:line="300" w:lineRule="exact"/>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6">
    <w:name w:val="Table Web 1"/>
    <w:basedOn w:val="a3"/>
    <w:uiPriority w:val="99"/>
    <w:semiHidden/>
    <w:rsid w:val="00AB57B5"/>
    <w:pPr>
      <w:autoSpaceDE w:val="0"/>
      <w:autoSpaceDN w:val="0"/>
      <w:bidi/>
      <w:spacing w:after="120" w:line="300"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a">
    <w:name w:val="Table Web 2"/>
    <w:basedOn w:val="a3"/>
    <w:uiPriority w:val="99"/>
    <w:semiHidden/>
    <w:rsid w:val="00AB57B5"/>
    <w:pPr>
      <w:autoSpaceDE w:val="0"/>
      <w:autoSpaceDN w:val="0"/>
      <w:bidi/>
      <w:spacing w:after="120" w:line="300"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37">
    <w:name w:val="Table Web 3"/>
    <w:basedOn w:val="a3"/>
    <w:uiPriority w:val="99"/>
    <w:semiHidden/>
    <w:rsid w:val="00AB57B5"/>
    <w:pPr>
      <w:autoSpaceDE w:val="0"/>
      <w:autoSpaceDN w:val="0"/>
      <w:bidi/>
      <w:spacing w:after="120" w:line="300"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c">
    <w:name w:val="Table Grid"/>
    <w:basedOn w:val="a3"/>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3"/>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b">
    <w:name w:val="Table Grid 2"/>
    <w:basedOn w:val="a3"/>
    <w:uiPriority w:val="99"/>
    <w:semiHidden/>
    <w:rsid w:val="00AB57B5"/>
    <w:pPr>
      <w:autoSpaceDE w:val="0"/>
      <w:autoSpaceDN w:val="0"/>
      <w:bidi/>
      <w:spacing w:after="120" w:line="300" w:lineRule="exact"/>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8">
    <w:name w:val="Table Grid 3"/>
    <w:basedOn w:val="a3"/>
    <w:uiPriority w:val="99"/>
    <w:semiHidden/>
    <w:rsid w:val="00AB57B5"/>
    <w:pPr>
      <w:autoSpaceDE w:val="0"/>
      <w:autoSpaceDN w:val="0"/>
      <w:bidi/>
      <w:spacing w:after="120" w:line="300"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3">
    <w:name w:val="Table Grid 4"/>
    <w:basedOn w:val="a3"/>
    <w:uiPriority w:val="99"/>
    <w:semiHidden/>
    <w:rsid w:val="00AB57B5"/>
    <w:pPr>
      <w:autoSpaceDE w:val="0"/>
      <w:autoSpaceDN w:val="0"/>
      <w:bidi/>
      <w:spacing w:after="120" w:line="300"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2">
    <w:name w:val="Table Grid 5"/>
    <w:basedOn w:val="a3"/>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rsid w:val="00AB57B5"/>
    <w:pPr>
      <w:autoSpaceDE w:val="0"/>
      <w:autoSpaceDN w:val="0"/>
      <w:bidi/>
      <w:spacing w:after="120" w:line="300"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rsid w:val="00AB57B5"/>
    <w:pPr>
      <w:autoSpaceDE w:val="0"/>
      <w:autoSpaceDN w:val="0"/>
      <w:bidi/>
      <w:spacing w:after="120" w:line="300"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d">
    <w:name w:val="Plain Text"/>
    <w:basedOn w:val="a0"/>
    <w:link w:val="affe"/>
    <w:uiPriority w:val="99"/>
    <w:semiHidden/>
    <w:rsid w:val="00AB57B5"/>
    <w:rPr>
      <w:rFonts w:ascii="Courier New" w:hAnsi="Courier New" w:cs="Courier New"/>
      <w:szCs w:val="20"/>
    </w:rPr>
  </w:style>
  <w:style w:type="paragraph" w:styleId="afff">
    <w:name w:val="Note Heading"/>
    <w:basedOn w:val="a0"/>
    <w:next w:val="a0"/>
    <w:link w:val="afff0"/>
    <w:uiPriority w:val="99"/>
    <w:semiHidden/>
    <w:rsid w:val="00AB57B5"/>
  </w:style>
  <w:style w:type="character" w:customStyle="1" w:styleId="affe">
    <w:name w:val="טקסט רגיל תו"/>
    <w:basedOn w:val="a1"/>
    <w:link w:val="affd"/>
    <w:uiPriority w:val="99"/>
    <w:semiHidden/>
    <w:locked/>
    <w:rPr>
      <w:rFonts w:ascii="Courier New" w:hAnsi="Courier New" w:cs="Courier New"/>
      <w:sz w:val="20"/>
      <w:szCs w:val="20"/>
    </w:rPr>
  </w:style>
  <w:style w:type="paragraph" w:styleId="afff1">
    <w:name w:val="Subtitle"/>
    <w:basedOn w:val="a0"/>
    <w:link w:val="afff2"/>
    <w:uiPriority w:val="99"/>
    <w:qFormat/>
    <w:rsid w:val="009116EC"/>
    <w:pPr>
      <w:jc w:val="center"/>
      <w:outlineLvl w:val="1"/>
    </w:pPr>
    <w:rPr>
      <w:rFonts w:ascii="Arial" w:hAnsi="Arial"/>
      <w:szCs w:val="28"/>
    </w:rPr>
  </w:style>
  <w:style w:type="character" w:customStyle="1" w:styleId="afff0">
    <w:name w:val="כותרת הערות תו"/>
    <w:basedOn w:val="a1"/>
    <w:link w:val="afff"/>
    <w:uiPriority w:val="99"/>
    <w:semiHidden/>
    <w:locked/>
    <w:rPr>
      <w:rFonts w:cs="FrankRuehl"/>
      <w:sz w:val="24"/>
      <w:szCs w:val="24"/>
      <w:lang w:bidi="he-IL"/>
    </w:rPr>
  </w:style>
  <w:style w:type="paragraph" w:styleId="afff3">
    <w:name w:val="Message Header"/>
    <w:basedOn w:val="a0"/>
    <w:link w:val="afff4"/>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2">
    <w:name w:val="כותרת משנה תו"/>
    <w:basedOn w:val="a1"/>
    <w:link w:val="afff1"/>
    <w:uiPriority w:val="99"/>
    <w:locked/>
    <w:rPr>
      <w:rFonts w:ascii="Cambria" w:eastAsia="Times New Roman" w:hAnsi="Cambria" w:cs="Times New Roman"/>
      <w:sz w:val="24"/>
      <w:szCs w:val="24"/>
    </w:rPr>
  </w:style>
  <w:style w:type="paragraph" w:styleId="afff5">
    <w:name w:val="Body Text Indent"/>
    <w:basedOn w:val="a0"/>
    <w:link w:val="afff6"/>
    <w:uiPriority w:val="99"/>
    <w:semiHidden/>
    <w:rsid w:val="00AB57B5"/>
    <w:pPr>
      <w:ind w:left="283"/>
    </w:pPr>
  </w:style>
  <w:style w:type="character" w:customStyle="1" w:styleId="afff4">
    <w:name w:val="כותרת עליונה של הודעה תו"/>
    <w:basedOn w:val="a1"/>
    <w:link w:val="afff3"/>
    <w:uiPriority w:val="99"/>
    <w:semiHidden/>
    <w:locked/>
    <w:rPr>
      <w:rFonts w:ascii="Cambria" w:eastAsia="Times New Roman" w:hAnsi="Cambria" w:cs="Times New Roman"/>
      <w:sz w:val="24"/>
      <w:szCs w:val="24"/>
      <w:shd w:val="pct20" w:color="auto" w:fill="auto"/>
    </w:rPr>
  </w:style>
  <w:style w:type="paragraph" w:styleId="39">
    <w:name w:val="Body Text Indent 3"/>
    <w:basedOn w:val="a0"/>
    <w:link w:val="3a"/>
    <w:uiPriority w:val="99"/>
    <w:semiHidden/>
    <w:rsid w:val="00AB57B5"/>
    <w:pPr>
      <w:ind w:left="283"/>
    </w:pPr>
    <w:rPr>
      <w:sz w:val="16"/>
      <w:szCs w:val="16"/>
    </w:rPr>
  </w:style>
  <w:style w:type="character" w:customStyle="1" w:styleId="afff6">
    <w:name w:val="כניסה בגוף טקסט תו"/>
    <w:basedOn w:val="a1"/>
    <w:link w:val="afff5"/>
    <w:uiPriority w:val="99"/>
    <w:semiHidden/>
    <w:locked/>
    <w:rPr>
      <w:rFonts w:cs="FrankRuehl"/>
      <w:sz w:val="24"/>
      <w:szCs w:val="24"/>
      <w:lang w:bidi="he-IL"/>
    </w:rPr>
  </w:style>
  <w:style w:type="paragraph" w:styleId="afff7">
    <w:name w:val="Normal Indent"/>
    <w:basedOn w:val="a0"/>
    <w:uiPriority w:val="99"/>
    <w:semiHidden/>
    <w:rsid w:val="00AB57B5"/>
    <w:pPr>
      <w:ind w:left="720"/>
    </w:pPr>
  </w:style>
  <w:style w:type="character" w:customStyle="1" w:styleId="3a">
    <w:name w:val="כניסה בגוף טקסט 3 תו"/>
    <w:basedOn w:val="a1"/>
    <w:link w:val="39"/>
    <w:uiPriority w:val="99"/>
    <w:semiHidden/>
    <w:locked/>
    <w:rPr>
      <w:rFonts w:cs="FrankRuehl"/>
      <w:sz w:val="16"/>
      <w:szCs w:val="16"/>
      <w:lang w:bidi="he-IL"/>
    </w:rPr>
  </w:style>
  <w:style w:type="paragraph" w:styleId="afff8">
    <w:name w:val="Body Text First Indent"/>
    <w:basedOn w:val="af3"/>
    <w:link w:val="afff9"/>
    <w:uiPriority w:val="99"/>
    <w:semiHidden/>
    <w:rsid w:val="00AB57B5"/>
    <w:pPr>
      <w:spacing w:line="300" w:lineRule="exact"/>
      <w:ind w:firstLine="210"/>
    </w:pPr>
  </w:style>
  <w:style w:type="paragraph" w:styleId="2c">
    <w:name w:val="Body Text First Indent 2"/>
    <w:basedOn w:val="afff5"/>
    <w:link w:val="2d"/>
    <w:uiPriority w:val="99"/>
    <w:semiHidden/>
    <w:rsid w:val="00AB57B5"/>
    <w:pPr>
      <w:ind w:firstLine="210"/>
    </w:pPr>
  </w:style>
  <w:style w:type="character" w:customStyle="1" w:styleId="afff9">
    <w:name w:val="כניסת שורה ראשונה בגוף טקסט תו"/>
    <w:basedOn w:val="af4"/>
    <w:link w:val="afff8"/>
    <w:uiPriority w:val="99"/>
    <w:semiHidden/>
    <w:locked/>
  </w:style>
  <w:style w:type="paragraph" w:styleId="HTML2">
    <w:name w:val="HTML Address"/>
    <w:basedOn w:val="a0"/>
    <w:link w:val="HTML3"/>
    <w:uiPriority w:val="99"/>
    <w:semiHidden/>
    <w:rsid w:val="00AB57B5"/>
    <w:rPr>
      <w:i/>
      <w:iCs/>
    </w:rPr>
  </w:style>
  <w:style w:type="character" w:customStyle="1" w:styleId="2d">
    <w:name w:val="כניסת שורה ראשונה בגוף טקסט 2 תו"/>
    <w:basedOn w:val="afff6"/>
    <w:link w:val="2c"/>
    <w:uiPriority w:val="99"/>
    <w:semiHidden/>
    <w:locked/>
  </w:style>
  <w:style w:type="paragraph" w:styleId="afffa">
    <w:name w:val="envelope return"/>
    <w:basedOn w:val="a0"/>
    <w:uiPriority w:val="99"/>
    <w:semiHidden/>
    <w:rsid w:val="00AB57B5"/>
    <w:rPr>
      <w:rFonts w:ascii="Arial" w:hAnsi="Arial" w:cs="Arial"/>
      <w:szCs w:val="20"/>
    </w:rPr>
  </w:style>
  <w:style w:type="character" w:customStyle="1" w:styleId="HTML3">
    <w:name w:val="כתובת HTML תו"/>
    <w:basedOn w:val="a1"/>
    <w:link w:val="HTML2"/>
    <w:uiPriority w:val="99"/>
    <w:semiHidden/>
    <w:locked/>
    <w:rPr>
      <w:rFonts w:cs="FrankRuehl"/>
      <w:i/>
      <w:iCs/>
      <w:sz w:val="24"/>
      <w:szCs w:val="24"/>
      <w:lang w:bidi="he-IL"/>
    </w:rPr>
  </w:style>
  <w:style w:type="paragraph" w:styleId="afffb">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Courier New"/>
      <w:sz w:val="20"/>
      <w:szCs w:val="20"/>
    </w:rPr>
  </w:style>
  <w:style w:type="character" w:styleId="afffc">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Courier New"/>
      <w:sz w:val="20"/>
      <w:szCs w:val="20"/>
    </w:rPr>
  </w:style>
  <w:style w:type="table" w:styleId="afffd">
    <w:name w:val="Table Theme"/>
    <w:basedOn w:val="a3"/>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Closing"/>
    <w:basedOn w:val="a0"/>
    <w:link w:val="affff"/>
    <w:uiPriority w:val="99"/>
    <w:semiHidden/>
    <w:rsid w:val="00AB57B5"/>
    <w:pPr>
      <w:ind w:left="4252"/>
    </w:pPr>
  </w:style>
  <w:style w:type="table" w:styleId="18">
    <w:name w:val="Table Columns 1"/>
    <w:basedOn w:val="a3"/>
    <w:uiPriority w:val="99"/>
    <w:semiHidden/>
    <w:rsid w:val="00AB57B5"/>
    <w:pPr>
      <w:autoSpaceDE w:val="0"/>
      <w:autoSpaceDN w:val="0"/>
      <w:bidi/>
      <w:spacing w:after="120" w:line="300"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affff">
    <w:name w:val="סיום תו"/>
    <w:basedOn w:val="a1"/>
    <w:link w:val="afffe"/>
    <w:uiPriority w:val="99"/>
    <w:semiHidden/>
    <w:locked/>
    <w:rPr>
      <w:rFonts w:cs="FrankRuehl"/>
      <w:sz w:val="24"/>
      <w:szCs w:val="24"/>
      <w:lang w:bidi="he-IL"/>
    </w:rPr>
  </w:style>
  <w:style w:type="table" w:styleId="2e">
    <w:name w:val="Table Columns 2"/>
    <w:basedOn w:val="a3"/>
    <w:uiPriority w:val="99"/>
    <w:semiHidden/>
    <w:rsid w:val="00AB57B5"/>
    <w:pPr>
      <w:autoSpaceDE w:val="0"/>
      <w:autoSpaceDN w:val="0"/>
      <w:bidi/>
      <w:spacing w:after="120" w:line="300" w:lineRule="exact"/>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b">
    <w:name w:val="Table Columns 3"/>
    <w:basedOn w:val="a3"/>
    <w:uiPriority w:val="99"/>
    <w:semiHidden/>
    <w:rsid w:val="00AB57B5"/>
    <w:pPr>
      <w:autoSpaceDE w:val="0"/>
      <w:autoSpaceDN w:val="0"/>
      <w:bidi/>
      <w:spacing w:after="120" w:line="300"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4">
    <w:name w:val="Table Columns 4"/>
    <w:basedOn w:val="a3"/>
    <w:uiPriority w:val="99"/>
    <w:semiHidden/>
    <w:rsid w:val="00AB57B5"/>
    <w:pPr>
      <w:autoSpaceDE w:val="0"/>
      <w:autoSpaceDN w:val="0"/>
      <w:bidi/>
      <w:spacing w:after="120" w:line="300" w:lineRule="exact"/>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53">
    <w:name w:val="Table Columns 5"/>
    <w:basedOn w:val="a3"/>
    <w:uiPriority w:val="99"/>
    <w:semiHidden/>
    <w:rsid w:val="00AB57B5"/>
    <w:pPr>
      <w:autoSpaceDE w:val="0"/>
      <w:autoSpaceDN w:val="0"/>
      <w:bidi/>
      <w:spacing w:after="120" w:line="300"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character" w:styleId="HTML6">
    <w:name w:val="HTML Acronym"/>
    <w:basedOn w:val="a1"/>
    <w:uiPriority w:val="99"/>
    <w:semiHidden/>
    <w:rsid w:val="00AB57B5"/>
    <w:rPr>
      <w:rFonts w:cs="Times New Roman"/>
    </w:rPr>
  </w:style>
  <w:style w:type="paragraph" w:styleId="affff0">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3"/>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0">
    <w:name w:val="Table List 2"/>
    <w:basedOn w:val="a3"/>
    <w:uiPriority w:val="99"/>
    <w:semiHidden/>
    <w:rsid w:val="00AB57B5"/>
    <w:pPr>
      <w:autoSpaceDE w:val="0"/>
      <w:autoSpaceDN w:val="0"/>
      <w:bidi/>
      <w:spacing w:after="120" w:line="300" w:lineRule="exact"/>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d">
    <w:name w:val="Table List 3"/>
    <w:basedOn w:val="a3"/>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6">
    <w:name w:val="Table List 4"/>
    <w:basedOn w:val="a3"/>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2">
    <w:name w:val="Table List 6"/>
    <w:basedOn w:val="a3"/>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List Number"/>
    <w:basedOn w:val="a0"/>
    <w:uiPriority w:val="99"/>
    <w:semiHidden/>
    <w:rsid w:val="00AB57B5"/>
    <w:pPr>
      <w:numPr>
        <w:numId w:val="2"/>
      </w:numPr>
      <w:tabs>
        <w:tab w:val="clear" w:pos="643"/>
        <w:tab w:val="num" w:pos="360"/>
      </w:tabs>
      <w:ind w:left="360"/>
    </w:pPr>
  </w:style>
  <w:style w:type="paragraph" w:styleId="2f1">
    <w:name w:val="List Number 2"/>
    <w:basedOn w:val="a0"/>
    <w:uiPriority w:val="99"/>
    <w:semiHidden/>
    <w:rsid w:val="00AB57B5"/>
    <w:pPr>
      <w:numPr>
        <w:numId w:val="3"/>
      </w:numPr>
      <w:tabs>
        <w:tab w:val="clear" w:pos="926"/>
        <w:tab w:val="num" w:pos="643"/>
      </w:tabs>
      <w:ind w:left="643"/>
    </w:pPr>
  </w:style>
  <w:style w:type="paragraph" w:styleId="3e">
    <w:name w:val="List Number 3"/>
    <w:basedOn w:val="a0"/>
    <w:uiPriority w:val="99"/>
    <w:semiHidden/>
    <w:rsid w:val="00AB57B5"/>
    <w:pPr>
      <w:numPr>
        <w:numId w:val="4"/>
      </w:numPr>
      <w:tabs>
        <w:tab w:val="clear" w:pos="1209"/>
        <w:tab w:val="num" w:pos="926"/>
      </w:tabs>
      <w:ind w:left="926"/>
    </w:pPr>
  </w:style>
  <w:style w:type="paragraph" w:styleId="47">
    <w:name w:val="List Number 4"/>
    <w:basedOn w:val="a0"/>
    <w:uiPriority w:val="99"/>
    <w:semiHidden/>
    <w:rsid w:val="00AB57B5"/>
    <w:pPr>
      <w:numPr>
        <w:numId w:val="5"/>
      </w:numPr>
      <w:tabs>
        <w:tab w:val="clear" w:pos="1492"/>
        <w:tab w:val="num" w:pos="1209"/>
      </w:tabs>
      <w:ind w:left="1209"/>
    </w:pPr>
  </w:style>
  <w:style w:type="paragraph" w:styleId="56">
    <w:name w:val="List Number 5"/>
    <w:basedOn w:val="a0"/>
    <w:uiPriority w:val="99"/>
    <w:semiHidden/>
    <w:rsid w:val="00AB57B5"/>
    <w:pPr>
      <w:numPr>
        <w:numId w:val="6"/>
      </w:numPr>
      <w:tabs>
        <w:tab w:val="clear" w:pos="360"/>
        <w:tab w:val="num" w:pos="1492"/>
      </w:tabs>
      <w:ind w:left="1492"/>
    </w:pPr>
  </w:style>
  <w:style w:type="paragraph" w:styleId="affff2">
    <w:name w:val="List Bullet"/>
    <w:basedOn w:val="a0"/>
    <w:uiPriority w:val="99"/>
    <w:semiHidden/>
    <w:rsid w:val="00AB57B5"/>
    <w:pPr>
      <w:numPr>
        <w:numId w:val="7"/>
      </w:numPr>
      <w:tabs>
        <w:tab w:val="clear" w:pos="643"/>
        <w:tab w:val="num" w:pos="360"/>
      </w:tabs>
      <w:ind w:left="360"/>
    </w:pPr>
  </w:style>
  <w:style w:type="paragraph" w:styleId="2f2">
    <w:name w:val="List Bullet 2"/>
    <w:basedOn w:val="a0"/>
    <w:uiPriority w:val="99"/>
    <w:semiHidden/>
    <w:rsid w:val="00AB57B5"/>
    <w:pPr>
      <w:numPr>
        <w:numId w:val="8"/>
      </w:numPr>
      <w:tabs>
        <w:tab w:val="clear" w:pos="926"/>
        <w:tab w:val="num" w:pos="643"/>
      </w:tabs>
      <w:ind w:left="643"/>
    </w:pPr>
  </w:style>
  <w:style w:type="paragraph" w:styleId="3f">
    <w:name w:val="List Bullet 3"/>
    <w:basedOn w:val="a0"/>
    <w:uiPriority w:val="99"/>
    <w:semiHidden/>
    <w:rsid w:val="00AB57B5"/>
    <w:pPr>
      <w:numPr>
        <w:numId w:val="9"/>
      </w:numPr>
      <w:tabs>
        <w:tab w:val="clear" w:pos="1209"/>
        <w:tab w:val="num" w:pos="926"/>
      </w:tabs>
      <w:ind w:left="926"/>
    </w:pPr>
  </w:style>
  <w:style w:type="paragraph" w:styleId="48">
    <w:name w:val="List Bullet 4"/>
    <w:basedOn w:val="a0"/>
    <w:uiPriority w:val="99"/>
    <w:semiHidden/>
    <w:rsid w:val="00AB57B5"/>
    <w:pPr>
      <w:numPr>
        <w:numId w:val="10"/>
      </w:numPr>
      <w:tabs>
        <w:tab w:val="clear" w:pos="1492"/>
        <w:tab w:val="num" w:pos="1209"/>
      </w:tabs>
      <w:ind w:left="1209"/>
    </w:pPr>
  </w:style>
  <w:style w:type="paragraph" w:styleId="57">
    <w:name w:val="List Bullet 5"/>
    <w:basedOn w:val="a0"/>
    <w:uiPriority w:val="99"/>
    <w:semiHidden/>
    <w:rsid w:val="00AB57B5"/>
    <w:pPr>
      <w:numPr>
        <w:numId w:val="11"/>
      </w:numPr>
      <w:tabs>
        <w:tab w:val="clear" w:pos="360"/>
        <w:tab w:val="num" w:pos="1492"/>
      </w:tabs>
      <w:ind w:left="1492"/>
    </w:pPr>
  </w:style>
  <w:style w:type="paragraph" w:styleId="affff3">
    <w:name w:val="Date"/>
    <w:basedOn w:val="a0"/>
    <w:next w:val="a0"/>
    <w:link w:val="affff4"/>
    <w:uiPriority w:val="99"/>
    <w:semiHidden/>
    <w:rsid w:val="00AB57B5"/>
  </w:style>
  <w:style w:type="paragraph" w:styleId="affff5">
    <w:name w:val="Title"/>
    <w:basedOn w:val="a0"/>
    <w:link w:val="affff6"/>
    <w:uiPriority w:val="99"/>
    <w:qFormat/>
    <w:rsid w:val="00AB57B5"/>
    <w:pPr>
      <w:spacing w:before="240" w:after="60"/>
      <w:jc w:val="center"/>
      <w:outlineLvl w:val="0"/>
    </w:pPr>
    <w:rPr>
      <w:rFonts w:ascii="Arial" w:hAnsi="Arial" w:cs="Arial"/>
      <w:b/>
      <w:bCs/>
      <w:kern w:val="28"/>
      <w:sz w:val="32"/>
      <w:szCs w:val="32"/>
    </w:rPr>
  </w:style>
  <w:style w:type="character" w:customStyle="1" w:styleId="affff4">
    <w:name w:val="תאריך תו"/>
    <w:basedOn w:val="a1"/>
    <w:link w:val="affff3"/>
    <w:uiPriority w:val="99"/>
    <w:semiHidden/>
    <w:locked/>
    <w:rPr>
      <w:rFonts w:cs="FrankRuehl"/>
      <w:sz w:val="24"/>
      <w:szCs w:val="24"/>
      <w:lang w:bidi="he-IL"/>
    </w:rPr>
  </w:style>
  <w:style w:type="paragraph" w:customStyle="1" w:styleId="affff7">
    <w:name w:val="מחבר"/>
    <w:basedOn w:val="a0"/>
    <w:uiPriority w:val="99"/>
    <w:semiHidden/>
    <w:rsid w:val="009116EC"/>
    <w:pPr>
      <w:spacing w:before="120" w:after="360" w:line="360" w:lineRule="auto"/>
      <w:jc w:val="center"/>
    </w:pPr>
  </w:style>
  <w:style w:type="character" w:customStyle="1" w:styleId="affff6">
    <w:name w:val="תואר תו"/>
    <w:basedOn w:val="a1"/>
    <w:link w:val="affff5"/>
    <w:uiPriority w:val="99"/>
    <w:locked/>
    <w:rPr>
      <w:rFonts w:ascii="Cambria" w:eastAsia="Times New Roman" w:hAnsi="Cambria" w:cs="Times New Roman"/>
      <w:b/>
      <w:bCs/>
      <w:kern w:val="28"/>
      <w:sz w:val="32"/>
      <w:szCs w:val="32"/>
    </w:rPr>
  </w:style>
  <w:style w:type="paragraph" w:customStyle="1" w:styleId="affff8">
    <w:name w:val="עורכים"/>
    <w:basedOn w:val="a0"/>
    <w:uiPriority w:val="99"/>
    <w:semiHidden/>
    <w:rsid w:val="00393EB8"/>
    <w:pPr>
      <w:spacing w:after="0" w:line="240" w:lineRule="auto"/>
      <w:jc w:val="right"/>
    </w:pPr>
    <w:rPr>
      <w:b/>
      <w:bCs/>
    </w:rPr>
  </w:style>
  <w:style w:type="paragraph" w:customStyle="1" w:styleId="affff9">
    <w:name w:val="עורך לשוני"/>
    <w:basedOn w:val="a0"/>
    <w:autoRedefine/>
    <w:uiPriority w:val="99"/>
    <w:semiHidden/>
    <w:rsid w:val="00393EB8"/>
    <w:pPr>
      <w:spacing w:after="0" w:line="240" w:lineRule="auto"/>
      <w:jc w:val="right"/>
    </w:pPr>
    <w:rPr>
      <w:szCs w:val="20"/>
    </w:rPr>
  </w:style>
  <w:style w:type="character" w:customStyle="1" w:styleId="affffa">
    <w:name w:val="מס גליון"/>
    <w:basedOn w:val="a1"/>
    <w:uiPriority w:val="99"/>
    <w:semiHidden/>
    <w:rsid w:val="00393EB8"/>
    <w:rPr>
      <w:rFonts w:cs="Times New Roman"/>
      <w:b/>
      <w:bCs/>
      <w:sz w:val="24"/>
    </w:rPr>
  </w:style>
  <w:style w:type="paragraph" w:customStyle="1" w:styleId="affffb">
    <w:name w:val="מדינת"/>
    <w:basedOn w:val="3"/>
    <w:autoRedefine/>
    <w:uiPriority w:val="99"/>
    <w:semiHidden/>
    <w:rsid w:val="004375C4"/>
    <w:rPr>
      <w:sz w:val="28"/>
      <w:szCs w:val="28"/>
    </w:rPr>
  </w:style>
  <w:style w:type="paragraph" w:customStyle="1" w:styleId="affffc">
    <w:name w:val="המחלקה"/>
    <w:basedOn w:val="3"/>
    <w:uiPriority w:val="99"/>
    <w:semiHidden/>
    <w:rsid w:val="008908E4"/>
    <w:rPr>
      <w:b w:val="0"/>
      <w:bCs w:val="0"/>
    </w:rPr>
  </w:style>
  <w:style w:type="character" w:customStyle="1" w:styleId="a8">
    <w:name w:val="טקסט בלונים תו"/>
    <w:basedOn w:val="a1"/>
    <w:link w:val="a7"/>
    <w:uiPriority w:val="99"/>
    <w:semiHidden/>
    <w:locked/>
    <w:rsid w:val="002B48AC"/>
    <w:rPr>
      <w:rFonts w:ascii="Tahoma" w:hAnsi="Tahoma" w:cs="Tahoma"/>
      <w:sz w:val="16"/>
      <w:szCs w:val="16"/>
    </w:rPr>
  </w:style>
  <w:style w:type="numbering" w:styleId="1ai">
    <w:name w:val="Outline List 1"/>
    <w:basedOn w:val="a4"/>
    <w:uiPriority w:val="99"/>
    <w:semiHidden/>
    <w:unhideWhenUsed/>
    <w:pPr>
      <w:numPr>
        <w:numId w:val="23"/>
      </w:numPr>
    </w:pPr>
  </w:style>
  <w:style w:type="numbering" w:styleId="111111">
    <w:name w:val="Outline List 2"/>
    <w:basedOn w:val="a4"/>
    <w:uiPriority w:val="99"/>
    <w:semiHidden/>
    <w:unhideWhenUsed/>
    <w:pPr>
      <w:numPr>
        <w:numId w:val="22"/>
      </w:numPr>
    </w:pPr>
  </w:style>
  <w:style w:type="numbering" w:styleId="a">
    <w:name w:val="Outline List 3"/>
    <w:basedOn w:val="a4"/>
    <w:uiPriority w:val="99"/>
    <w:semiHidden/>
    <w:unhideWhenUsed/>
    <w:pPr>
      <w:numPr>
        <w:numId w:val="24"/>
      </w:numPr>
    </w:pPr>
  </w:style>
</w:styles>
</file>

<file path=word/webSettings.xml><?xml version="1.0" encoding="utf-8"?>
<w:webSettings xmlns:r="http://schemas.openxmlformats.org/officeDocument/2006/relationships" xmlns:w="http://schemas.openxmlformats.org/wordprocessingml/2006/main">
  <w:divs>
    <w:div w:id="676545261">
      <w:marLeft w:val="0"/>
      <w:marRight w:val="0"/>
      <w:marTop w:val="0"/>
      <w:marBottom w:val="0"/>
      <w:divBdr>
        <w:top w:val="none" w:sz="0" w:space="0" w:color="auto"/>
        <w:left w:val="none" w:sz="0" w:space="0" w:color="auto"/>
        <w:bottom w:val="none" w:sz="0" w:space="0" w:color="auto"/>
        <w:right w:val="none" w:sz="0" w:space="0" w:color="auto"/>
      </w:divBdr>
      <w:divsChild>
        <w:div w:id="67654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94%D7%A8%D7%90%D7%A9%D7%95%D7%9F_%D7%9C%D7%A6%D7%99%D7%95%D7%9F" TargetMode="External"/><Relationship Id="rId3" Type="http://schemas.openxmlformats.org/officeDocument/2006/relationships/hyperlink" Target="http://he.wikipedia.org/wiki/%D7%9E%D7%93%D7%99%D7%A0%D7%AA_%D7%99%D7%A9%D7%A8%D7%90%D7%9C" TargetMode="External"/><Relationship Id="rId7" Type="http://schemas.openxmlformats.org/officeDocument/2006/relationships/hyperlink" Target="http://he.wikipedia.org/wiki/%D7%94%D7%A8%D7%90%D7%A9%D7%95%D7%9F_%D7%9C%D7%A6%D7%99%D7%95%D7%9F" TargetMode="External"/><Relationship Id="rId2" Type="http://schemas.openxmlformats.org/officeDocument/2006/relationships/hyperlink" Target="http://he.wikipedia.org/wiki/1936" TargetMode="External"/><Relationship Id="rId1" Type="http://schemas.openxmlformats.org/officeDocument/2006/relationships/hyperlink" Target="http://he.wikipedia.org/wiki/%D7%90%D7%A8%D7%A5_%D7%99%D7%A9%D7%A8%D7%90%D7%9C" TargetMode="External"/><Relationship Id="rId6" Type="http://schemas.openxmlformats.org/officeDocument/2006/relationships/hyperlink" Target="http://he.wikipedia.org/wiki/%D7%94%27%D7%AA%D7%A9%D7%A1%22%D7%92" TargetMode="External"/><Relationship Id="rId5" Type="http://schemas.openxmlformats.org/officeDocument/2006/relationships/hyperlink" Target="http://he.wikipedia.org/wiki/%D7%99_%D7%91%D7%A0%D7%99%D7%A1%D7%9F" TargetMode="External"/><Relationship Id="rId4" Type="http://schemas.openxmlformats.org/officeDocument/2006/relationships/hyperlink" Target="http://he.wikipedia.org/wiki/%D7%99%D7%A8%D7%95%D7%A9%D7%9C%D7%99%D7%9D" TargetMode="External"/><Relationship Id="rId9" Type="http://schemas.openxmlformats.org/officeDocument/2006/relationships/hyperlink" Target="http://he.wikipedia.org/wiki/%D7%91%D7%99%D7%AA_%D7%94%D7%93%D7%99%D7%9F_%D7%94%D7%A8%D7%91%D7%A0%D7%99_%D7%94%D7%92%D7%93%D7%95%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2024</Words>
  <Characters>10710</Characters>
  <Application>Microsoft Office Word</Application>
  <DocSecurity>0</DocSecurity>
  <Lines>178</Lines>
  <Paragraphs>70</Paragraphs>
  <ScaleCrop>false</ScaleCrop>
  <Company>MOJ</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2010-02-10T08:36:00Z</cp:lastPrinted>
  <dcterms:created xsi:type="dcterms:W3CDTF">2015-06-09T11:36:00Z</dcterms:created>
  <dcterms:modified xsi:type="dcterms:W3CDTF">2015-06-09T11:36:00Z</dcterms:modified>
</cp:coreProperties>
</file>